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97E86D" w14:textId="3D5AF6B7" w:rsidR="002B1D5A" w:rsidRPr="00F80975" w:rsidRDefault="002B1D5A" w:rsidP="00F80975">
      <w:pPr>
        <w:spacing w:line="360" w:lineRule="auto"/>
        <w:jc w:val="both"/>
        <w:rPr>
          <w:rFonts w:ascii="Palatino Linotype" w:hAnsi="Palatino Linotype"/>
          <w:noProof/>
          <w:sz w:val="22"/>
          <w:szCs w:val="22"/>
        </w:rPr>
      </w:pPr>
      <w:r w:rsidRPr="00F80975">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D87E85">
        <w:rPr>
          <w:rFonts w:ascii="Palatino Linotype" w:hAnsi="Palatino Linotype" w:cs="Tahoma"/>
          <w:bCs/>
          <w:sz w:val="22"/>
          <w:szCs w:val="22"/>
        </w:rPr>
        <w:t>seis</w:t>
      </w:r>
      <w:r w:rsidR="008C25F3" w:rsidRPr="00F80975">
        <w:rPr>
          <w:rFonts w:ascii="Palatino Linotype" w:hAnsi="Palatino Linotype" w:cs="Tahoma"/>
          <w:bCs/>
          <w:sz w:val="22"/>
          <w:szCs w:val="22"/>
        </w:rPr>
        <w:t xml:space="preserve"> </w:t>
      </w:r>
      <w:r w:rsidR="007F6B35" w:rsidRPr="00F80975">
        <w:rPr>
          <w:rFonts w:ascii="Palatino Linotype" w:hAnsi="Palatino Linotype" w:cs="Tahoma"/>
          <w:bCs/>
          <w:sz w:val="22"/>
          <w:szCs w:val="22"/>
        </w:rPr>
        <w:t>d</w:t>
      </w:r>
      <w:r w:rsidRPr="00F80975">
        <w:rPr>
          <w:rFonts w:ascii="Palatino Linotype" w:hAnsi="Palatino Linotype" w:cs="Tahoma"/>
          <w:bCs/>
          <w:sz w:val="22"/>
          <w:szCs w:val="22"/>
        </w:rPr>
        <w:t xml:space="preserve">e </w:t>
      </w:r>
      <w:r w:rsidR="004C6125" w:rsidRPr="00F80975">
        <w:rPr>
          <w:rFonts w:ascii="Palatino Linotype" w:hAnsi="Palatino Linotype" w:cs="Tahoma"/>
          <w:bCs/>
          <w:sz w:val="22"/>
          <w:szCs w:val="22"/>
        </w:rPr>
        <w:t>dic</w:t>
      </w:r>
      <w:r w:rsidRPr="00F80975">
        <w:rPr>
          <w:rFonts w:ascii="Palatino Linotype" w:hAnsi="Palatino Linotype" w:cs="Tahoma"/>
          <w:bCs/>
          <w:sz w:val="22"/>
          <w:szCs w:val="22"/>
        </w:rPr>
        <w:t>iembre de dos mil dieciocho.</w:t>
      </w:r>
    </w:p>
    <w:p w14:paraId="3FBC86A6" w14:textId="77777777" w:rsidR="00853205" w:rsidRPr="00F80975" w:rsidRDefault="00853205" w:rsidP="00F80975">
      <w:pPr>
        <w:spacing w:line="360" w:lineRule="auto"/>
        <w:rPr>
          <w:rFonts w:ascii="Palatino Linotype" w:hAnsi="Palatino Linotype" w:cs="Tahoma"/>
          <w:bCs/>
          <w:sz w:val="16"/>
          <w:szCs w:val="22"/>
        </w:rPr>
      </w:pPr>
    </w:p>
    <w:p w14:paraId="3E865B1B" w14:textId="761ABD2C" w:rsidR="00806144" w:rsidRPr="00F80975" w:rsidRDefault="00ED1E3F" w:rsidP="00F80975">
      <w:pPr>
        <w:spacing w:line="360" w:lineRule="auto"/>
        <w:jc w:val="both"/>
        <w:rPr>
          <w:rFonts w:ascii="Palatino Linotype" w:hAnsi="Palatino Linotype" w:cs="Tahoma"/>
          <w:bCs/>
          <w:sz w:val="22"/>
          <w:szCs w:val="22"/>
        </w:rPr>
      </w:pPr>
      <w:r w:rsidRPr="00F80975">
        <w:rPr>
          <w:rFonts w:ascii="Palatino Linotype" w:hAnsi="Palatino Linotype" w:cs="Tahoma"/>
          <w:b/>
          <w:bCs/>
          <w:color w:val="0D0D0D" w:themeColor="text1" w:themeTint="F2"/>
          <w:sz w:val="22"/>
          <w:szCs w:val="22"/>
        </w:rPr>
        <w:t>VISTO</w:t>
      </w:r>
      <w:r w:rsidR="007F6B35" w:rsidRPr="00F80975">
        <w:rPr>
          <w:rFonts w:ascii="Palatino Linotype" w:hAnsi="Palatino Linotype" w:cs="Tahoma"/>
          <w:b/>
          <w:bCs/>
          <w:color w:val="0D0D0D" w:themeColor="text1" w:themeTint="F2"/>
          <w:sz w:val="22"/>
          <w:szCs w:val="22"/>
        </w:rPr>
        <w:t>S</w:t>
      </w:r>
      <w:r w:rsidR="00806144" w:rsidRPr="00F80975">
        <w:rPr>
          <w:rFonts w:ascii="Palatino Linotype" w:hAnsi="Palatino Linotype" w:cs="Tahoma"/>
          <w:bCs/>
          <w:color w:val="0D0D0D" w:themeColor="text1" w:themeTint="F2"/>
          <w:sz w:val="22"/>
          <w:szCs w:val="22"/>
        </w:rPr>
        <w:t xml:space="preserve"> </w:t>
      </w:r>
      <w:r w:rsidR="007F6B35" w:rsidRPr="00F80975">
        <w:rPr>
          <w:rFonts w:ascii="Palatino Linotype" w:hAnsi="Palatino Linotype" w:cs="Tahoma"/>
          <w:bCs/>
          <w:color w:val="0D0D0D" w:themeColor="text1" w:themeTint="F2"/>
          <w:sz w:val="22"/>
          <w:szCs w:val="22"/>
        </w:rPr>
        <w:t>los</w:t>
      </w:r>
      <w:r w:rsidR="00806144" w:rsidRPr="00F80975">
        <w:rPr>
          <w:rFonts w:ascii="Palatino Linotype" w:hAnsi="Palatino Linotype" w:cs="Tahoma"/>
          <w:bCs/>
          <w:color w:val="0D0D0D" w:themeColor="text1" w:themeTint="F2"/>
          <w:sz w:val="22"/>
          <w:szCs w:val="22"/>
        </w:rPr>
        <w:t xml:space="preserve"> </w:t>
      </w:r>
      <w:r w:rsidR="00806144" w:rsidRPr="00F80975">
        <w:rPr>
          <w:rFonts w:ascii="Palatino Linotype" w:hAnsi="Palatino Linotype" w:cs="Tahoma"/>
          <w:bCs/>
          <w:sz w:val="22"/>
          <w:szCs w:val="22"/>
        </w:rPr>
        <w:t>expediente</w:t>
      </w:r>
      <w:r w:rsidR="007F6B35" w:rsidRPr="00F80975">
        <w:rPr>
          <w:rFonts w:ascii="Palatino Linotype" w:hAnsi="Palatino Linotype" w:cs="Tahoma"/>
          <w:bCs/>
          <w:sz w:val="22"/>
          <w:szCs w:val="22"/>
        </w:rPr>
        <w:t>s</w:t>
      </w:r>
      <w:r w:rsidR="00806144" w:rsidRPr="00F80975">
        <w:rPr>
          <w:rFonts w:ascii="Palatino Linotype" w:hAnsi="Palatino Linotype" w:cs="Tahoma"/>
          <w:bCs/>
          <w:color w:val="0D0D0D" w:themeColor="text1" w:themeTint="F2"/>
          <w:sz w:val="22"/>
          <w:szCs w:val="22"/>
        </w:rPr>
        <w:t xml:space="preserve"> conformado</w:t>
      </w:r>
      <w:r w:rsidR="007F6B35" w:rsidRPr="00F80975">
        <w:rPr>
          <w:rFonts w:ascii="Palatino Linotype" w:hAnsi="Palatino Linotype" w:cs="Tahoma"/>
          <w:bCs/>
          <w:color w:val="0D0D0D" w:themeColor="text1" w:themeTint="F2"/>
          <w:sz w:val="22"/>
          <w:szCs w:val="22"/>
        </w:rPr>
        <w:t>s</w:t>
      </w:r>
      <w:r w:rsidR="00806144" w:rsidRPr="00F80975">
        <w:rPr>
          <w:rFonts w:ascii="Palatino Linotype" w:hAnsi="Palatino Linotype" w:cs="Tahoma"/>
          <w:bCs/>
          <w:color w:val="0D0D0D" w:themeColor="text1" w:themeTint="F2"/>
          <w:sz w:val="22"/>
          <w:szCs w:val="22"/>
        </w:rPr>
        <w:t xml:space="preserve"> con motivo de</w:t>
      </w:r>
      <w:r w:rsidR="007F6B35" w:rsidRPr="00F80975">
        <w:rPr>
          <w:rFonts w:ascii="Palatino Linotype" w:hAnsi="Palatino Linotype" w:cs="Tahoma"/>
          <w:bCs/>
          <w:color w:val="0D0D0D" w:themeColor="text1" w:themeTint="F2"/>
          <w:sz w:val="22"/>
          <w:szCs w:val="22"/>
        </w:rPr>
        <w:t xml:space="preserve"> </w:t>
      </w:r>
      <w:r w:rsidR="00806144" w:rsidRPr="00F80975">
        <w:rPr>
          <w:rFonts w:ascii="Palatino Linotype" w:hAnsi="Palatino Linotype" w:cs="Tahoma"/>
          <w:bCs/>
          <w:color w:val="0D0D0D" w:themeColor="text1" w:themeTint="F2"/>
          <w:sz w:val="22"/>
          <w:szCs w:val="22"/>
        </w:rPr>
        <w:t>l</w:t>
      </w:r>
      <w:r w:rsidR="007F6B35" w:rsidRPr="00F80975">
        <w:rPr>
          <w:rFonts w:ascii="Palatino Linotype" w:hAnsi="Palatino Linotype" w:cs="Tahoma"/>
          <w:bCs/>
          <w:color w:val="0D0D0D" w:themeColor="text1" w:themeTint="F2"/>
          <w:sz w:val="22"/>
          <w:szCs w:val="22"/>
        </w:rPr>
        <w:t>os</w:t>
      </w:r>
      <w:r w:rsidR="00806144" w:rsidRPr="00F80975">
        <w:rPr>
          <w:rFonts w:ascii="Palatino Linotype" w:hAnsi="Palatino Linotype" w:cs="Tahoma"/>
          <w:bCs/>
          <w:color w:val="0D0D0D" w:themeColor="text1" w:themeTint="F2"/>
          <w:sz w:val="22"/>
          <w:szCs w:val="22"/>
        </w:rPr>
        <w:t xml:space="preserve"> Recurso</w:t>
      </w:r>
      <w:r w:rsidR="007F6B35" w:rsidRPr="00F80975">
        <w:rPr>
          <w:rFonts w:ascii="Palatino Linotype" w:hAnsi="Palatino Linotype" w:cs="Tahoma"/>
          <w:bCs/>
          <w:color w:val="0D0D0D" w:themeColor="text1" w:themeTint="F2"/>
          <w:sz w:val="22"/>
          <w:szCs w:val="22"/>
        </w:rPr>
        <w:t>s</w:t>
      </w:r>
      <w:r w:rsidR="00806144" w:rsidRPr="00F80975">
        <w:rPr>
          <w:rFonts w:ascii="Palatino Linotype" w:hAnsi="Palatino Linotype" w:cs="Tahoma"/>
          <w:bCs/>
          <w:color w:val="0D0D0D" w:themeColor="text1" w:themeTint="F2"/>
          <w:sz w:val="22"/>
          <w:szCs w:val="22"/>
        </w:rPr>
        <w:t xml:space="preserve"> de Revisión </w:t>
      </w:r>
      <w:r w:rsidR="0070570F" w:rsidRPr="00F80975">
        <w:rPr>
          <w:rFonts w:ascii="Palatino Linotype" w:hAnsi="Palatino Linotype" w:cs="Tahoma"/>
          <w:b/>
          <w:bCs/>
          <w:color w:val="0D0D0D" w:themeColor="text1" w:themeTint="F2"/>
          <w:sz w:val="22"/>
          <w:szCs w:val="22"/>
        </w:rPr>
        <w:t>03</w:t>
      </w:r>
      <w:r w:rsidR="00045240" w:rsidRPr="00F80975">
        <w:rPr>
          <w:rFonts w:ascii="Palatino Linotype" w:hAnsi="Palatino Linotype" w:cs="Tahoma"/>
          <w:b/>
          <w:bCs/>
          <w:color w:val="0D0D0D" w:themeColor="text1" w:themeTint="F2"/>
          <w:sz w:val="22"/>
          <w:szCs w:val="22"/>
        </w:rPr>
        <w:t>70</w:t>
      </w:r>
      <w:r w:rsidR="00C40AFE" w:rsidRPr="00F80975">
        <w:rPr>
          <w:rFonts w:ascii="Palatino Linotype" w:hAnsi="Palatino Linotype" w:cs="Tahoma"/>
          <w:b/>
          <w:bCs/>
          <w:color w:val="0D0D0D" w:themeColor="text1" w:themeTint="F2"/>
          <w:sz w:val="22"/>
          <w:szCs w:val="22"/>
        </w:rPr>
        <w:t>6</w:t>
      </w:r>
      <w:r w:rsidR="00231888" w:rsidRPr="00F80975">
        <w:rPr>
          <w:rFonts w:ascii="Palatino Linotype" w:hAnsi="Palatino Linotype" w:cs="Tahoma"/>
          <w:b/>
          <w:bCs/>
          <w:color w:val="0D0D0D" w:themeColor="text1" w:themeTint="F2"/>
          <w:sz w:val="22"/>
          <w:szCs w:val="22"/>
        </w:rPr>
        <w:t>/INFOEM/IP/RR/2018</w:t>
      </w:r>
      <w:r w:rsidR="007F6B35" w:rsidRPr="00F80975">
        <w:rPr>
          <w:rFonts w:ascii="Palatino Linotype" w:hAnsi="Palatino Linotype" w:cs="Tahoma"/>
          <w:b/>
          <w:bCs/>
          <w:color w:val="0D0D0D" w:themeColor="text1" w:themeTint="F2"/>
          <w:sz w:val="22"/>
          <w:szCs w:val="22"/>
        </w:rPr>
        <w:t xml:space="preserve"> y 03858/INFOEM/IP/RR/2018</w:t>
      </w:r>
      <w:r w:rsidR="00806144" w:rsidRPr="00F80975">
        <w:rPr>
          <w:rFonts w:ascii="Palatino Linotype" w:hAnsi="Palatino Linotype" w:cs="Tahoma"/>
          <w:bCs/>
          <w:color w:val="0D0D0D" w:themeColor="text1" w:themeTint="F2"/>
          <w:sz w:val="22"/>
          <w:szCs w:val="22"/>
        </w:rPr>
        <w:t>, interpuesto</w:t>
      </w:r>
      <w:r w:rsidR="007F6B35" w:rsidRPr="00F80975">
        <w:rPr>
          <w:rFonts w:ascii="Palatino Linotype" w:hAnsi="Palatino Linotype" w:cs="Tahoma"/>
          <w:bCs/>
          <w:color w:val="0D0D0D" w:themeColor="text1" w:themeTint="F2"/>
          <w:sz w:val="22"/>
          <w:szCs w:val="22"/>
        </w:rPr>
        <w:t>s</w:t>
      </w:r>
      <w:r w:rsidR="00806144" w:rsidRPr="00F80975">
        <w:rPr>
          <w:rFonts w:ascii="Palatino Linotype" w:hAnsi="Palatino Linotype" w:cs="Tahoma"/>
          <w:bCs/>
          <w:color w:val="0D0D0D" w:themeColor="text1" w:themeTint="F2"/>
          <w:sz w:val="22"/>
          <w:szCs w:val="22"/>
        </w:rPr>
        <w:t xml:space="preserve"> por </w:t>
      </w:r>
      <w:r w:rsidR="002123C4">
        <w:rPr>
          <w:rFonts w:ascii="Palatino Linotype" w:hAnsi="Palatino Linotype" w:cs="Tahoma"/>
          <w:b/>
          <w:bCs/>
          <w:color w:val="0D0D0D" w:themeColor="text1" w:themeTint="F2"/>
          <w:sz w:val="22"/>
          <w:szCs w:val="22"/>
        </w:rPr>
        <w:t>XXXXXXXXXXX</w:t>
      </w:r>
      <w:r w:rsidR="00045240" w:rsidRPr="00F80975">
        <w:rPr>
          <w:rFonts w:ascii="Palatino Linotype" w:hAnsi="Palatino Linotype" w:cs="Tahoma"/>
          <w:b/>
          <w:bCs/>
          <w:color w:val="0D0D0D" w:themeColor="text1" w:themeTint="F2"/>
          <w:sz w:val="22"/>
          <w:szCs w:val="22"/>
        </w:rPr>
        <w:t xml:space="preserve"> </w:t>
      </w:r>
      <w:r w:rsidR="002123C4">
        <w:rPr>
          <w:rFonts w:ascii="Palatino Linotype" w:hAnsi="Palatino Linotype" w:cs="Tahoma"/>
          <w:b/>
          <w:bCs/>
          <w:color w:val="0D0D0D" w:themeColor="text1" w:themeTint="F2"/>
          <w:sz w:val="22"/>
          <w:szCs w:val="22"/>
        </w:rPr>
        <w:t>XXXXX</w:t>
      </w:r>
      <w:r w:rsidR="00045240" w:rsidRPr="00F80975">
        <w:rPr>
          <w:rFonts w:ascii="Palatino Linotype" w:hAnsi="Palatino Linotype" w:cs="Tahoma"/>
          <w:b/>
          <w:bCs/>
          <w:color w:val="0D0D0D" w:themeColor="text1" w:themeTint="F2"/>
          <w:sz w:val="22"/>
          <w:szCs w:val="22"/>
        </w:rPr>
        <w:t xml:space="preserve"> </w:t>
      </w:r>
      <w:r w:rsidR="00E67738" w:rsidRPr="00F80975">
        <w:rPr>
          <w:rFonts w:ascii="Palatino Linotype" w:hAnsi="Palatino Linotype" w:cs="Tahoma"/>
          <w:bCs/>
          <w:color w:val="0D0D0D" w:themeColor="text1" w:themeTint="F2"/>
          <w:sz w:val="22"/>
          <w:szCs w:val="22"/>
        </w:rPr>
        <w:t xml:space="preserve">en </w:t>
      </w:r>
      <w:r w:rsidRPr="00F80975">
        <w:rPr>
          <w:rFonts w:ascii="Palatino Linotype" w:hAnsi="Palatino Linotype" w:cs="Tahoma"/>
          <w:bCs/>
          <w:color w:val="0D0D0D" w:themeColor="text1" w:themeTint="F2"/>
          <w:sz w:val="22"/>
          <w:szCs w:val="22"/>
        </w:rPr>
        <w:t xml:space="preserve">lo sucesivo </w:t>
      </w:r>
      <w:r w:rsidR="00AC3294">
        <w:rPr>
          <w:rFonts w:ascii="Palatino Linotype" w:hAnsi="Palatino Linotype" w:cs="Tahoma"/>
          <w:b/>
          <w:bCs/>
          <w:color w:val="0D0D0D" w:themeColor="text1" w:themeTint="F2"/>
          <w:sz w:val="22"/>
          <w:szCs w:val="22"/>
        </w:rPr>
        <w:t>el r</w:t>
      </w:r>
      <w:r w:rsidRPr="00F80975">
        <w:rPr>
          <w:rFonts w:ascii="Palatino Linotype" w:hAnsi="Palatino Linotype" w:cs="Tahoma"/>
          <w:b/>
          <w:bCs/>
          <w:color w:val="0D0D0D" w:themeColor="text1" w:themeTint="F2"/>
          <w:sz w:val="22"/>
          <w:szCs w:val="22"/>
        </w:rPr>
        <w:t>ecurrente</w:t>
      </w:r>
      <w:r w:rsidR="00AC3294">
        <w:rPr>
          <w:rFonts w:ascii="Palatino Linotype" w:hAnsi="Palatino Linotype" w:cs="Tahoma"/>
          <w:b/>
          <w:bCs/>
          <w:color w:val="0D0D0D" w:themeColor="text1" w:themeTint="F2"/>
          <w:sz w:val="22"/>
          <w:szCs w:val="22"/>
        </w:rPr>
        <w:t xml:space="preserve"> o particular</w:t>
      </w:r>
      <w:r w:rsidRPr="00F80975">
        <w:rPr>
          <w:rFonts w:ascii="Palatino Linotype" w:hAnsi="Palatino Linotype" w:cs="Tahoma"/>
          <w:b/>
          <w:bCs/>
          <w:color w:val="0D0D0D" w:themeColor="text1" w:themeTint="F2"/>
          <w:sz w:val="22"/>
          <w:szCs w:val="22"/>
        </w:rPr>
        <w:t xml:space="preserve">, </w:t>
      </w:r>
      <w:r w:rsidRPr="00F80975">
        <w:rPr>
          <w:rFonts w:ascii="Palatino Linotype" w:hAnsi="Palatino Linotype" w:cs="Tahoma"/>
          <w:bCs/>
          <w:color w:val="0D0D0D" w:themeColor="text1" w:themeTint="F2"/>
          <w:sz w:val="22"/>
          <w:szCs w:val="22"/>
        </w:rPr>
        <w:t>en</w:t>
      </w:r>
      <w:r w:rsidRPr="00F80975">
        <w:rPr>
          <w:rFonts w:ascii="Palatino Linotype" w:hAnsi="Palatino Linotype" w:cs="Tahoma"/>
          <w:b/>
          <w:bCs/>
          <w:color w:val="0D0D0D" w:themeColor="text1" w:themeTint="F2"/>
          <w:sz w:val="22"/>
          <w:szCs w:val="22"/>
        </w:rPr>
        <w:t xml:space="preserve"> </w:t>
      </w:r>
      <w:r w:rsidR="00E67738" w:rsidRPr="00F80975">
        <w:rPr>
          <w:rFonts w:ascii="Palatino Linotype" w:hAnsi="Palatino Linotype" w:cs="Tahoma"/>
          <w:bCs/>
          <w:color w:val="0D0D0D" w:themeColor="text1" w:themeTint="F2"/>
          <w:sz w:val="22"/>
          <w:szCs w:val="22"/>
        </w:rPr>
        <w:t xml:space="preserve">contra de la respuesta </w:t>
      </w:r>
      <w:r w:rsidR="00566B22" w:rsidRPr="00F80975">
        <w:rPr>
          <w:rFonts w:ascii="Palatino Linotype" w:hAnsi="Palatino Linotype" w:cs="Tahoma"/>
          <w:bCs/>
          <w:color w:val="0D0D0D" w:themeColor="text1" w:themeTint="F2"/>
          <w:sz w:val="22"/>
          <w:szCs w:val="22"/>
        </w:rPr>
        <w:t>del Sujeto Obligado</w:t>
      </w:r>
      <w:r w:rsidR="00E67738" w:rsidRPr="00F80975">
        <w:rPr>
          <w:rFonts w:ascii="Palatino Linotype" w:hAnsi="Palatino Linotype" w:cs="Tahoma"/>
          <w:bCs/>
          <w:color w:val="0D0D0D" w:themeColor="text1" w:themeTint="F2"/>
          <w:sz w:val="22"/>
          <w:szCs w:val="22"/>
        </w:rPr>
        <w:t xml:space="preserve"> </w:t>
      </w:r>
      <w:r w:rsidR="00045240" w:rsidRPr="00F80975">
        <w:rPr>
          <w:rFonts w:ascii="Palatino Linotype" w:hAnsi="Palatino Linotype" w:cs="Tahoma"/>
          <w:b/>
          <w:bCs/>
          <w:color w:val="0D0D0D" w:themeColor="text1" w:themeTint="F2"/>
          <w:sz w:val="22"/>
          <w:szCs w:val="22"/>
        </w:rPr>
        <w:t>Ayuntamiento de Nicolás Romero</w:t>
      </w:r>
      <w:r w:rsidR="00806144" w:rsidRPr="00F80975">
        <w:rPr>
          <w:rFonts w:ascii="Palatino Linotype" w:hAnsi="Palatino Linotype" w:cs="Tahoma"/>
          <w:bCs/>
          <w:color w:val="0D0D0D" w:themeColor="text1" w:themeTint="F2"/>
          <w:sz w:val="22"/>
          <w:szCs w:val="22"/>
        </w:rPr>
        <w:t>, se emite la presente Resolución, con base en los Antecedentes y C</w:t>
      </w:r>
      <w:r w:rsidR="00806144" w:rsidRPr="00F80975">
        <w:rPr>
          <w:rFonts w:ascii="Palatino Linotype" w:hAnsi="Palatino Linotype" w:cs="Tahoma"/>
          <w:bCs/>
          <w:sz w:val="22"/>
          <w:szCs w:val="22"/>
        </w:rPr>
        <w:t>onsidera</w:t>
      </w:r>
      <w:r w:rsidR="002B1D5A" w:rsidRPr="00F80975">
        <w:rPr>
          <w:rFonts w:ascii="Palatino Linotype" w:hAnsi="Palatino Linotype" w:cs="Tahoma"/>
          <w:bCs/>
          <w:sz w:val="22"/>
          <w:szCs w:val="22"/>
        </w:rPr>
        <w:t>ndos</w:t>
      </w:r>
      <w:r w:rsidR="00806144" w:rsidRPr="00F80975">
        <w:rPr>
          <w:rFonts w:ascii="Palatino Linotype" w:hAnsi="Palatino Linotype" w:cs="Tahoma"/>
          <w:bCs/>
          <w:sz w:val="22"/>
          <w:szCs w:val="22"/>
        </w:rPr>
        <w:t xml:space="preserve"> que a continuación se exponen:</w:t>
      </w:r>
    </w:p>
    <w:p w14:paraId="4361FB9E" w14:textId="77777777" w:rsidR="00806144" w:rsidRPr="00F80975" w:rsidRDefault="00806144" w:rsidP="00F80975">
      <w:pPr>
        <w:spacing w:line="360" w:lineRule="auto"/>
        <w:rPr>
          <w:rFonts w:ascii="Palatino Linotype" w:hAnsi="Palatino Linotype" w:cs="Tahoma"/>
          <w:sz w:val="12"/>
          <w:szCs w:val="22"/>
        </w:rPr>
      </w:pPr>
    </w:p>
    <w:p w14:paraId="20FEA9F4" w14:textId="77777777" w:rsidR="00B31222" w:rsidRPr="00F80975" w:rsidRDefault="00045240" w:rsidP="00F80975">
      <w:pPr>
        <w:tabs>
          <w:tab w:val="center" w:pos="4522"/>
          <w:tab w:val="left" w:pos="7245"/>
        </w:tabs>
        <w:spacing w:line="360" w:lineRule="auto"/>
        <w:jc w:val="center"/>
        <w:rPr>
          <w:rFonts w:ascii="Palatino Linotype" w:hAnsi="Palatino Linotype" w:cs="Tahoma"/>
          <w:b/>
          <w:sz w:val="22"/>
          <w:szCs w:val="22"/>
          <w:lang w:val="es-MX"/>
        </w:rPr>
      </w:pPr>
      <w:r w:rsidRPr="00F80975">
        <w:rPr>
          <w:rFonts w:ascii="Palatino Linotype" w:hAnsi="Palatino Linotype" w:cs="Tahoma"/>
          <w:b/>
          <w:sz w:val="22"/>
          <w:szCs w:val="22"/>
          <w:lang w:val="es-MX"/>
        </w:rPr>
        <w:t>ANTECEDENTES</w:t>
      </w:r>
    </w:p>
    <w:p w14:paraId="64CAA90A" w14:textId="77777777" w:rsidR="00B31222" w:rsidRPr="00F80975" w:rsidRDefault="00B31222" w:rsidP="00F80975">
      <w:pPr>
        <w:pStyle w:val="Prrafodelista"/>
        <w:tabs>
          <w:tab w:val="left" w:pos="567"/>
        </w:tabs>
        <w:spacing w:line="360" w:lineRule="auto"/>
        <w:ind w:left="0"/>
        <w:contextualSpacing w:val="0"/>
        <w:jc w:val="both"/>
        <w:rPr>
          <w:rFonts w:ascii="Palatino Linotype" w:hAnsi="Palatino Linotype" w:cs="Tahoma"/>
          <w:sz w:val="14"/>
          <w:szCs w:val="22"/>
        </w:rPr>
      </w:pPr>
    </w:p>
    <w:p w14:paraId="4DC3D5B3" w14:textId="77777777" w:rsidR="00DC1594" w:rsidRPr="00F80975" w:rsidRDefault="00B31222" w:rsidP="00F80975">
      <w:pPr>
        <w:pStyle w:val="Prrafodelista"/>
        <w:tabs>
          <w:tab w:val="left" w:pos="567"/>
        </w:tabs>
        <w:spacing w:line="360" w:lineRule="auto"/>
        <w:ind w:left="0"/>
        <w:contextualSpacing w:val="0"/>
        <w:jc w:val="both"/>
        <w:rPr>
          <w:rFonts w:ascii="Palatino Linotype" w:hAnsi="Palatino Linotype" w:cs="Tahoma"/>
          <w:b/>
          <w:szCs w:val="22"/>
        </w:rPr>
      </w:pPr>
      <w:r w:rsidRPr="00F80975">
        <w:rPr>
          <w:rFonts w:ascii="Palatino Linotype" w:hAnsi="Palatino Linotype" w:cs="Tahoma"/>
          <w:b/>
          <w:szCs w:val="22"/>
        </w:rPr>
        <w:t>I. Presentación de la</w:t>
      </w:r>
      <w:r w:rsidR="007F6B35" w:rsidRPr="00F80975">
        <w:rPr>
          <w:rFonts w:ascii="Palatino Linotype" w:hAnsi="Palatino Linotype" w:cs="Tahoma"/>
          <w:b/>
          <w:szCs w:val="22"/>
        </w:rPr>
        <w:t xml:space="preserve">s solicitudes </w:t>
      </w:r>
      <w:r w:rsidRPr="00F80975">
        <w:rPr>
          <w:rFonts w:ascii="Palatino Linotype" w:hAnsi="Palatino Linotype" w:cs="Tahoma"/>
          <w:b/>
          <w:szCs w:val="22"/>
        </w:rPr>
        <w:t xml:space="preserve">de información. </w:t>
      </w:r>
    </w:p>
    <w:p w14:paraId="6CEA1189" w14:textId="77777777" w:rsidR="009F0D06" w:rsidRPr="00F80975" w:rsidRDefault="009F0D06" w:rsidP="00F80975">
      <w:pPr>
        <w:pStyle w:val="Prrafodelista"/>
        <w:tabs>
          <w:tab w:val="left" w:pos="567"/>
        </w:tabs>
        <w:spacing w:line="360" w:lineRule="auto"/>
        <w:ind w:left="0"/>
        <w:contextualSpacing w:val="0"/>
        <w:jc w:val="both"/>
        <w:rPr>
          <w:rFonts w:ascii="Palatino Linotype" w:hAnsi="Palatino Linotype" w:cs="Tahoma"/>
          <w:sz w:val="14"/>
          <w:szCs w:val="22"/>
        </w:rPr>
      </w:pPr>
    </w:p>
    <w:p w14:paraId="6AAFA8FB" w14:textId="77777777" w:rsidR="009F0D06" w:rsidRPr="00F80975" w:rsidRDefault="009F0D06" w:rsidP="00F80975">
      <w:pPr>
        <w:pStyle w:val="Prrafodelista"/>
        <w:tabs>
          <w:tab w:val="left" w:pos="567"/>
        </w:tabs>
        <w:spacing w:line="360" w:lineRule="auto"/>
        <w:ind w:left="0"/>
        <w:contextualSpacing w:val="0"/>
        <w:jc w:val="both"/>
        <w:rPr>
          <w:rFonts w:ascii="Palatino Linotype" w:hAnsi="Palatino Linotype" w:cs="Tahoma"/>
          <w:szCs w:val="22"/>
        </w:rPr>
      </w:pPr>
      <w:r w:rsidRPr="00F80975">
        <w:rPr>
          <w:rFonts w:ascii="Palatino Linotype" w:hAnsi="Palatino Linotype" w:cs="Tahoma"/>
          <w:szCs w:val="22"/>
        </w:rPr>
        <w:t>Con fecha cinco de septiembre de dos mil dieciocho, el particular presentó solicitud de acceso a la información pública a través d</w:t>
      </w:r>
      <w:r w:rsidRPr="00F80975">
        <w:rPr>
          <w:rFonts w:ascii="Palatino Linotype" w:hAnsi="Palatino Linotype" w:cs="Tahoma"/>
          <w:szCs w:val="22"/>
          <w:lang w:val="es-ES"/>
        </w:rPr>
        <w:t>el Sistema de Acceso a la Información Mexiquense (SAIMEX)</w:t>
      </w:r>
      <w:r w:rsidRPr="00F80975">
        <w:rPr>
          <w:rFonts w:ascii="Palatino Linotype" w:hAnsi="Palatino Linotype" w:cs="Tahoma"/>
          <w:szCs w:val="22"/>
        </w:rPr>
        <w:t>, ante el Ayuntamiento de Nicolás Romero, con número de folio</w:t>
      </w:r>
      <w:r w:rsidRPr="00F80975">
        <w:rPr>
          <w:rFonts w:ascii="Palatino Linotype" w:hAnsi="Palatino Linotype"/>
          <w:b/>
          <w:bCs/>
          <w:color w:val="FF0000"/>
          <w:sz w:val="20"/>
          <w:szCs w:val="20"/>
          <w:lang w:val="es-ES"/>
        </w:rPr>
        <w:t xml:space="preserve"> </w:t>
      </w:r>
      <w:r w:rsidRPr="00F80975">
        <w:rPr>
          <w:rFonts w:ascii="Palatino Linotype" w:hAnsi="Palatino Linotype" w:cs="Tahoma"/>
          <w:b/>
          <w:bCs/>
          <w:szCs w:val="22"/>
          <w:lang w:val="es-ES"/>
        </w:rPr>
        <w:t xml:space="preserve">00077/NICOROM/IP/2018 </w:t>
      </w:r>
      <w:r w:rsidRPr="00F80975">
        <w:rPr>
          <w:rFonts w:ascii="Palatino Linotype" w:hAnsi="Palatino Linotype" w:cs="Tahoma"/>
          <w:szCs w:val="22"/>
        </w:rPr>
        <w:t>mediante la cual requirió:</w:t>
      </w:r>
    </w:p>
    <w:p w14:paraId="6FF29AE5" w14:textId="77777777" w:rsidR="009F0D06" w:rsidRPr="00F80975" w:rsidRDefault="009F0D06" w:rsidP="00F80975">
      <w:pPr>
        <w:pStyle w:val="Prrafodelista"/>
        <w:tabs>
          <w:tab w:val="left" w:pos="567"/>
        </w:tabs>
        <w:spacing w:line="360" w:lineRule="auto"/>
        <w:ind w:left="0"/>
        <w:contextualSpacing w:val="0"/>
        <w:jc w:val="both"/>
        <w:rPr>
          <w:rFonts w:ascii="Palatino Linotype" w:hAnsi="Palatino Linotype" w:cs="Tahoma"/>
          <w:sz w:val="18"/>
          <w:szCs w:val="22"/>
        </w:rPr>
      </w:pPr>
    </w:p>
    <w:p w14:paraId="492D2ABE" w14:textId="77777777" w:rsidR="009F0D06" w:rsidRPr="00F80975" w:rsidRDefault="009F0D06" w:rsidP="00F80975">
      <w:pPr>
        <w:tabs>
          <w:tab w:val="left" w:pos="4667"/>
        </w:tabs>
        <w:spacing w:line="360" w:lineRule="auto"/>
        <w:ind w:left="567" w:right="567"/>
        <w:jc w:val="both"/>
        <w:rPr>
          <w:rFonts w:ascii="Palatino Linotype" w:hAnsi="Palatino Linotype" w:cs="Tahoma"/>
          <w:b/>
          <w:bCs/>
        </w:rPr>
      </w:pPr>
      <w:r w:rsidRPr="00F80975">
        <w:rPr>
          <w:rFonts w:ascii="Palatino Linotype" w:hAnsi="Palatino Linotype" w:cs="Tahoma"/>
          <w:b/>
          <w:bCs/>
        </w:rPr>
        <w:t>DESCRIPCIÓN CLARA Y PRECISA DE LA INFORMACIÓN SOLICITADA</w:t>
      </w:r>
    </w:p>
    <w:p w14:paraId="64CD960F" w14:textId="77777777" w:rsidR="009E3605" w:rsidRPr="00F80975" w:rsidRDefault="009F0D06" w:rsidP="00F80975">
      <w:pPr>
        <w:tabs>
          <w:tab w:val="left" w:pos="4667"/>
        </w:tabs>
        <w:spacing w:line="360" w:lineRule="auto"/>
        <w:ind w:left="567" w:right="567"/>
        <w:jc w:val="both"/>
        <w:rPr>
          <w:rFonts w:ascii="Palatino Linotype" w:hAnsi="Palatino Linotype" w:cs="Tahoma"/>
          <w:bCs/>
          <w:lang w:val="es-MX"/>
        </w:rPr>
      </w:pPr>
      <w:r w:rsidRPr="00F80975">
        <w:rPr>
          <w:rFonts w:ascii="Palatino Linotype" w:hAnsi="Palatino Linotype" w:cs="Tahoma"/>
          <w:bCs/>
        </w:rPr>
        <w:t>Solicito que sea proporcionada la información descrita en las fracciones II, VIII, X, XII, XXV, XXVI, XXVIII, XXX, XXXV, XXXVIII, XL, XLVII del artículo 92 de la Ley de Transparencia, Acceso a la Información Pública del Estado de México y Municipios (LTAIPEMM); así como la descrita en el artículo 94, fracción I, inciso b), d) y f); de la ley en cuestión.” (</w:t>
      </w:r>
      <w:r w:rsidRPr="00F80975">
        <w:rPr>
          <w:rFonts w:ascii="Palatino Linotype" w:hAnsi="Palatino Linotype" w:cs="Tahoma"/>
          <w:bCs/>
          <w:i/>
        </w:rPr>
        <w:t>Sic</w:t>
      </w:r>
      <w:r w:rsidRPr="00F80975">
        <w:rPr>
          <w:rFonts w:ascii="Palatino Linotype" w:hAnsi="Palatino Linotype" w:cs="Tahoma"/>
          <w:bCs/>
        </w:rPr>
        <w:t>.)</w:t>
      </w:r>
      <w:r w:rsidR="00C5504B" w:rsidRPr="00F80975">
        <w:rPr>
          <w:rFonts w:ascii="Palatino Linotype" w:hAnsi="Palatino Linotype" w:cs="Tahoma"/>
          <w:bCs/>
        </w:rPr>
        <w:t>.</w:t>
      </w:r>
      <w:r w:rsidR="00C5504B" w:rsidRPr="00F80975">
        <w:rPr>
          <w:rFonts w:ascii="Palatino Linotype" w:hAnsi="Palatino Linotype" w:cs="Tahoma"/>
          <w:bCs/>
          <w:lang w:val="es-MX"/>
        </w:rPr>
        <w:t xml:space="preserve"> </w:t>
      </w:r>
    </w:p>
    <w:p w14:paraId="3E02B1E3" w14:textId="77777777" w:rsidR="009E3605" w:rsidRPr="00F80975" w:rsidRDefault="009E3605" w:rsidP="00F80975">
      <w:pPr>
        <w:tabs>
          <w:tab w:val="left" w:pos="4667"/>
        </w:tabs>
        <w:spacing w:line="360" w:lineRule="auto"/>
        <w:ind w:right="567"/>
        <w:jc w:val="both"/>
        <w:rPr>
          <w:rFonts w:ascii="Palatino Linotype" w:hAnsi="Palatino Linotype" w:cs="Tahoma"/>
          <w:bCs/>
          <w:lang w:val="es-MX"/>
        </w:rPr>
      </w:pPr>
    </w:p>
    <w:p w14:paraId="086F35A6" w14:textId="77777777" w:rsidR="009E3605" w:rsidRPr="00F80975" w:rsidRDefault="00C5504B" w:rsidP="00F80975">
      <w:pPr>
        <w:tabs>
          <w:tab w:val="left" w:pos="4667"/>
        </w:tabs>
        <w:spacing w:line="360" w:lineRule="auto"/>
        <w:jc w:val="both"/>
        <w:rPr>
          <w:rFonts w:ascii="Palatino Linotype" w:hAnsi="Palatino Linotype" w:cs="Tahoma"/>
          <w:bCs/>
          <w:sz w:val="22"/>
          <w:szCs w:val="22"/>
          <w:lang w:val="es-MX"/>
        </w:rPr>
      </w:pPr>
      <w:r w:rsidRPr="00F80975">
        <w:rPr>
          <w:rFonts w:ascii="Palatino Linotype" w:hAnsi="Palatino Linotype" w:cs="Tahoma"/>
          <w:bCs/>
          <w:sz w:val="22"/>
          <w:szCs w:val="22"/>
          <w:lang w:val="es-MX"/>
        </w:rPr>
        <w:t>A</w:t>
      </w:r>
      <w:r w:rsidR="009E3605" w:rsidRPr="00F80975">
        <w:rPr>
          <w:rFonts w:ascii="Palatino Linotype" w:hAnsi="Palatino Linotype" w:cs="Tahoma"/>
          <w:bCs/>
          <w:sz w:val="22"/>
          <w:szCs w:val="22"/>
          <w:lang w:val="es-MX"/>
        </w:rPr>
        <w:t>simismo, a</w:t>
      </w:r>
      <w:r w:rsidRPr="00F80975">
        <w:rPr>
          <w:rFonts w:ascii="Palatino Linotype" w:hAnsi="Palatino Linotype" w:cs="Tahoma"/>
          <w:bCs/>
          <w:sz w:val="22"/>
          <w:szCs w:val="22"/>
          <w:lang w:val="es-MX"/>
        </w:rPr>
        <w:t xml:space="preserve">djunta a su solicitud un escrito de tres fojas en las que en su parte medular </w:t>
      </w:r>
      <w:r w:rsidR="009E3605" w:rsidRPr="00F80975">
        <w:rPr>
          <w:rFonts w:ascii="Palatino Linotype" w:hAnsi="Palatino Linotype" w:cs="Tahoma"/>
          <w:bCs/>
          <w:sz w:val="22"/>
          <w:szCs w:val="22"/>
          <w:lang w:val="es-MX"/>
        </w:rPr>
        <w:t xml:space="preserve">reitera su solicitud con la aclaración de que la información es parte de las obligaciones de </w:t>
      </w:r>
      <w:r w:rsidR="009E3605" w:rsidRPr="00F80975">
        <w:rPr>
          <w:rFonts w:ascii="Palatino Linotype" w:hAnsi="Palatino Linotype" w:cs="Tahoma"/>
          <w:bCs/>
          <w:sz w:val="22"/>
          <w:szCs w:val="22"/>
          <w:lang w:val="es-MX"/>
        </w:rPr>
        <w:lastRenderedPageBreak/>
        <w:t xml:space="preserve">transparencia que deben estar publicadas en el Portal del </w:t>
      </w:r>
      <w:r w:rsidR="008C25F3" w:rsidRPr="00F80975">
        <w:rPr>
          <w:rFonts w:ascii="Palatino Linotype" w:hAnsi="Palatino Linotype" w:cs="Tahoma"/>
          <w:bCs/>
          <w:sz w:val="22"/>
          <w:szCs w:val="22"/>
          <w:lang w:val="es-MX"/>
        </w:rPr>
        <w:t>IPOMEX</w:t>
      </w:r>
      <w:r w:rsidR="009E3605" w:rsidRPr="00F80975">
        <w:rPr>
          <w:rFonts w:ascii="Palatino Linotype" w:hAnsi="Palatino Linotype" w:cs="Tahoma"/>
          <w:bCs/>
          <w:sz w:val="22"/>
          <w:szCs w:val="22"/>
          <w:lang w:val="es-MX"/>
        </w:rPr>
        <w:t>, por lo que la respuesta a la solicitud, tuvo que darse dentro del plazo señalado en el artículo 161 de la Ley de la materia.</w:t>
      </w:r>
    </w:p>
    <w:p w14:paraId="2D69CF2A" w14:textId="77777777" w:rsidR="009F0D06" w:rsidRPr="00F80975" w:rsidRDefault="009F0D06" w:rsidP="00F80975">
      <w:pPr>
        <w:tabs>
          <w:tab w:val="left" w:pos="4667"/>
        </w:tabs>
        <w:spacing w:line="360" w:lineRule="auto"/>
        <w:ind w:left="567" w:right="567"/>
        <w:jc w:val="both"/>
        <w:rPr>
          <w:rFonts w:ascii="Palatino Linotype" w:hAnsi="Palatino Linotype" w:cs="Tahoma"/>
          <w:bCs/>
          <w:sz w:val="16"/>
        </w:rPr>
      </w:pPr>
    </w:p>
    <w:p w14:paraId="4F3D3807" w14:textId="77777777" w:rsidR="00C5504B" w:rsidRPr="00F80975" w:rsidRDefault="009F0D06" w:rsidP="00F80975">
      <w:pPr>
        <w:tabs>
          <w:tab w:val="left" w:pos="4667"/>
        </w:tabs>
        <w:spacing w:line="360" w:lineRule="auto"/>
        <w:ind w:left="567" w:right="567"/>
        <w:jc w:val="both"/>
        <w:rPr>
          <w:rFonts w:ascii="Palatino Linotype" w:hAnsi="Palatino Linotype" w:cs="Tahoma"/>
          <w:b/>
          <w:bCs/>
        </w:rPr>
      </w:pPr>
      <w:r w:rsidRPr="00F80975">
        <w:rPr>
          <w:rFonts w:ascii="Palatino Linotype" w:hAnsi="Palatino Linotype" w:cs="Tahoma"/>
          <w:b/>
          <w:bCs/>
        </w:rPr>
        <w:t>MODALIDAD DE ENTREGA</w:t>
      </w:r>
    </w:p>
    <w:p w14:paraId="7A9B401A" w14:textId="77777777" w:rsidR="009F0D06" w:rsidRPr="00F80975" w:rsidRDefault="00C5504B" w:rsidP="00F80975">
      <w:pPr>
        <w:tabs>
          <w:tab w:val="left" w:pos="4667"/>
        </w:tabs>
        <w:spacing w:line="360" w:lineRule="auto"/>
        <w:ind w:left="567" w:right="567"/>
        <w:jc w:val="both"/>
        <w:rPr>
          <w:rFonts w:ascii="Palatino Linotype" w:hAnsi="Palatino Linotype" w:cs="Tahoma"/>
          <w:bCs/>
          <w:lang w:val="es-MX"/>
        </w:rPr>
      </w:pPr>
      <w:r w:rsidRPr="00F80975">
        <w:rPr>
          <w:rFonts w:ascii="Palatino Linotype" w:hAnsi="Palatino Linotype" w:cs="Tahoma"/>
          <w:bCs/>
          <w:lang w:val="es-MX"/>
        </w:rPr>
        <w:t xml:space="preserve">En su escrito mencionado </w:t>
      </w:r>
      <w:r w:rsidR="00E8772D" w:rsidRPr="00F80975">
        <w:rPr>
          <w:rFonts w:ascii="Palatino Linotype" w:hAnsi="Palatino Linotype" w:cs="Tahoma"/>
          <w:bCs/>
          <w:lang w:val="es-MX"/>
        </w:rPr>
        <w:t xml:space="preserve"> señala como domicilio para oír y recibir notificaciones correo electrónico </w:t>
      </w:r>
      <w:r w:rsidR="004475A1" w:rsidRPr="00F80975">
        <w:rPr>
          <w:rFonts w:ascii="Palatino Linotype" w:hAnsi="Palatino Linotype" w:cs="Tahoma"/>
          <w:bCs/>
          <w:lang w:val="es-MX"/>
        </w:rPr>
        <w:t>personal.</w:t>
      </w:r>
    </w:p>
    <w:p w14:paraId="30F7244D" w14:textId="77777777" w:rsidR="00DC1594" w:rsidRPr="00F80975" w:rsidRDefault="00DC1594" w:rsidP="00F80975">
      <w:pPr>
        <w:pStyle w:val="Prrafodelista"/>
        <w:tabs>
          <w:tab w:val="left" w:pos="567"/>
        </w:tabs>
        <w:spacing w:line="360" w:lineRule="auto"/>
        <w:ind w:left="0"/>
        <w:contextualSpacing w:val="0"/>
        <w:jc w:val="both"/>
        <w:rPr>
          <w:rFonts w:ascii="Palatino Linotype" w:hAnsi="Palatino Linotype" w:cs="Tahoma"/>
          <w:szCs w:val="22"/>
        </w:rPr>
      </w:pPr>
    </w:p>
    <w:p w14:paraId="14386562" w14:textId="77777777" w:rsidR="00011BA4" w:rsidRPr="00F80975" w:rsidRDefault="00011BA4" w:rsidP="00F80975">
      <w:pPr>
        <w:pStyle w:val="Prrafodelista"/>
        <w:tabs>
          <w:tab w:val="left" w:pos="567"/>
        </w:tabs>
        <w:spacing w:line="360" w:lineRule="auto"/>
        <w:ind w:left="0"/>
        <w:contextualSpacing w:val="0"/>
        <w:jc w:val="both"/>
        <w:rPr>
          <w:rFonts w:ascii="Palatino Linotype" w:hAnsi="Palatino Linotype" w:cs="Tahoma"/>
          <w:szCs w:val="22"/>
        </w:rPr>
      </w:pPr>
      <w:r w:rsidRPr="00F80975">
        <w:rPr>
          <w:rFonts w:ascii="Palatino Linotype" w:hAnsi="Palatino Linotype" w:cs="Tahoma"/>
          <w:szCs w:val="22"/>
        </w:rPr>
        <w:t>Con fecha once de septiembre de dos mil dieciocho, el particular presentó otra solicitud de acceso a la información pública a través d</w:t>
      </w:r>
      <w:r w:rsidRPr="00F80975">
        <w:rPr>
          <w:rFonts w:ascii="Palatino Linotype" w:hAnsi="Palatino Linotype" w:cs="Tahoma"/>
          <w:szCs w:val="22"/>
          <w:lang w:val="es-ES"/>
        </w:rPr>
        <w:t>el Sistema de Acceso a la Información Mexiquense (SAIMEX)</w:t>
      </w:r>
      <w:r w:rsidRPr="00F80975">
        <w:rPr>
          <w:rFonts w:ascii="Palatino Linotype" w:hAnsi="Palatino Linotype" w:cs="Tahoma"/>
          <w:szCs w:val="22"/>
        </w:rPr>
        <w:t>, ante el mismo Ayuntamiento de Nicolás Romero, con número de folio</w:t>
      </w:r>
      <w:r w:rsidRPr="00F80975">
        <w:rPr>
          <w:rFonts w:ascii="Palatino Linotype" w:hAnsi="Palatino Linotype"/>
          <w:b/>
          <w:bCs/>
          <w:color w:val="FF0000"/>
          <w:sz w:val="20"/>
          <w:szCs w:val="20"/>
          <w:lang w:val="es-ES"/>
        </w:rPr>
        <w:t xml:space="preserve"> </w:t>
      </w:r>
      <w:r w:rsidRPr="00F80975">
        <w:rPr>
          <w:rFonts w:ascii="Palatino Linotype" w:hAnsi="Palatino Linotype" w:cs="Tahoma"/>
          <w:b/>
          <w:bCs/>
          <w:szCs w:val="22"/>
          <w:lang w:val="es-ES"/>
        </w:rPr>
        <w:t xml:space="preserve">00082/NICOROM/IP/2018 </w:t>
      </w:r>
      <w:r w:rsidRPr="00F80975">
        <w:rPr>
          <w:rFonts w:ascii="Palatino Linotype" w:hAnsi="Palatino Linotype" w:cs="Tahoma"/>
          <w:szCs w:val="22"/>
        </w:rPr>
        <w:t>mediante la cual requirió:</w:t>
      </w:r>
    </w:p>
    <w:p w14:paraId="5296180C" w14:textId="77777777" w:rsidR="009F0D06" w:rsidRPr="00F80975" w:rsidRDefault="009F0D06" w:rsidP="00F80975">
      <w:pPr>
        <w:pStyle w:val="Prrafodelista"/>
        <w:tabs>
          <w:tab w:val="left" w:pos="567"/>
        </w:tabs>
        <w:spacing w:line="360" w:lineRule="auto"/>
        <w:ind w:left="0"/>
        <w:contextualSpacing w:val="0"/>
        <w:jc w:val="both"/>
        <w:rPr>
          <w:rFonts w:ascii="Palatino Linotype" w:hAnsi="Palatino Linotype" w:cs="Tahoma"/>
          <w:szCs w:val="22"/>
        </w:rPr>
      </w:pPr>
    </w:p>
    <w:p w14:paraId="63256E15" w14:textId="77777777" w:rsidR="00806144" w:rsidRPr="00F80975" w:rsidRDefault="00853205" w:rsidP="00F80975">
      <w:pPr>
        <w:tabs>
          <w:tab w:val="left" w:pos="4667"/>
        </w:tabs>
        <w:spacing w:line="360" w:lineRule="auto"/>
        <w:ind w:left="567" w:right="567"/>
        <w:jc w:val="both"/>
        <w:rPr>
          <w:rFonts w:ascii="Palatino Linotype" w:hAnsi="Palatino Linotype" w:cs="Tahoma"/>
          <w:b/>
          <w:bCs/>
        </w:rPr>
      </w:pPr>
      <w:r w:rsidRPr="00F80975">
        <w:rPr>
          <w:rFonts w:ascii="Palatino Linotype" w:hAnsi="Palatino Linotype" w:cs="Tahoma"/>
          <w:b/>
          <w:bCs/>
        </w:rPr>
        <w:t>“</w:t>
      </w:r>
      <w:r w:rsidR="00806144" w:rsidRPr="00F80975">
        <w:rPr>
          <w:rFonts w:ascii="Palatino Linotype" w:hAnsi="Palatino Linotype" w:cs="Tahoma"/>
          <w:b/>
          <w:bCs/>
        </w:rPr>
        <w:t>DESCRIPCIÓN CLARA Y PRECISA DE LA INFORMACIÓN SOLICITADA</w:t>
      </w:r>
    </w:p>
    <w:p w14:paraId="2DFD00C9" w14:textId="77777777" w:rsidR="00CE34BD" w:rsidRPr="00F80975" w:rsidRDefault="00045240" w:rsidP="00F80975">
      <w:pPr>
        <w:tabs>
          <w:tab w:val="left" w:pos="4667"/>
        </w:tabs>
        <w:spacing w:line="360" w:lineRule="auto"/>
        <w:ind w:left="567" w:right="567"/>
        <w:jc w:val="both"/>
        <w:rPr>
          <w:rFonts w:ascii="Palatino Linotype" w:hAnsi="Palatino Linotype" w:cs="Tahoma"/>
          <w:bCs/>
          <w:lang w:val="es-MX"/>
        </w:rPr>
      </w:pPr>
      <w:r w:rsidRPr="00F80975">
        <w:rPr>
          <w:rFonts w:ascii="Palatino Linotype" w:hAnsi="Palatino Linotype" w:cs="Tahoma"/>
          <w:bCs/>
        </w:rPr>
        <w:t>Solicito que sea proporcionada la información descrita en las fracciones XXXII y XXXVII del artículo 92 de la Ley de Transparencia, Acceso a la Información Pública del Estado de México y Municipios (LTAIPEMM).</w:t>
      </w:r>
      <w:r w:rsidR="005E3911" w:rsidRPr="00F80975">
        <w:rPr>
          <w:rFonts w:ascii="Palatino Linotype" w:hAnsi="Palatino Linotype" w:cs="Tahoma"/>
          <w:bCs/>
        </w:rPr>
        <w:t>” (</w:t>
      </w:r>
      <w:r w:rsidR="005E3911" w:rsidRPr="00F80975">
        <w:rPr>
          <w:rFonts w:ascii="Palatino Linotype" w:hAnsi="Palatino Linotype" w:cs="Tahoma"/>
          <w:bCs/>
          <w:i/>
        </w:rPr>
        <w:t>Sic</w:t>
      </w:r>
      <w:r w:rsidR="00853205" w:rsidRPr="00F80975">
        <w:rPr>
          <w:rFonts w:ascii="Palatino Linotype" w:hAnsi="Palatino Linotype" w:cs="Tahoma"/>
          <w:bCs/>
        </w:rPr>
        <w:t>.</w:t>
      </w:r>
      <w:r w:rsidR="005E3911" w:rsidRPr="00F80975">
        <w:rPr>
          <w:rFonts w:ascii="Palatino Linotype" w:hAnsi="Palatino Linotype" w:cs="Tahoma"/>
          <w:bCs/>
        </w:rPr>
        <w:t>)</w:t>
      </w:r>
      <w:r w:rsidR="00C5504B" w:rsidRPr="00F80975">
        <w:rPr>
          <w:rFonts w:ascii="Palatino Linotype" w:hAnsi="Palatino Linotype" w:cs="Tahoma"/>
          <w:bCs/>
        </w:rPr>
        <w:t>.</w:t>
      </w:r>
      <w:r w:rsidR="00C5504B" w:rsidRPr="00F80975">
        <w:rPr>
          <w:rFonts w:ascii="Palatino Linotype" w:hAnsi="Palatino Linotype" w:cs="Tahoma"/>
          <w:bCs/>
          <w:lang w:val="es-MX"/>
        </w:rPr>
        <w:t xml:space="preserve"> </w:t>
      </w:r>
    </w:p>
    <w:p w14:paraId="5E13DABC" w14:textId="77777777" w:rsidR="00CE34BD" w:rsidRPr="00F80975" w:rsidRDefault="00CE34BD" w:rsidP="00F80975">
      <w:pPr>
        <w:tabs>
          <w:tab w:val="left" w:pos="4667"/>
        </w:tabs>
        <w:spacing w:line="360" w:lineRule="auto"/>
        <w:ind w:right="567"/>
        <w:jc w:val="both"/>
        <w:rPr>
          <w:rFonts w:ascii="Palatino Linotype" w:hAnsi="Palatino Linotype" w:cs="Tahoma"/>
          <w:bCs/>
          <w:lang w:val="es-MX"/>
        </w:rPr>
      </w:pPr>
    </w:p>
    <w:p w14:paraId="3ABB5595" w14:textId="77777777" w:rsidR="00806144" w:rsidRPr="00F80975" w:rsidRDefault="00C5504B" w:rsidP="00F80975">
      <w:pPr>
        <w:tabs>
          <w:tab w:val="left" w:pos="4667"/>
        </w:tabs>
        <w:spacing w:line="360" w:lineRule="auto"/>
        <w:jc w:val="both"/>
        <w:rPr>
          <w:rFonts w:ascii="Palatino Linotype" w:hAnsi="Palatino Linotype" w:cs="Tahoma"/>
          <w:bCs/>
          <w:sz w:val="22"/>
          <w:szCs w:val="22"/>
        </w:rPr>
      </w:pPr>
      <w:r w:rsidRPr="00F80975">
        <w:rPr>
          <w:rFonts w:ascii="Palatino Linotype" w:hAnsi="Palatino Linotype" w:cs="Tahoma"/>
          <w:bCs/>
          <w:sz w:val="22"/>
          <w:szCs w:val="22"/>
          <w:lang w:val="es-MX"/>
        </w:rPr>
        <w:t xml:space="preserve">Adjunta a su solicitud un escrito de tres fojas en </w:t>
      </w:r>
      <w:r w:rsidR="00CE34BD" w:rsidRPr="00F80975">
        <w:rPr>
          <w:rFonts w:ascii="Palatino Linotype" w:hAnsi="Palatino Linotype" w:cs="Tahoma"/>
          <w:bCs/>
          <w:sz w:val="22"/>
          <w:szCs w:val="22"/>
          <w:lang w:val="es-MX"/>
        </w:rPr>
        <w:t>el mismo sentido de la solicitud antes descrita.</w:t>
      </w:r>
    </w:p>
    <w:p w14:paraId="3FCF1590" w14:textId="77777777" w:rsidR="005E3911" w:rsidRPr="00F80975" w:rsidRDefault="005E3911" w:rsidP="00F80975">
      <w:pPr>
        <w:tabs>
          <w:tab w:val="left" w:pos="4667"/>
        </w:tabs>
        <w:spacing w:line="360" w:lineRule="auto"/>
        <w:ind w:left="567" w:right="567"/>
        <w:jc w:val="both"/>
        <w:rPr>
          <w:rFonts w:ascii="Palatino Linotype" w:hAnsi="Palatino Linotype" w:cs="Tahoma"/>
          <w:bCs/>
        </w:rPr>
      </w:pPr>
    </w:p>
    <w:p w14:paraId="067B0664" w14:textId="77777777" w:rsidR="00806144" w:rsidRPr="00F80975" w:rsidRDefault="00853205" w:rsidP="00F80975">
      <w:pPr>
        <w:tabs>
          <w:tab w:val="left" w:pos="4667"/>
        </w:tabs>
        <w:spacing w:line="360" w:lineRule="auto"/>
        <w:ind w:left="567" w:right="567"/>
        <w:jc w:val="both"/>
        <w:rPr>
          <w:rFonts w:ascii="Palatino Linotype" w:hAnsi="Palatino Linotype" w:cs="Tahoma"/>
          <w:bCs/>
        </w:rPr>
      </w:pPr>
      <w:r w:rsidRPr="00F80975">
        <w:rPr>
          <w:rFonts w:ascii="Palatino Linotype" w:hAnsi="Palatino Linotype" w:cs="Tahoma"/>
          <w:b/>
          <w:bCs/>
        </w:rPr>
        <w:t>“</w:t>
      </w:r>
      <w:r w:rsidR="00806144" w:rsidRPr="00F80975">
        <w:rPr>
          <w:rFonts w:ascii="Palatino Linotype" w:hAnsi="Palatino Linotype" w:cs="Tahoma"/>
          <w:b/>
          <w:bCs/>
        </w:rPr>
        <w:t>MODALIDAD DE ENTREGA</w:t>
      </w:r>
    </w:p>
    <w:p w14:paraId="38B0CBF9" w14:textId="77777777" w:rsidR="00A54C42" w:rsidRPr="00F80975" w:rsidRDefault="00A54C42" w:rsidP="00F80975">
      <w:pPr>
        <w:tabs>
          <w:tab w:val="left" w:pos="4667"/>
        </w:tabs>
        <w:spacing w:line="360" w:lineRule="auto"/>
        <w:ind w:left="567" w:right="567"/>
        <w:jc w:val="both"/>
        <w:rPr>
          <w:rFonts w:ascii="Palatino Linotype" w:hAnsi="Palatino Linotype" w:cs="Tahoma"/>
          <w:bCs/>
          <w:lang w:val="es-MX"/>
        </w:rPr>
      </w:pPr>
      <w:r w:rsidRPr="00F80975">
        <w:rPr>
          <w:rFonts w:ascii="Palatino Linotype" w:hAnsi="Palatino Linotype" w:cs="Tahoma"/>
          <w:bCs/>
          <w:lang w:val="es-MX"/>
        </w:rPr>
        <w:t>En su escrito mencionado  señala como domicilio para oír y recibir notificaciones correo electrónico personal.</w:t>
      </w:r>
    </w:p>
    <w:p w14:paraId="718DD849" w14:textId="77777777" w:rsidR="00011BA4" w:rsidRPr="00F80975" w:rsidRDefault="00011BA4" w:rsidP="00F80975">
      <w:pPr>
        <w:tabs>
          <w:tab w:val="left" w:pos="4667"/>
        </w:tabs>
        <w:spacing w:line="360" w:lineRule="auto"/>
        <w:ind w:left="567" w:right="567"/>
        <w:jc w:val="both"/>
        <w:rPr>
          <w:rFonts w:ascii="Palatino Linotype" w:hAnsi="Palatino Linotype" w:cs="Tahoma"/>
          <w:bCs/>
        </w:rPr>
      </w:pPr>
    </w:p>
    <w:p w14:paraId="69AF57A3" w14:textId="77777777" w:rsidR="00C55151" w:rsidRPr="00F80975" w:rsidRDefault="00B31222" w:rsidP="00F80975">
      <w:pPr>
        <w:pStyle w:val="Prrafodelista"/>
        <w:tabs>
          <w:tab w:val="left" w:pos="567"/>
        </w:tabs>
        <w:spacing w:line="360" w:lineRule="auto"/>
        <w:ind w:left="0"/>
        <w:contextualSpacing w:val="0"/>
        <w:jc w:val="both"/>
        <w:rPr>
          <w:rFonts w:ascii="Palatino Linotype" w:hAnsi="Palatino Linotype" w:cs="Tahoma"/>
          <w:b/>
          <w:szCs w:val="22"/>
        </w:rPr>
      </w:pPr>
      <w:r w:rsidRPr="00F80975">
        <w:rPr>
          <w:rFonts w:ascii="Palatino Linotype" w:hAnsi="Palatino Linotype" w:cs="Tahoma"/>
          <w:b/>
          <w:szCs w:val="22"/>
        </w:rPr>
        <w:t xml:space="preserve">II. </w:t>
      </w:r>
      <w:r w:rsidR="00C55151" w:rsidRPr="00F80975">
        <w:rPr>
          <w:rFonts w:ascii="Palatino Linotype" w:hAnsi="Palatino Linotype" w:cs="Tahoma"/>
          <w:b/>
          <w:szCs w:val="22"/>
        </w:rPr>
        <w:t>Respuesta</w:t>
      </w:r>
      <w:r w:rsidR="00051BCA" w:rsidRPr="00F80975">
        <w:rPr>
          <w:rFonts w:ascii="Palatino Linotype" w:hAnsi="Palatino Linotype" w:cs="Tahoma"/>
          <w:b/>
          <w:szCs w:val="22"/>
        </w:rPr>
        <w:t>s</w:t>
      </w:r>
      <w:r w:rsidR="00C55151" w:rsidRPr="00F80975">
        <w:rPr>
          <w:rFonts w:ascii="Palatino Linotype" w:hAnsi="Palatino Linotype" w:cs="Tahoma"/>
          <w:b/>
          <w:szCs w:val="22"/>
        </w:rPr>
        <w:t xml:space="preserve"> del Sujeto Obligado.</w:t>
      </w:r>
    </w:p>
    <w:p w14:paraId="06C1F072" w14:textId="77777777" w:rsidR="00FE4CCC" w:rsidRPr="00F80975" w:rsidRDefault="00FE4CCC" w:rsidP="00F80975">
      <w:pPr>
        <w:autoSpaceDE w:val="0"/>
        <w:autoSpaceDN w:val="0"/>
        <w:adjustRightInd w:val="0"/>
        <w:spacing w:line="360" w:lineRule="auto"/>
        <w:jc w:val="both"/>
        <w:rPr>
          <w:rFonts w:ascii="Palatino Linotype" w:hAnsi="Palatino Linotype" w:cs="Tahoma"/>
          <w:sz w:val="22"/>
          <w:szCs w:val="22"/>
        </w:rPr>
      </w:pPr>
    </w:p>
    <w:p w14:paraId="5931EBED" w14:textId="77777777" w:rsidR="00D05C7C" w:rsidRPr="00F80975" w:rsidRDefault="00D05C7C" w:rsidP="00F80975">
      <w:pPr>
        <w:autoSpaceDE w:val="0"/>
        <w:autoSpaceDN w:val="0"/>
        <w:adjustRightInd w:val="0"/>
        <w:spacing w:line="360" w:lineRule="auto"/>
        <w:jc w:val="both"/>
        <w:rPr>
          <w:rFonts w:ascii="Palatino Linotype" w:hAnsi="Palatino Linotype" w:cs="Tahoma"/>
          <w:sz w:val="22"/>
          <w:szCs w:val="22"/>
        </w:rPr>
      </w:pPr>
      <w:r w:rsidRPr="00F80975">
        <w:rPr>
          <w:rFonts w:ascii="Palatino Linotype" w:hAnsi="Palatino Linotype" w:cs="Tahoma"/>
          <w:sz w:val="22"/>
          <w:szCs w:val="22"/>
        </w:rPr>
        <w:t xml:space="preserve">El </w:t>
      </w:r>
      <w:r w:rsidR="00045240" w:rsidRPr="00F80975">
        <w:rPr>
          <w:rFonts w:ascii="Palatino Linotype" w:hAnsi="Palatino Linotype" w:cs="Tahoma"/>
          <w:sz w:val="22"/>
          <w:szCs w:val="22"/>
        </w:rPr>
        <w:t xml:space="preserve">doce </w:t>
      </w:r>
      <w:r w:rsidRPr="00F80975">
        <w:rPr>
          <w:rFonts w:ascii="Palatino Linotype" w:hAnsi="Palatino Linotype" w:cs="Tahoma"/>
          <w:sz w:val="22"/>
          <w:szCs w:val="22"/>
        </w:rPr>
        <w:t xml:space="preserve">de septiembre de dos mil dieciocho, el Sujeto Obligado dio respuesta a la solicitud de acceso a la información </w:t>
      </w:r>
      <w:r w:rsidR="003531D7" w:rsidRPr="00F80975">
        <w:rPr>
          <w:rFonts w:ascii="Palatino Linotype" w:hAnsi="Palatino Linotype" w:cs="Tahoma"/>
          <w:sz w:val="22"/>
          <w:szCs w:val="22"/>
        </w:rPr>
        <w:t xml:space="preserve">con número de folio </w:t>
      </w:r>
      <w:r w:rsidR="003531D7" w:rsidRPr="00F80975">
        <w:rPr>
          <w:rFonts w:ascii="Palatino Linotype" w:hAnsi="Palatino Linotype" w:cs="Tahoma"/>
          <w:b/>
          <w:bCs/>
          <w:sz w:val="22"/>
          <w:szCs w:val="22"/>
        </w:rPr>
        <w:t xml:space="preserve">00082/NICOROM/IP/2018 </w:t>
      </w:r>
      <w:r w:rsidR="00C622F8" w:rsidRPr="00F80975">
        <w:rPr>
          <w:rFonts w:ascii="Palatino Linotype" w:hAnsi="Palatino Linotype" w:cs="Tahoma"/>
          <w:sz w:val="22"/>
          <w:szCs w:val="22"/>
        </w:rPr>
        <w:t xml:space="preserve">a través del Sistema de Acceso a la Información Mexiquense (SAIMEX) en la que en su parte medular señala </w:t>
      </w:r>
      <w:r w:rsidR="007D53B5" w:rsidRPr="00F80975">
        <w:rPr>
          <w:rFonts w:ascii="Palatino Linotype" w:hAnsi="Palatino Linotype" w:cs="Tahoma"/>
          <w:sz w:val="22"/>
          <w:szCs w:val="22"/>
        </w:rPr>
        <w:t>lo siguiente</w:t>
      </w:r>
      <w:r w:rsidR="00A9629C" w:rsidRPr="00F80975">
        <w:rPr>
          <w:rFonts w:ascii="Palatino Linotype" w:hAnsi="Palatino Linotype" w:cs="Tahoma"/>
          <w:sz w:val="22"/>
          <w:szCs w:val="22"/>
        </w:rPr>
        <w:t>:</w:t>
      </w:r>
    </w:p>
    <w:p w14:paraId="6B34CADF" w14:textId="77777777" w:rsidR="00FD7DF0" w:rsidRPr="00F80975" w:rsidRDefault="00FD7DF0" w:rsidP="00F80975">
      <w:pPr>
        <w:autoSpaceDE w:val="0"/>
        <w:autoSpaceDN w:val="0"/>
        <w:adjustRightInd w:val="0"/>
        <w:spacing w:line="360" w:lineRule="auto"/>
        <w:ind w:left="567" w:right="539"/>
        <w:jc w:val="both"/>
        <w:rPr>
          <w:rFonts w:ascii="Palatino Linotype" w:hAnsi="Palatino Linotype" w:cs="Tahoma"/>
          <w:i/>
          <w:sz w:val="22"/>
          <w:szCs w:val="22"/>
        </w:rPr>
      </w:pPr>
    </w:p>
    <w:p w14:paraId="6357BCCE" w14:textId="77777777" w:rsidR="00C622F8" w:rsidRPr="00F80975" w:rsidRDefault="00C622F8" w:rsidP="00F80975">
      <w:pPr>
        <w:autoSpaceDE w:val="0"/>
        <w:autoSpaceDN w:val="0"/>
        <w:adjustRightInd w:val="0"/>
        <w:spacing w:line="360" w:lineRule="auto"/>
        <w:ind w:left="567" w:right="539"/>
        <w:jc w:val="both"/>
        <w:rPr>
          <w:rFonts w:ascii="Palatino Linotype" w:hAnsi="Palatino Linotype" w:cs="Tahoma"/>
        </w:rPr>
      </w:pPr>
      <w:r w:rsidRPr="00F80975">
        <w:rPr>
          <w:rFonts w:ascii="Palatino Linotype" w:hAnsi="Palatino Linotype" w:cs="Tahoma"/>
        </w:rPr>
        <w:t>“…</w:t>
      </w:r>
    </w:p>
    <w:p w14:paraId="37F304FA" w14:textId="77777777" w:rsidR="00045240" w:rsidRPr="00F80975" w:rsidRDefault="00045240" w:rsidP="00F80975">
      <w:pPr>
        <w:autoSpaceDE w:val="0"/>
        <w:autoSpaceDN w:val="0"/>
        <w:adjustRightInd w:val="0"/>
        <w:spacing w:line="360" w:lineRule="auto"/>
        <w:ind w:left="567" w:right="539"/>
        <w:jc w:val="both"/>
        <w:rPr>
          <w:rFonts w:ascii="Palatino Linotype" w:hAnsi="Palatino Linotype" w:cs="Tahoma"/>
        </w:rPr>
      </w:pPr>
    </w:p>
    <w:p w14:paraId="0112B202" w14:textId="77777777" w:rsidR="00045240" w:rsidRPr="00F80975" w:rsidRDefault="00045240" w:rsidP="00F80975">
      <w:pPr>
        <w:autoSpaceDE w:val="0"/>
        <w:autoSpaceDN w:val="0"/>
        <w:adjustRightInd w:val="0"/>
        <w:spacing w:line="360" w:lineRule="auto"/>
        <w:ind w:left="567" w:right="539"/>
        <w:jc w:val="both"/>
        <w:rPr>
          <w:rFonts w:ascii="Palatino Linotype" w:hAnsi="Palatino Linotype" w:cs="Tahoma"/>
          <w:b/>
          <w:lang w:val="es-MX"/>
        </w:rPr>
      </w:pPr>
      <w:r w:rsidRPr="00F80975">
        <w:rPr>
          <w:rFonts w:ascii="Palatino Linotype" w:hAnsi="Palatino Linotype" w:cs="Tahoma"/>
        </w:rPr>
        <w:t xml:space="preserve">SE INFORMA QUE LA INFORMACIÓN REQUERIDA SE ENCUENTRA EN LA PLATAFORMA DE </w:t>
      </w:r>
      <w:r w:rsidR="008C25F3" w:rsidRPr="00F80975">
        <w:rPr>
          <w:rFonts w:ascii="Palatino Linotype" w:hAnsi="Palatino Linotype" w:cs="Tahoma"/>
        </w:rPr>
        <w:t>IPOMEX</w:t>
      </w:r>
      <w:r w:rsidRPr="00F80975">
        <w:rPr>
          <w:rFonts w:ascii="Palatino Linotype" w:hAnsi="Palatino Linotype" w:cs="Tahoma"/>
        </w:rPr>
        <w:t xml:space="preserve"> DONDE LA PUEDE VISUALIZAR EN CUALQUIER MOMENTO, YA QUE POR LA CANTIDAD DE INFORMACIÓN NO ES POSIBLE PROPORCIONARLA POR ESTE MEDIO, POR ELLO ES QUE CON EL FIN DE PROPORCIONAR DICHA INFORMACIÓN Y DAR EL DEBIDO CUMPLIMIENTO SE INDICAN LOS LINKS DE PAGINAS WEB DONDE LOCALIZARA DICHA INFORMACIÓN: </w:t>
      </w:r>
      <w:hyperlink r:id="rId8" w:history="1">
        <w:r w:rsidRPr="00F80975">
          <w:rPr>
            <w:rStyle w:val="Hipervnculo"/>
            <w:rFonts w:ascii="Palatino Linotype" w:hAnsi="Palatino Linotype" w:cs="Tahoma"/>
          </w:rPr>
          <w:t>https://www.infoem.org.mx/</w:t>
        </w:r>
      </w:hyperlink>
      <w:r w:rsidRPr="00F80975">
        <w:rPr>
          <w:rFonts w:ascii="Palatino Linotype" w:hAnsi="Palatino Linotype" w:cs="Tahoma"/>
        </w:rPr>
        <w:t xml:space="preserve">  </w:t>
      </w:r>
      <w:hyperlink r:id="rId9" w:history="1">
        <w:r w:rsidRPr="00F80975">
          <w:rPr>
            <w:rStyle w:val="Hipervnculo"/>
            <w:rFonts w:ascii="Palatino Linotype" w:hAnsi="Palatino Linotype" w:cs="Tahoma"/>
          </w:rPr>
          <w:t>https://www.</w:t>
        </w:r>
        <w:r w:rsidR="008C25F3" w:rsidRPr="00F80975">
          <w:rPr>
            <w:rStyle w:val="Hipervnculo"/>
            <w:rFonts w:ascii="Palatino Linotype" w:hAnsi="Palatino Linotype" w:cs="Tahoma"/>
          </w:rPr>
          <w:t>IPOMEX</w:t>
        </w:r>
        <w:r w:rsidRPr="00F80975">
          <w:rPr>
            <w:rStyle w:val="Hipervnculo"/>
            <w:rFonts w:ascii="Palatino Linotype" w:hAnsi="Palatino Linotype" w:cs="Tahoma"/>
          </w:rPr>
          <w:t>.org.mx/ipo3/lgt/indice/nicolasromero.web</w:t>
        </w:r>
      </w:hyperlink>
      <w:r w:rsidRPr="00F80975">
        <w:rPr>
          <w:rFonts w:ascii="Palatino Linotype" w:hAnsi="Palatino Linotype" w:cs="Tahoma"/>
        </w:rPr>
        <w:t xml:space="preserve"> </w:t>
      </w:r>
      <w:r w:rsidRPr="00F80975">
        <w:rPr>
          <w:rFonts w:ascii="Palatino Linotype" w:hAnsi="Palatino Linotype" w:cs="Tahoma"/>
          <w:b/>
          <w:lang w:val="es-MX"/>
        </w:rPr>
        <w:t xml:space="preserve"> </w:t>
      </w:r>
    </w:p>
    <w:p w14:paraId="45439945" w14:textId="77777777" w:rsidR="00045240" w:rsidRPr="00F80975" w:rsidRDefault="00045240" w:rsidP="00F80975">
      <w:pPr>
        <w:autoSpaceDE w:val="0"/>
        <w:autoSpaceDN w:val="0"/>
        <w:adjustRightInd w:val="0"/>
        <w:spacing w:line="360" w:lineRule="auto"/>
        <w:ind w:left="567" w:right="539"/>
        <w:jc w:val="both"/>
        <w:rPr>
          <w:rFonts w:ascii="Palatino Linotype" w:hAnsi="Palatino Linotype" w:cs="Tahoma"/>
          <w:sz w:val="6"/>
          <w:lang w:val="es-MX"/>
        </w:rPr>
      </w:pPr>
    </w:p>
    <w:p w14:paraId="4D5BBBCA" w14:textId="77777777" w:rsidR="00C622F8" w:rsidRPr="00F80975" w:rsidRDefault="00045240" w:rsidP="00F80975">
      <w:pPr>
        <w:autoSpaceDE w:val="0"/>
        <w:autoSpaceDN w:val="0"/>
        <w:adjustRightInd w:val="0"/>
        <w:spacing w:line="360" w:lineRule="auto"/>
        <w:ind w:left="567" w:right="539"/>
        <w:jc w:val="both"/>
        <w:rPr>
          <w:rFonts w:ascii="Palatino Linotype" w:hAnsi="Palatino Linotype" w:cs="Tahoma"/>
        </w:rPr>
      </w:pPr>
      <w:r w:rsidRPr="00F80975">
        <w:rPr>
          <w:rFonts w:ascii="Palatino Linotype" w:hAnsi="Palatino Linotype" w:cs="Tahoma"/>
          <w:lang w:val="es-MX"/>
        </w:rPr>
        <w:t>...”</w:t>
      </w:r>
      <w:r w:rsidR="003D734A" w:rsidRPr="00F80975">
        <w:rPr>
          <w:rFonts w:ascii="Palatino Linotype" w:hAnsi="Palatino Linotype" w:cs="Tahoma"/>
        </w:rPr>
        <w:t xml:space="preserve"> </w:t>
      </w:r>
      <w:r w:rsidRPr="00F80975">
        <w:rPr>
          <w:rFonts w:ascii="Palatino Linotype" w:hAnsi="Palatino Linotype" w:cs="Tahoma"/>
        </w:rPr>
        <w:t>(Sic)</w:t>
      </w:r>
    </w:p>
    <w:p w14:paraId="534023E0" w14:textId="77777777" w:rsidR="003531D7" w:rsidRPr="00F80975" w:rsidRDefault="003531D7" w:rsidP="00F80975">
      <w:pPr>
        <w:autoSpaceDE w:val="0"/>
        <w:autoSpaceDN w:val="0"/>
        <w:adjustRightInd w:val="0"/>
        <w:spacing w:line="360" w:lineRule="auto"/>
        <w:jc w:val="both"/>
        <w:rPr>
          <w:rFonts w:ascii="Palatino Linotype" w:hAnsi="Palatino Linotype" w:cs="Tahoma"/>
          <w:sz w:val="22"/>
          <w:szCs w:val="22"/>
        </w:rPr>
      </w:pPr>
    </w:p>
    <w:p w14:paraId="5EAD2D01" w14:textId="77777777" w:rsidR="003531D7" w:rsidRPr="00F80975" w:rsidRDefault="003531D7" w:rsidP="00F80975">
      <w:pPr>
        <w:autoSpaceDE w:val="0"/>
        <w:autoSpaceDN w:val="0"/>
        <w:adjustRightInd w:val="0"/>
        <w:spacing w:line="360" w:lineRule="auto"/>
        <w:jc w:val="both"/>
        <w:rPr>
          <w:rFonts w:ascii="Palatino Linotype" w:hAnsi="Palatino Linotype" w:cs="Tahoma"/>
          <w:sz w:val="22"/>
          <w:szCs w:val="22"/>
        </w:rPr>
      </w:pPr>
      <w:r w:rsidRPr="00F80975">
        <w:rPr>
          <w:rFonts w:ascii="Palatino Linotype" w:hAnsi="Palatino Linotype" w:cs="Tahoma"/>
          <w:sz w:val="22"/>
          <w:szCs w:val="22"/>
        </w:rPr>
        <w:t xml:space="preserve">Posteriormente el diecinueve de septiembre de dos mil dieciocho, el Sujeto Obligado dio respuesta a la solicitud de acceso a la información con número de folio </w:t>
      </w:r>
      <w:r w:rsidRPr="00F80975">
        <w:rPr>
          <w:rFonts w:ascii="Palatino Linotype" w:hAnsi="Palatino Linotype" w:cs="Tahoma"/>
          <w:b/>
          <w:bCs/>
          <w:sz w:val="22"/>
          <w:szCs w:val="22"/>
        </w:rPr>
        <w:t xml:space="preserve">00077/NICOROM/IP/2018 </w:t>
      </w:r>
      <w:r w:rsidRPr="00F80975">
        <w:rPr>
          <w:rFonts w:ascii="Palatino Linotype" w:hAnsi="Palatino Linotype" w:cs="Tahoma"/>
          <w:sz w:val="22"/>
          <w:szCs w:val="22"/>
        </w:rPr>
        <w:t>a través del Sistema de Acceso a la Información Mexiquense (SAIMEX) en la que señala lo siguiente:</w:t>
      </w:r>
    </w:p>
    <w:p w14:paraId="34A45708" w14:textId="77777777" w:rsidR="00191322" w:rsidRPr="00F80975" w:rsidRDefault="00191322" w:rsidP="00F80975">
      <w:pPr>
        <w:autoSpaceDE w:val="0"/>
        <w:autoSpaceDN w:val="0"/>
        <w:adjustRightInd w:val="0"/>
        <w:spacing w:line="360" w:lineRule="auto"/>
        <w:jc w:val="both"/>
        <w:rPr>
          <w:rFonts w:ascii="Palatino Linotype" w:hAnsi="Palatino Linotype" w:cs="Tahoma"/>
          <w:sz w:val="22"/>
          <w:szCs w:val="22"/>
        </w:rPr>
      </w:pPr>
    </w:p>
    <w:p w14:paraId="1FAB9551" w14:textId="77777777" w:rsidR="003531D7" w:rsidRPr="00F80975" w:rsidRDefault="003531D7" w:rsidP="00F80975">
      <w:pPr>
        <w:autoSpaceDE w:val="0"/>
        <w:autoSpaceDN w:val="0"/>
        <w:adjustRightInd w:val="0"/>
        <w:spacing w:line="360" w:lineRule="auto"/>
        <w:ind w:left="567" w:right="539"/>
        <w:jc w:val="both"/>
        <w:rPr>
          <w:rFonts w:ascii="Palatino Linotype" w:hAnsi="Palatino Linotype" w:cs="Tahoma"/>
        </w:rPr>
      </w:pPr>
      <w:r w:rsidRPr="00F80975">
        <w:rPr>
          <w:rFonts w:ascii="Palatino Linotype" w:hAnsi="Palatino Linotype" w:cs="Tahoma"/>
        </w:rPr>
        <w:t>“…</w:t>
      </w:r>
    </w:p>
    <w:p w14:paraId="148BFBE0" w14:textId="77777777" w:rsidR="003238FB" w:rsidRPr="00F80975" w:rsidRDefault="003531D7" w:rsidP="00F80975">
      <w:pPr>
        <w:autoSpaceDE w:val="0"/>
        <w:autoSpaceDN w:val="0"/>
        <w:adjustRightInd w:val="0"/>
        <w:spacing w:line="360" w:lineRule="auto"/>
        <w:ind w:left="567" w:right="539"/>
        <w:jc w:val="both"/>
        <w:rPr>
          <w:rFonts w:ascii="Palatino Linotype" w:hAnsi="Palatino Linotype" w:cs="Tahoma"/>
        </w:rPr>
      </w:pPr>
      <w:r w:rsidRPr="00F80975">
        <w:rPr>
          <w:rFonts w:ascii="Palatino Linotype" w:hAnsi="Palatino Linotype" w:cs="Tahoma"/>
        </w:rPr>
        <w:t xml:space="preserve">BUENAS TARDES ESTA UNIDAD DE TRANSPARENCIA LE INFORMA QUE LA INFORMACIÓN SOLICITADA SE ENCUENTRA EN EL PORTAL DE </w:t>
      </w:r>
      <w:r w:rsidR="008C25F3" w:rsidRPr="00F80975">
        <w:rPr>
          <w:rFonts w:ascii="Palatino Linotype" w:hAnsi="Palatino Linotype" w:cs="Tahoma"/>
        </w:rPr>
        <w:t>IPOMEX</w:t>
      </w:r>
      <w:r w:rsidRPr="00F80975">
        <w:rPr>
          <w:rFonts w:ascii="Palatino Linotype" w:hAnsi="Palatino Linotype" w:cs="Tahoma"/>
        </w:rPr>
        <w:t xml:space="preserve"> DONDE PUEDE VISUALIZAR EL CONTENIDO DE CADA UNA DE LAS FRACCIONES REQUERIDAS; YA QUE POR LE VOLUMEN DE INFORMACIÓN ES NECESARIO CONSULTARLO A TRAVÉS DEL PORTAL ANTES MENCIONADO, CON EL FIN DE DAR EL DEBIDO CUMPLIMIENTO A NUESTRA OBLIGACIÓN DE TRANSPARENCIA Y ACCESO A LA INFORMACIÓN SE LE PROPORCIONAN LOS LINKS NECESARIOS PARA ACCEDER A DICHA INFORMACIÓN. https://www.infoem.org.mx/ EN ESTA PAGINA SE ENTRA EN EL VINCULO DE MUNICIPIOS, POSTERIORMENTE SE BUSCA EL MUNICIPIO REQUERIDO:</w:t>
      </w:r>
    </w:p>
    <w:p w14:paraId="594A83BC" w14:textId="77777777" w:rsidR="003531D7" w:rsidRPr="00F80975" w:rsidRDefault="003531D7" w:rsidP="00F80975">
      <w:pPr>
        <w:autoSpaceDE w:val="0"/>
        <w:autoSpaceDN w:val="0"/>
        <w:adjustRightInd w:val="0"/>
        <w:spacing w:line="360" w:lineRule="auto"/>
        <w:ind w:left="567" w:right="539"/>
        <w:jc w:val="both"/>
        <w:rPr>
          <w:rFonts w:ascii="Palatino Linotype" w:hAnsi="Palatino Linotype" w:cs="Tahoma"/>
        </w:rPr>
      </w:pPr>
      <w:r w:rsidRPr="00F80975">
        <w:rPr>
          <w:rFonts w:ascii="Palatino Linotype" w:hAnsi="Palatino Linotype" w:cs="Tahoma"/>
        </w:rPr>
        <w:lastRenderedPageBreak/>
        <w:t xml:space="preserve"> </w:t>
      </w:r>
      <w:hyperlink r:id="rId10" w:history="1">
        <w:r w:rsidRPr="00F80975">
          <w:rPr>
            <w:rStyle w:val="Hipervnculo"/>
            <w:rFonts w:ascii="Palatino Linotype" w:hAnsi="Palatino Linotype" w:cs="Tahoma"/>
          </w:rPr>
          <w:t>https://www.</w:t>
        </w:r>
        <w:r w:rsidR="008C25F3" w:rsidRPr="00F80975">
          <w:rPr>
            <w:rStyle w:val="Hipervnculo"/>
            <w:rFonts w:ascii="Palatino Linotype" w:hAnsi="Palatino Linotype" w:cs="Tahoma"/>
          </w:rPr>
          <w:t>IPOMEX</w:t>
        </w:r>
        <w:r w:rsidRPr="00F80975">
          <w:rPr>
            <w:rStyle w:val="Hipervnculo"/>
            <w:rFonts w:ascii="Palatino Linotype" w:hAnsi="Palatino Linotype" w:cs="Tahoma"/>
          </w:rPr>
          <w:t>.org.mx/ipo3/lgt/indice/nicolasromero.web</w:t>
        </w:r>
      </w:hyperlink>
      <w:r w:rsidRPr="00F80975">
        <w:rPr>
          <w:rFonts w:ascii="Palatino Linotype" w:hAnsi="Palatino Linotype" w:cs="Tahoma"/>
        </w:rPr>
        <w:t xml:space="preserve"> Y SE ACCEDE AL ARTICULO 92 Y 94 CORRESPONDIENTE CON LA INFORMACIÓN ESTABLECIDA</w:t>
      </w:r>
    </w:p>
    <w:p w14:paraId="1AACA874" w14:textId="77777777" w:rsidR="003531D7" w:rsidRPr="00F80975" w:rsidRDefault="003531D7" w:rsidP="00F80975">
      <w:pPr>
        <w:autoSpaceDE w:val="0"/>
        <w:autoSpaceDN w:val="0"/>
        <w:adjustRightInd w:val="0"/>
        <w:spacing w:line="360" w:lineRule="auto"/>
        <w:ind w:left="567" w:right="539"/>
        <w:jc w:val="both"/>
        <w:rPr>
          <w:rFonts w:ascii="Palatino Linotype" w:hAnsi="Palatino Linotype" w:cs="Tahoma"/>
          <w:sz w:val="10"/>
        </w:rPr>
      </w:pPr>
    </w:p>
    <w:p w14:paraId="6CC725DB" w14:textId="77777777" w:rsidR="003531D7" w:rsidRPr="00F80975" w:rsidRDefault="003531D7" w:rsidP="00F80975">
      <w:pPr>
        <w:autoSpaceDE w:val="0"/>
        <w:autoSpaceDN w:val="0"/>
        <w:adjustRightInd w:val="0"/>
        <w:spacing w:line="360" w:lineRule="auto"/>
        <w:ind w:left="567" w:right="539"/>
        <w:jc w:val="both"/>
        <w:rPr>
          <w:rFonts w:ascii="Palatino Linotype" w:hAnsi="Palatino Linotype" w:cs="Tahoma"/>
        </w:rPr>
      </w:pPr>
      <w:r w:rsidRPr="00F80975">
        <w:rPr>
          <w:rFonts w:ascii="Palatino Linotype" w:hAnsi="Palatino Linotype" w:cs="Tahoma"/>
        </w:rPr>
        <w:t>…”</w:t>
      </w:r>
    </w:p>
    <w:p w14:paraId="2F0439D9" w14:textId="77777777" w:rsidR="003531D7" w:rsidRPr="00F80975" w:rsidRDefault="003531D7" w:rsidP="00F80975">
      <w:pPr>
        <w:autoSpaceDE w:val="0"/>
        <w:autoSpaceDN w:val="0"/>
        <w:adjustRightInd w:val="0"/>
        <w:spacing w:line="360" w:lineRule="auto"/>
        <w:ind w:left="567" w:right="539"/>
        <w:jc w:val="both"/>
        <w:rPr>
          <w:rFonts w:ascii="Palatino Linotype" w:hAnsi="Palatino Linotype" w:cs="Tahoma"/>
          <w:sz w:val="22"/>
          <w:szCs w:val="22"/>
        </w:rPr>
      </w:pPr>
    </w:p>
    <w:p w14:paraId="502BF3E7" w14:textId="77777777" w:rsidR="00587F23" w:rsidRPr="00F80975" w:rsidRDefault="00C55151" w:rsidP="00F80975">
      <w:pPr>
        <w:autoSpaceDE w:val="0"/>
        <w:autoSpaceDN w:val="0"/>
        <w:adjustRightInd w:val="0"/>
        <w:spacing w:line="360" w:lineRule="auto"/>
        <w:jc w:val="both"/>
        <w:rPr>
          <w:rFonts w:ascii="Palatino Linotype" w:hAnsi="Palatino Linotype" w:cs="Tahoma"/>
          <w:b/>
          <w:sz w:val="22"/>
          <w:szCs w:val="22"/>
        </w:rPr>
      </w:pPr>
      <w:r w:rsidRPr="00F80975">
        <w:rPr>
          <w:rFonts w:ascii="Palatino Linotype" w:hAnsi="Palatino Linotype" w:cs="Tahoma"/>
          <w:b/>
          <w:sz w:val="22"/>
          <w:szCs w:val="22"/>
        </w:rPr>
        <w:t xml:space="preserve">III. </w:t>
      </w:r>
      <w:r w:rsidR="004100AA" w:rsidRPr="00F80975">
        <w:rPr>
          <w:rFonts w:ascii="Palatino Linotype" w:hAnsi="Palatino Linotype" w:cs="Tahoma"/>
          <w:b/>
          <w:sz w:val="22"/>
          <w:szCs w:val="22"/>
        </w:rPr>
        <w:t>Interposición</w:t>
      </w:r>
      <w:r w:rsidR="00C25238" w:rsidRPr="00F80975">
        <w:rPr>
          <w:rFonts w:ascii="Palatino Linotype" w:hAnsi="Palatino Linotype" w:cs="Tahoma"/>
          <w:b/>
          <w:sz w:val="22"/>
          <w:szCs w:val="22"/>
        </w:rPr>
        <w:t xml:space="preserve"> del recurso de revisión. </w:t>
      </w:r>
    </w:p>
    <w:p w14:paraId="4138B5FE" w14:textId="77777777" w:rsidR="00587F23" w:rsidRPr="00F80975" w:rsidRDefault="00587F23" w:rsidP="00F80975">
      <w:pPr>
        <w:autoSpaceDE w:val="0"/>
        <w:autoSpaceDN w:val="0"/>
        <w:adjustRightInd w:val="0"/>
        <w:spacing w:line="360" w:lineRule="auto"/>
        <w:jc w:val="both"/>
        <w:rPr>
          <w:rFonts w:ascii="Palatino Linotype" w:hAnsi="Palatino Linotype" w:cs="Tahoma"/>
          <w:b/>
          <w:sz w:val="22"/>
          <w:szCs w:val="22"/>
        </w:rPr>
      </w:pPr>
    </w:p>
    <w:p w14:paraId="37AA9948" w14:textId="77777777" w:rsidR="00806144" w:rsidRPr="00F80975" w:rsidRDefault="00806144" w:rsidP="00F80975">
      <w:pPr>
        <w:autoSpaceDE w:val="0"/>
        <w:autoSpaceDN w:val="0"/>
        <w:adjustRightInd w:val="0"/>
        <w:spacing w:line="360" w:lineRule="auto"/>
        <w:jc w:val="both"/>
        <w:rPr>
          <w:rFonts w:ascii="Palatino Linotype" w:hAnsi="Palatino Linotype" w:cs="Tahoma"/>
          <w:szCs w:val="22"/>
          <w:lang w:val="es-MX"/>
        </w:rPr>
      </w:pPr>
      <w:r w:rsidRPr="00F80975">
        <w:rPr>
          <w:rFonts w:ascii="Palatino Linotype" w:hAnsi="Palatino Linotype" w:cs="Tahoma"/>
          <w:sz w:val="22"/>
          <w:szCs w:val="22"/>
        </w:rPr>
        <w:t xml:space="preserve">Con fecha </w:t>
      </w:r>
      <w:r w:rsidR="00045240" w:rsidRPr="00F80975">
        <w:rPr>
          <w:rFonts w:ascii="Palatino Linotype" w:hAnsi="Palatino Linotype" w:cs="Tahoma"/>
          <w:sz w:val="22"/>
          <w:szCs w:val="22"/>
        </w:rPr>
        <w:t xml:space="preserve">dos de octubre </w:t>
      </w:r>
      <w:r w:rsidRPr="00F80975">
        <w:rPr>
          <w:rFonts w:ascii="Palatino Linotype" w:hAnsi="Palatino Linotype" w:cs="Tahoma"/>
          <w:sz w:val="22"/>
          <w:szCs w:val="22"/>
        </w:rPr>
        <w:t xml:space="preserve">de dos mil dieciocho, se recibió en este </w:t>
      </w:r>
      <w:r w:rsidRPr="00F80975">
        <w:rPr>
          <w:rFonts w:ascii="Palatino Linotype" w:eastAsia="Calibri" w:hAnsi="Palatino Linotype" w:cs="Tahoma"/>
          <w:sz w:val="22"/>
          <w:szCs w:val="22"/>
          <w:lang w:val="es-MX" w:eastAsia="en-US"/>
        </w:rPr>
        <w:t xml:space="preserve">Instituto, a través del </w:t>
      </w:r>
      <w:r w:rsidRPr="00F80975">
        <w:rPr>
          <w:rFonts w:ascii="Palatino Linotype" w:hAnsi="Palatino Linotype" w:cs="Tahoma"/>
          <w:sz w:val="22"/>
          <w:szCs w:val="22"/>
        </w:rPr>
        <w:t xml:space="preserve">Sistema de Acceso a la Información Mexiquense (SAIMEX), el Recurso de Revisión interpuesto por la parte recurrente, en contra de la respuesta </w:t>
      </w:r>
      <w:r w:rsidR="00566B22" w:rsidRPr="00F80975">
        <w:rPr>
          <w:rFonts w:ascii="Palatino Linotype" w:hAnsi="Palatino Linotype" w:cs="Tahoma"/>
          <w:sz w:val="22"/>
          <w:szCs w:val="22"/>
        </w:rPr>
        <w:t xml:space="preserve">a la solicitud número </w:t>
      </w:r>
      <w:r w:rsidR="00566B22" w:rsidRPr="00F80975">
        <w:rPr>
          <w:rFonts w:ascii="Palatino Linotype" w:hAnsi="Palatino Linotype" w:cs="Tahoma"/>
          <w:b/>
          <w:sz w:val="22"/>
          <w:szCs w:val="22"/>
          <w:lang w:val="es-MX"/>
        </w:rPr>
        <w:t>00082/NICOROM/IP/2018</w:t>
      </w:r>
      <w:r w:rsidR="00566B22" w:rsidRPr="00F80975">
        <w:rPr>
          <w:rFonts w:ascii="Palatino Linotype" w:hAnsi="Palatino Linotype" w:cs="Tahoma"/>
          <w:sz w:val="22"/>
          <w:szCs w:val="22"/>
        </w:rPr>
        <w:t xml:space="preserve"> </w:t>
      </w:r>
      <w:r w:rsidRPr="00F80975">
        <w:rPr>
          <w:rFonts w:ascii="Palatino Linotype" w:hAnsi="Palatino Linotype" w:cs="Tahoma"/>
          <w:sz w:val="22"/>
          <w:szCs w:val="22"/>
        </w:rPr>
        <w:t xml:space="preserve">del Sujeto Obligado, </w:t>
      </w:r>
      <w:r w:rsidRPr="00F80975">
        <w:rPr>
          <w:rFonts w:ascii="Palatino Linotype" w:hAnsi="Palatino Linotype" w:cs="Tahoma"/>
          <w:sz w:val="22"/>
          <w:szCs w:val="22"/>
          <w:lang w:val="es-MX"/>
        </w:rPr>
        <w:t>en los siguientes términos:</w:t>
      </w:r>
    </w:p>
    <w:p w14:paraId="26C727FD" w14:textId="77777777" w:rsidR="00C25238" w:rsidRPr="00F80975" w:rsidRDefault="00C25238" w:rsidP="00F80975">
      <w:pPr>
        <w:tabs>
          <w:tab w:val="left" w:pos="4667"/>
        </w:tabs>
        <w:spacing w:line="360" w:lineRule="auto"/>
        <w:jc w:val="both"/>
        <w:rPr>
          <w:rFonts w:ascii="Palatino Linotype" w:hAnsi="Palatino Linotype" w:cs="Tahoma"/>
          <w:bCs/>
          <w:sz w:val="22"/>
          <w:szCs w:val="22"/>
        </w:rPr>
      </w:pPr>
    </w:p>
    <w:p w14:paraId="4155DDAA" w14:textId="77777777" w:rsidR="00C25238" w:rsidRPr="00F80975" w:rsidRDefault="00853205" w:rsidP="00F80975">
      <w:pPr>
        <w:tabs>
          <w:tab w:val="left" w:pos="4667"/>
        </w:tabs>
        <w:spacing w:line="360" w:lineRule="auto"/>
        <w:ind w:left="567" w:right="567"/>
        <w:jc w:val="both"/>
        <w:rPr>
          <w:rFonts w:ascii="Palatino Linotype" w:hAnsi="Palatino Linotype" w:cs="Tahoma"/>
          <w:bCs/>
          <w:lang w:val="es-MX"/>
        </w:rPr>
      </w:pPr>
      <w:r w:rsidRPr="00F80975">
        <w:rPr>
          <w:rFonts w:ascii="Palatino Linotype" w:hAnsi="Palatino Linotype" w:cs="Tahoma"/>
          <w:b/>
          <w:bCs/>
          <w:lang w:val="es-MX"/>
        </w:rPr>
        <w:t>“</w:t>
      </w:r>
      <w:r w:rsidR="00C25238" w:rsidRPr="00F80975">
        <w:rPr>
          <w:rFonts w:ascii="Palatino Linotype" w:hAnsi="Palatino Linotype" w:cs="Tahoma"/>
          <w:b/>
          <w:bCs/>
          <w:lang w:val="es-MX"/>
        </w:rPr>
        <w:t>ACTO IMPUGNADO</w:t>
      </w:r>
    </w:p>
    <w:p w14:paraId="1625AAE9" w14:textId="77777777" w:rsidR="00CD3A5D" w:rsidRPr="00F80975" w:rsidRDefault="00045240" w:rsidP="00F80975">
      <w:pPr>
        <w:autoSpaceDE w:val="0"/>
        <w:autoSpaceDN w:val="0"/>
        <w:adjustRightInd w:val="0"/>
        <w:spacing w:line="360" w:lineRule="auto"/>
        <w:ind w:left="567" w:right="567"/>
        <w:jc w:val="both"/>
        <w:rPr>
          <w:rFonts w:ascii="Palatino Linotype" w:hAnsi="Palatino Linotype" w:cs="Tahoma"/>
        </w:rPr>
      </w:pPr>
      <w:r w:rsidRPr="00F80975">
        <w:rPr>
          <w:rFonts w:ascii="Palatino Linotype" w:hAnsi="Palatino Linotype" w:cs="Tahoma"/>
        </w:rPr>
        <w:t>La entrega de información incompleta.</w:t>
      </w:r>
      <w:r w:rsidR="00853205" w:rsidRPr="00F80975">
        <w:rPr>
          <w:rFonts w:ascii="Palatino Linotype" w:hAnsi="Palatino Linotype" w:cs="Tahoma"/>
        </w:rPr>
        <w:t>”</w:t>
      </w:r>
    </w:p>
    <w:p w14:paraId="3E1A728E" w14:textId="77777777" w:rsidR="00C622F8" w:rsidRPr="00F80975" w:rsidRDefault="00C622F8" w:rsidP="00F80975">
      <w:pPr>
        <w:autoSpaceDE w:val="0"/>
        <w:autoSpaceDN w:val="0"/>
        <w:adjustRightInd w:val="0"/>
        <w:spacing w:line="360" w:lineRule="auto"/>
        <w:ind w:left="567" w:right="567"/>
        <w:jc w:val="both"/>
        <w:rPr>
          <w:rFonts w:ascii="Palatino Linotype" w:hAnsi="Palatino Linotype" w:cs="Tahoma"/>
        </w:rPr>
      </w:pPr>
    </w:p>
    <w:p w14:paraId="17A9771F" w14:textId="77777777" w:rsidR="00C25238" w:rsidRPr="00F80975" w:rsidRDefault="00853205" w:rsidP="00F80975">
      <w:pPr>
        <w:autoSpaceDE w:val="0"/>
        <w:autoSpaceDN w:val="0"/>
        <w:adjustRightInd w:val="0"/>
        <w:spacing w:line="360" w:lineRule="auto"/>
        <w:ind w:left="567" w:right="567"/>
        <w:jc w:val="both"/>
        <w:rPr>
          <w:rFonts w:ascii="Palatino Linotype" w:hAnsi="Palatino Linotype" w:cs="Tahoma"/>
          <w:b/>
        </w:rPr>
      </w:pPr>
      <w:r w:rsidRPr="00F80975">
        <w:rPr>
          <w:rFonts w:ascii="Palatino Linotype" w:hAnsi="Palatino Linotype" w:cs="Tahoma"/>
          <w:b/>
        </w:rPr>
        <w:t>“</w:t>
      </w:r>
      <w:r w:rsidR="00C25238" w:rsidRPr="00F80975">
        <w:rPr>
          <w:rFonts w:ascii="Palatino Linotype" w:hAnsi="Palatino Linotype" w:cs="Tahoma"/>
          <w:b/>
        </w:rPr>
        <w:t>RAZONES O MOTIVOS DE LA INCONFORMIDAD</w:t>
      </w:r>
    </w:p>
    <w:p w14:paraId="5B4BA951" w14:textId="77777777" w:rsidR="00B31222" w:rsidRPr="00F80975" w:rsidRDefault="00045240" w:rsidP="00F80975">
      <w:pPr>
        <w:spacing w:line="360" w:lineRule="auto"/>
        <w:ind w:left="567" w:right="567"/>
        <w:jc w:val="both"/>
        <w:rPr>
          <w:rFonts w:ascii="Palatino Linotype" w:hAnsi="Palatino Linotype" w:cs="Tahoma"/>
        </w:rPr>
      </w:pPr>
      <w:r w:rsidRPr="00F80975">
        <w:rPr>
          <w:rFonts w:ascii="Palatino Linotype" w:hAnsi="Palatino Linotype" w:cs="Tahoma"/>
        </w:rPr>
        <w:t>De conformidad en lo establecido en el artículo 179, fracción V de la Ley de Transparencia y Acceso a la Información Pública del Estado de México y Municipios, ocurro en tiempo y forma como lo establece el artículo 178, primer párrafo de la Ley local, a interponer RECURSO DE REVISIÓN en contra de la respuesta proporcionada por el H. Ayuntamiento de Nicolás Romero, en el Estado de México, por la entrega de información incompleta. En razón d lo anterior, a continuación y de manera textual se transcribe la respuesta proporcionada por el sujeto obligado al folio 00082/NICOROM/IP/2018:</w:t>
      </w:r>
      <w:r w:rsidR="00853205" w:rsidRPr="00F80975">
        <w:rPr>
          <w:rFonts w:ascii="Palatino Linotype" w:hAnsi="Palatino Linotype" w:cs="Tahoma"/>
        </w:rPr>
        <w:t>”</w:t>
      </w:r>
    </w:p>
    <w:p w14:paraId="00AB6617" w14:textId="77777777" w:rsidR="00343C09" w:rsidRPr="00F80975" w:rsidRDefault="00343C09" w:rsidP="00F80975">
      <w:pPr>
        <w:spacing w:line="360" w:lineRule="auto"/>
        <w:ind w:right="567"/>
        <w:jc w:val="both"/>
        <w:rPr>
          <w:rFonts w:ascii="Palatino Linotype" w:hAnsi="Palatino Linotype" w:cs="Tahoma"/>
        </w:rPr>
      </w:pPr>
    </w:p>
    <w:p w14:paraId="4A7835C7" w14:textId="77777777" w:rsidR="00FC7145" w:rsidRPr="00F80975" w:rsidRDefault="00343C09" w:rsidP="00F80975">
      <w:pPr>
        <w:spacing w:line="360" w:lineRule="auto"/>
        <w:ind w:right="567"/>
        <w:jc w:val="both"/>
        <w:rPr>
          <w:rFonts w:ascii="Palatino Linotype" w:hAnsi="Palatino Linotype" w:cs="Tahoma"/>
          <w:color w:val="000000" w:themeColor="text1"/>
          <w:sz w:val="22"/>
        </w:rPr>
      </w:pPr>
      <w:r w:rsidRPr="00F80975">
        <w:rPr>
          <w:rFonts w:ascii="Palatino Linotype" w:hAnsi="Palatino Linotype" w:cs="Tahoma"/>
          <w:sz w:val="22"/>
        </w:rPr>
        <w:t xml:space="preserve">De igual manera adjunta un escrito </w:t>
      </w:r>
      <w:r w:rsidR="00E0407F" w:rsidRPr="00F80975">
        <w:rPr>
          <w:rFonts w:ascii="Palatino Linotype" w:hAnsi="Palatino Linotype" w:cs="Tahoma"/>
          <w:sz w:val="22"/>
        </w:rPr>
        <w:t xml:space="preserve">denominado </w:t>
      </w:r>
      <w:hyperlink r:id="rId11" w:tgtFrame="_blank" w:history="1">
        <w:r w:rsidRPr="00F80975">
          <w:rPr>
            <w:rStyle w:val="Hipervnculo"/>
            <w:rFonts w:ascii="Palatino Linotype" w:hAnsi="Palatino Linotype" w:cs="Tahoma"/>
            <w:b/>
            <w:bCs/>
            <w:i/>
            <w:color w:val="000000" w:themeColor="text1"/>
            <w:sz w:val="22"/>
            <w:u w:val="none"/>
            <w:lang w:val="es-MX"/>
          </w:rPr>
          <w:t xml:space="preserve">Recurso de </w:t>
        </w:r>
        <w:proofErr w:type="spellStart"/>
        <w:r w:rsidRPr="00F80975">
          <w:rPr>
            <w:rStyle w:val="Hipervnculo"/>
            <w:rFonts w:ascii="Palatino Linotype" w:hAnsi="Palatino Linotype" w:cs="Tahoma"/>
            <w:b/>
            <w:bCs/>
            <w:i/>
            <w:color w:val="000000" w:themeColor="text1"/>
            <w:sz w:val="22"/>
            <w:u w:val="none"/>
            <w:lang w:val="es-MX"/>
          </w:rPr>
          <w:t>Revisión</w:t>
        </w:r>
        <w:r w:rsidR="00E0407F" w:rsidRPr="00F80975">
          <w:rPr>
            <w:rStyle w:val="Hipervnculo"/>
            <w:rFonts w:ascii="Palatino Linotype" w:hAnsi="Palatino Linotype" w:cs="Tahoma"/>
            <w:b/>
            <w:bCs/>
            <w:i/>
            <w:color w:val="000000" w:themeColor="text1"/>
            <w:sz w:val="22"/>
            <w:u w:val="none"/>
            <w:lang w:val="es-MX"/>
          </w:rPr>
          <w:t>_</w:t>
        </w:r>
        <w:r w:rsidRPr="00F80975">
          <w:rPr>
            <w:rStyle w:val="Hipervnculo"/>
            <w:rFonts w:ascii="Palatino Linotype" w:hAnsi="Palatino Linotype" w:cs="Tahoma"/>
            <w:b/>
            <w:bCs/>
            <w:i/>
            <w:color w:val="000000" w:themeColor="text1"/>
            <w:sz w:val="22"/>
            <w:u w:val="none"/>
            <w:lang w:val="es-MX"/>
          </w:rPr>
          <w:t>Nicolás</w:t>
        </w:r>
        <w:proofErr w:type="spellEnd"/>
        <w:r w:rsidRPr="00F80975">
          <w:rPr>
            <w:rStyle w:val="Hipervnculo"/>
            <w:rFonts w:ascii="Palatino Linotype" w:hAnsi="Palatino Linotype" w:cs="Tahoma"/>
            <w:b/>
            <w:bCs/>
            <w:i/>
            <w:color w:val="000000" w:themeColor="text1"/>
            <w:sz w:val="22"/>
            <w:u w:val="none"/>
            <w:lang w:val="es-MX"/>
          </w:rPr>
          <w:t xml:space="preserve"> Romero (información incompleta).docx</w:t>
        </w:r>
      </w:hyperlink>
      <w:r w:rsidR="00E0407F" w:rsidRPr="00F80975">
        <w:rPr>
          <w:rFonts w:ascii="Palatino Linotype" w:hAnsi="Palatino Linotype" w:cs="Tahoma"/>
          <w:b/>
          <w:i/>
          <w:color w:val="000000" w:themeColor="text1"/>
          <w:sz w:val="22"/>
        </w:rPr>
        <w:t xml:space="preserve">, </w:t>
      </w:r>
      <w:r w:rsidR="00E0407F" w:rsidRPr="00F80975">
        <w:rPr>
          <w:rFonts w:ascii="Palatino Linotype" w:hAnsi="Palatino Linotype" w:cs="Tahoma"/>
          <w:color w:val="000000" w:themeColor="text1"/>
          <w:sz w:val="22"/>
        </w:rPr>
        <w:t xml:space="preserve">en el que entre otras cosas menciona que </w:t>
      </w:r>
      <w:r w:rsidR="004A797F" w:rsidRPr="00F80975">
        <w:rPr>
          <w:rFonts w:ascii="Palatino Linotype" w:hAnsi="Palatino Linotype" w:cs="Tahoma"/>
          <w:color w:val="000000" w:themeColor="text1"/>
          <w:sz w:val="22"/>
        </w:rPr>
        <w:t>ingres</w:t>
      </w:r>
      <w:r w:rsidR="00191322" w:rsidRPr="00F80975">
        <w:rPr>
          <w:rFonts w:ascii="Palatino Linotype" w:hAnsi="Palatino Linotype" w:cs="Tahoma"/>
          <w:color w:val="000000" w:themeColor="text1"/>
          <w:sz w:val="22"/>
        </w:rPr>
        <w:t>ó</w:t>
      </w:r>
      <w:r w:rsidR="004A797F" w:rsidRPr="00F80975">
        <w:rPr>
          <w:rFonts w:ascii="Palatino Linotype" w:hAnsi="Palatino Linotype" w:cs="Tahoma"/>
          <w:color w:val="000000" w:themeColor="text1"/>
          <w:sz w:val="22"/>
        </w:rPr>
        <w:t xml:space="preserve"> a las </w:t>
      </w:r>
      <w:r w:rsidR="00191322" w:rsidRPr="00F80975">
        <w:rPr>
          <w:rFonts w:ascii="Palatino Linotype" w:hAnsi="Palatino Linotype" w:cs="Tahoma"/>
          <w:color w:val="000000" w:themeColor="text1"/>
          <w:sz w:val="22"/>
        </w:rPr>
        <w:t xml:space="preserve">direcciones electrónicas </w:t>
      </w:r>
      <w:r w:rsidR="004A797F" w:rsidRPr="00F80975">
        <w:rPr>
          <w:rFonts w:ascii="Palatino Linotype" w:hAnsi="Palatino Linotype" w:cs="Tahoma"/>
          <w:color w:val="000000" w:themeColor="text1"/>
          <w:sz w:val="22"/>
        </w:rPr>
        <w:t>proporcionadas por el Sujeto Obligado</w:t>
      </w:r>
      <w:r w:rsidR="00191322" w:rsidRPr="00F80975">
        <w:rPr>
          <w:rFonts w:ascii="Palatino Linotype" w:hAnsi="Palatino Linotype" w:cs="Tahoma"/>
          <w:color w:val="000000" w:themeColor="text1"/>
          <w:sz w:val="22"/>
        </w:rPr>
        <w:t xml:space="preserve"> a</w:t>
      </w:r>
      <w:r w:rsidR="004A797F" w:rsidRPr="00F80975">
        <w:rPr>
          <w:rFonts w:ascii="Palatino Linotype" w:hAnsi="Palatino Linotype" w:cs="Tahoma"/>
          <w:color w:val="000000" w:themeColor="text1"/>
          <w:sz w:val="22"/>
        </w:rPr>
        <w:t xml:space="preserve"> </w:t>
      </w:r>
      <w:r w:rsidR="00191322" w:rsidRPr="00F80975">
        <w:rPr>
          <w:rFonts w:ascii="Palatino Linotype" w:hAnsi="Palatino Linotype" w:cs="Tahoma"/>
          <w:color w:val="000000" w:themeColor="text1"/>
          <w:sz w:val="22"/>
        </w:rPr>
        <w:t xml:space="preserve">consultar </w:t>
      </w:r>
      <w:r w:rsidR="004A797F" w:rsidRPr="00F80975">
        <w:rPr>
          <w:rFonts w:ascii="Palatino Linotype" w:hAnsi="Palatino Linotype" w:cs="Tahoma"/>
          <w:color w:val="000000" w:themeColor="text1"/>
          <w:sz w:val="22"/>
        </w:rPr>
        <w:t xml:space="preserve">la información solicitada </w:t>
      </w:r>
      <w:r w:rsidR="00A1344D" w:rsidRPr="00F80975">
        <w:rPr>
          <w:rFonts w:ascii="Palatino Linotype" w:hAnsi="Palatino Linotype" w:cs="Tahoma"/>
          <w:color w:val="000000" w:themeColor="text1"/>
          <w:sz w:val="22"/>
        </w:rPr>
        <w:t>y</w:t>
      </w:r>
      <w:r w:rsidR="00FC7145" w:rsidRPr="00F80975">
        <w:rPr>
          <w:rFonts w:ascii="Palatino Linotype" w:hAnsi="Palatino Linotype" w:cs="Tahoma"/>
          <w:color w:val="000000" w:themeColor="text1"/>
          <w:sz w:val="22"/>
        </w:rPr>
        <w:t>:</w:t>
      </w:r>
    </w:p>
    <w:p w14:paraId="00B400B2" w14:textId="77777777" w:rsidR="00FC7145" w:rsidRPr="00F80975" w:rsidRDefault="00FC7145" w:rsidP="00F80975">
      <w:pPr>
        <w:spacing w:line="360" w:lineRule="auto"/>
        <w:ind w:right="567"/>
        <w:jc w:val="both"/>
        <w:rPr>
          <w:rFonts w:ascii="Palatino Linotype" w:hAnsi="Palatino Linotype" w:cs="Tahoma"/>
          <w:color w:val="000000" w:themeColor="text1"/>
          <w:sz w:val="22"/>
        </w:rPr>
      </w:pPr>
    </w:p>
    <w:p w14:paraId="148B4CBD" w14:textId="77777777" w:rsidR="00FC7145" w:rsidRPr="00F80975" w:rsidRDefault="00FC7145" w:rsidP="00F80975">
      <w:pPr>
        <w:pStyle w:val="Prrafodelista"/>
        <w:numPr>
          <w:ilvl w:val="0"/>
          <w:numId w:val="8"/>
        </w:numPr>
        <w:spacing w:line="360" w:lineRule="auto"/>
        <w:ind w:right="567"/>
        <w:jc w:val="both"/>
        <w:rPr>
          <w:rFonts w:ascii="Palatino Linotype" w:hAnsi="Palatino Linotype" w:cs="Tahoma"/>
          <w:color w:val="000000" w:themeColor="text1"/>
        </w:rPr>
      </w:pPr>
      <w:r w:rsidRPr="00F80975">
        <w:rPr>
          <w:rFonts w:ascii="Palatino Linotype" w:hAnsi="Palatino Linotype" w:cs="Tahoma"/>
          <w:color w:val="000000" w:themeColor="text1"/>
        </w:rPr>
        <w:lastRenderedPageBreak/>
        <w:t>El Sujeto Obligado no le indicó la forma de acceder a la información ya que la liga lo llevó a la página institucional del Infoem.</w:t>
      </w:r>
    </w:p>
    <w:p w14:paraId="3F0B983F" w14:textId="77777777" w:rsidR="00E2044D" w:rsidRPr="00F80975" w:rsidRDefault="00FC7145" w:rsidP="00F80975">
      <w:pPr>
        <w:pStyle w:val="Prrafodelista"/>
        <w:numPr>
          <w:ilvl w:val="0"/>
          <w:numId w:val="8"/>
        </w:numPr>
        <w:spacing w:line="360" w:lineRule="auto"/>
        <w:ind w:right="567"/>
        <w:rPr>
          <w:rFonts w:ascii="Palatino Linotype" w:hAnsi="Palatino Linotype" w:cs="Tahoma"/>
          <w:i/>
          <w:color w:val="000000" w:themeColor="text1"/>
        </w:rPr>
      </w:pPr>
      <w:r w:rsidRPr="00F80975">
        <w:rPr>
          <w:rFonts w:ascii="Palatino Linotype" w:hAnsi="Palatino Linotype" w:cs="Tahoma"/>
          <w:color w:val="000000" w:themeColor="text1"/>
        </w:rPr>
        <w:t>Que toda vez que él no precisó el periodo por el que requiere la información, el Sujeto Obligado debió entregarle los formatos correspondientes a un año</w:t>
      </w:r>
      <w:r w:rsidR="00E2044D" w:rsidRPr="00F80975">
        <w:rPr>
          <w:rFonts w:ascii="Palatino Linotype" w:hAnsi="Palatino Linotype" w:cs="Tahoma"/>
          <w:color w:val="000000" w:themeColor="text1"/>
        </w:rPr>
        <w:t xml:space="preserve"> (</w:t>
      </w:r>
      <w:r w:rsidR="00E2044D" w:rsidRPr="00F80975">
        <w:rPr>
          <w:rFonts w:ascii="Palatino Linotype" w:hAnsi="Palatino Linotype" w:cs="Tahoma"/>
          <w:i/>
          <w:color w:val="000000" w:themeColor="text1"/>
        </w:rPr>
        <w:t>de 11 de septiembre de 2017 al 11 de septiembre de 2018</w:t>
      </w:r>
      <w:r w:rsidR="00E2044D" w:rsidRPr="00F80975">
        <w:rPr>
          <w:rFonts w:ascii="Palatino Linotype" w:hAnsi="Palatino Linotype" w:cs="Tahoma"/>
          <w:color w:val="000000" w:themeColor="text1"/>
        </w:rPr>
        <w:t xml:space="preserve">); ellos de acuerdo con el </w:t>
      </w:r>
      <w:r w:rsidR="00E2044D" w:rsidRPr="00F80975">
        <w:rPr>
          <w:rFonts w:ascii="Palatino Linotype" w:hAnsi="Palatino Linotype" w:cs="Tahoma"/>
          <w:i/>
          <w:color w:val="000000" w:themeColor="text1"/>
        </w:rPr>
        <w:t>criterio 9/13 aprobado por el pleno del INAI.</w:t>
      </w:r>
    </w:p>
    <w:p w14:paraId="3ADC86F6" w14:textId="77777777" w:rsidR="00A451D5" w:rsidRPr="00F80975" w:rsidRDefault="00900AAB" w:rsidP="00F80975">
      <w:pPr>
        <w:pStyle w:val="Prrafodelista"/>
        <w:numPr>
          <w:ilvl w:val="0"/>
          <w:numId w:val="8"/>
        </w:numPr>
        <w:spacing w:line="360" w:lineRule="auto"/>
        <w:ind w:right="567"/>
        <w:jc w:val="both"/>
        <w:rPr>
          <w:rFonts w:ascii="Palatino Linotype" w:hAnsi="Palatino Linotype" w:cs="Tahoma"/>
          <w:i/>
          <w:color w:val="000000" w:themeColor="text1"/>
        </w:rPr>
      </w:pPr>
      <w:r w:rsidRPr="00F80975">
        <w:rPr>
          <w:rFonts w:ascii="Palatino Linotype" w:hAnsi="Palatino Linotype" w:cs="Tahoma"/>
          <w:color w:val="000000" w:themeColor="text1"/>
        </w:rPr>
        <w:t>El formato publicado no cumple con los criterios su</w:t>
      </w:r>
      <w:r w:rsidR="00A451D5" w:rsidRPr="00F80975">
        <w:rPr>
          <w:rFonts w:ascii="Palatino Linotype" w:hAnsi="Palatino Linotype" w:cs="Tahoma"/>
          <w:color w:val="000000" w:themeColor="text1"/>
        </w:rPr>
        <w:t>stantivos; esto es, el periodo de actualización de la información debe ser trimestral y el suscrito no se encuentra en la posibilidad de poder determinar con certeza el periodo que reporta en Sujeto Obligado, es decir si está relacionado con el 1°, 2°, 3° o 4° trimestre.</w:t>
      </w:r>
    </w:p>
    <w:p w14:paraId="393253E6" w14:textId="77777777" w:rsidR="00E74694" w:rsidRPr="00F80975" w:rsidRDefault="00E74694" w:rsidP="00F80975">
      <w:pPr>
        <w:pStyle w:val="Prrafodelista"/>
        <w:numPr>
          <w:ilvl w:val="0"/>
          <w:numId w:val="8"/>
        </w:numPr>
        <w:spacing w:line="360" w:lineRule="auto"/>
        <w:ind w:right="567"/>
        <w:jc w:val="both"/>
        <w:rPr>
          <w:rFonts w:ascii="Palatino Linotype" w:hAnsi="Palatino Linotype" w:cs="Tahoma"/>
          <w:color w:val="000000" w:themeColor="text1"/>
        </w:rPr>
      </w:pPr>
      <w:r w:rsidRPr="00F80975">
        <w:rPr>
          <w:rFonts w:ascii="Palatino Linotype" w:hAnsi="Palatino Linotype" w:cs="Tahoma"/>
          <w:color w:val="000000" w:themeColor="text1"/>
        </w:rPr>
        <w:t xml:space="preserve">No se entregaron los formatos del </w:t>
      </w:r>
      <w:r w:rsidR="008C25F3" w:rsidRPr="00F80975">
        <w:rPr>
          <w:rFonts w:ascii="Palatino Linotype" w:hAnsi="Palatino Linotype" w:cs="Tahoma"/>
          <w:color w:val="000000" w:themeColor="text1"/>
        </w:rPr>
        <w:t>IPOMEX</w:t>
      </w:r>
      <w:r w:rsidRPr="00F80975">
        <w:rPr>
          <w:rFonts w:ascii="Palatino Linotype" w:hAnsi="Palatino Linotype" w:cs="Tahoma"/>
          <w:color w:val="000000" w:themeColor="text1"/>
        </w:rPr>
        <w:t>.</w:t>
      </w:r>
    </w:p>
    <w:p w14:paraId="5AC971CC" w14:textId="77777777" w:rsidR="00510FDD" w:rsidRPr="00F80975" w:rsidRDefault="00E74694" w:rsidP="00F80975">
      <w:pPr>
        <w:pStyle w:val="Prrafodelista"/>
        <w:numPr>
          <w:ilvl w:val="0"/>
          <w:numId w:val="8"/>
        </w:numPr>
        <w:spacing w:line="360" w:lineRule="auto"/>
        <w:ind w:right="567"/>
        <w:jc w:val="both"/>
        <w:rPr>
          <w:rFonts w:ascii="Palatino Linotype" w:hAnsi="Palatino Linotype" w:cs="Tahoma"/>
          <w:color w:val="000000" w:themeColor="text1"/>
        </w:rPr>
      </w:pPr>
      <w:r w:rsidRPr="00F80975">
        <w:rPr>
          <w:rFonts w:ascii="Palatino Linotype" w:hAnsi="Palatino Linotype" w:cs="Tahoma"/>
          <w:color w:val="000000" w:themeColor="text1"/>
        </w:rPr>
        <w:t>Los archivos publicados no pueden ser filtrados.</w:t>
      </w:r>
    </w:p>
    <w:p w14:paraId="7D1F97BE" w14:textId="77777777" w:rsidR="00510FDD" w:rsidRPr="00F80975" w:rsidRDefault="00510FDD" w:rsidP="00F80975">
      <w:pPr>
        <w:spacing w:line="360" w:lineRule="auto"/>
        <w:ind w:left="360" w:right="567"/>
        <w:jc w:val="both"/>
        <w:rPr>
          <w:rFonts w:ascii="Palatino Linotype" w:hAnsi="Palatino Linotype" w:cs="Tahoma"/>
          <w:color w:val="000000" w:themeColor="text1"/>
        </w:rPr>
      </w:pPr>
    </w:p>
    <w:p w14:paraId="400D3ECC" w14:textId="77777777" w:rsidR="00FC7145" w:rsidRPr="00F80975" w:rsidRDefault="00510FDD" w:rsidP="00F80975">
      <w:pPr>
        <w:spacing w:line="360" w:lineRule="auto"/>
        <w:jc w:val="both"/>
        <w:rPr>
          <w:rFonts w:ascii="Palatino Linotype" w:hAnsi="Palatino Linotype" w:cs="Tahoma"/>
          <w:color w:val="000000" w:themeColor="text1"/>
          <w:sz w:val="22"/>
          <w:szCs w:val="22"/>
        </w:rPr>
      </w:pPr>
      <w:r w:rsidRPr="00F80975">
        <w:rPr>
          <w:rFonts w:ascii="Palatino Linotype" w:hAnsi="Palatino Linotype" w:cs="Tahoma"/>
          <w:color w:val="000000" w:themeColor="text1"/>
          <w:sz w:val="22"/>
          <w:szCs w:val="22"/>
        </w:rPr>
        <w:t xml:space="preserve">Es de precisar que el recurrente, llevó a cabo una verificación de la publicación de la información pública del </w:t>
      </w:r>
      <w:r w:rsidR="008C25F3" w:rsidRPr="00F80975">
        <w:rPr>
          <w:rFonts w:ascii="Palatino Linotype" w:hAnsi="Palatino Linotype" w:cs="Tahoma"/>
          <w:color w:val="000000" w:themeColor="text1"/>
          <w:sz w:val="22"/>
          <w:szCs w:val="22"/>
        </w:rPr>
        <w:t>IPOMEX</w:t>
      </w:r>
      <w:r w:rsidRPr="00F80975">
        <w:rPr>
          <w:rFonts w:ascii="Palatino Linotype" w:hAnsi="Palatino Linotype" w:cs="Tahoma"/>
          <w:color w:val="000000" w:themeColor="text1"/>
          <w:sz w:val="22"/>
          <w:szCs w:val="22"/>
        </w:rPr>
        <w:t xml:space="preserve"> y realizó diversas manifestaciones por lo que hace al cumplimiento que el sujeto Obligado da a la publicación de la información.</w:t>
      </w:r>
    </w:p>
    <w:p w14:paraId="572EEBCE" w14:textId="77777777" w:rsidR="00B4296A" w:rsidRPr="00F80975" w:rsidRDefault="00B4296A" w:rsidP="00F80975">
      <w:pPr>
        <w:spacing w:line="360" w:lineRule="auto"/>
        <w:ind w:right="567"/>
        <w:jc w:val="both"/>
        <w:rPr>
          <w:rFonts w:ascii="Palatino Linotype" w:hAnsi="Palatino Linotype" w:cs="Tahoma"/>
          <w:color w:val="000000" w:themeColor="text1"/>
          <w:sz w:val="14"/>
          <w:lang w:val="es-MX"/>
        </w:rPr>
      </w:pPr>
    </w:p>
    <w:p w14:paraId="3E19138E" w14:textId="77777777" w:rsidR="00B4296A" w:rsidRPr="00F80975" w:rsidRDefault="00B4296A" w:rsidP="00F80975">
      <w:pPr>
        <w:autoSpaceDE w:val="0"/>
        <w:autoSpaceDN w:val="0"/>
        <w:adjustRightInd w:val="0"/>
        <w:spacing w:line="360" w:lineRule="auto"/>
        <w:jc w:val="both"/>
        <w:rPr>
          <w:rFonts w:ascii="Palatino Linotype" w:hAnsi="Palatino Linotype" w:cs="Tahoma"/>
          <w:szCs w:val="22"/>
          <w:lang w:val="es-MX"/>
        </w:rPr>
      </w:pPr>
      <w:r w:rsidRPr="00F80975">
        <w:rPr>
          <w:rFonts w:ascii="Palatino Linotype" w:hAnsi="Palatino Linotype" w:cs="Tahoma"/>
          <w:sz w:val="22"/>
          <w:szCs w:val="22"/>
        </w:rPr>
        <w:t xml:space="preserve">Posteriormente en fecha diez de octubre de dos mil dieciocho, se recibió en este </w:t>
      </w:r>
      <w:r w:rsidRPr="00F80975">
        <w:rPr>
          <w:rFonts w:ascii="Palatino Linotype" w:eastAsia="Calibri" w:hAnsi="Palatino Linotype" w:cs="Tahoma"/>
          <w:sz w:val="22"/>
          <w:szCs w:val="22"/>
          <w:lang w:val="es-MX" w:eastAsia="en-US"/>
        </w:rPr>
        <w:t xml:space="preserve">Instituto, a través del </w:t>
      </w:r>
      <w:r w:rsidRPr="00F80975">
        <w:rPr>
          <w:rFonts w:ascii="Palatino Linotype" w:hAnsi="Palatino Linotype" w:cs="Tahoma"/>
          <w:sz w:val="22"/>
          <w:szCs w:val="22"/>
        </w:rPr>
        <w:t xml:space="preserve">Sistema de Acceso a la Información Mexiquense (SAIMEX), el Recurso de Revisión interpuesto por la parte recurrente, en contra de la respuesta a la solicitud de información número </w:t>
      </w:r>
      <w:r w:rsidRPr="00F80975">
        <w:rPr>
          <w:rFonts w:ascii="Palatino Linotype" w:hAnsi="Palatino Linotype" w:cs="Tahoma"/>
          <w:b/>
          <w:sz w:val="22"/>
          <w:szCs w:val="22"/>
          <w:lang w:val="es-MX"/>
        </w:rPr>
        <w:t>00077/NICOROM/IP/2018</w:t>
      </w:r>
      <w:r w:rsidRPr="00F80975">
        <w:rPr>
          <w:rFonts w:ascii="Palatino Linotype" w:hAnsi="Palatino Linotype" w:cs="Tahoma"/>
          <w:sz w:val="22"/>
          <w:szCs w:val="22"/>
        </w:rPr>
        <w:t xml:space="preserve"> del Sujeto Obligado, </w:t>
      </w:r>
      <w:r w:rsidRPr="00F80975">
        <w:rPr>
          <w:rFonts w:ascii="Palatino Linotype" w:hAnsi="Palatino Linotype" w:cs="Tahoma"/>
          <w:sz w:val="22"/>
          <w:szCs w:val="22"/>
          <w:lang w:val="es-MX"/>
        </w:rPr>
        <w:t>en los siguientes términos:</w:t>
      </w:r>
    </w:p>
    <w:p w14:paraId="631000A1" w14:textId="77777777" w:rsidR="00B4296A" w:rsidRPr="00F80975" w:rsidRDefault="00B4296A" w:rsidP="00F80975">
      <w:pPr>
        <w:tabs>
          <w:tab w:val="left" w:pos="4667"/>
        </w:tabs>
        <w:spacing w:line="360" w:lineRule="auto"/>
        <w:jc w:val="both"/>
        <w:rPr>
          <w:rFonts w:ascii="Palatino Linotype" w:hAnsi="Palatino Linotype" w:cs="Tahoma"/>
          <w:bCs/>
          <w:sz w:val="16"/>
          <w:szCs w:val="22"/>
        </w:rPr>
      </w:pPr>
    </w:p>
    <w:p w14:paraId="77F51CB7" w14:textId="77777777" w:rsidR="00B4296A" w:rsidRPr="00F80975" w:rsidRDefault="00B4296A" w:rsidP="00F80975">
      <w:pPr>
        <w:tabs>
          <w:tab w:val="left" w:pos="4667"/>
        </w:tabs>
        <w:spacing w:line="360" w:lineRule="auto"/>
        <w:ind w:left="567" w:right="567"/>
        <w:jc w:val="both"/>
        <w:rPr>
          <w:rFonts w:ascii="Palatino Linotype" w:hAnsi="Palatino Linotype" w:cs="Tahoma"/>
          <w:bCs/>
          <w:lang w:val="es-MX"/>
        </w:rPr>
      </w:pPr>
      <w:r w:rsidRPr="00F80975">
        <w:rPr>
          <w:rFonts w:ascii="Palatino Linotype" w:hAnsi="Palatino Linotype" w:cs="Tahoma"/>
          <w:b/>
          <w:bCs/>
          <w:lang w:val="es-MX"/>
        </w:rPr>
        <w:t>“ACTO IMPUGNADO</w:t>
      </w:r>
    </w:p>
    <w:p w14:paraId="115B9ED4" w14:textId="77777777" w:rsidR="00B4296A" w:rsidRPr="00F80975" w:rsidRDefault="00B4296A" w:rsidP="00F80975">
      <w:pPr>
        <w:autoSpaceDE w:val="0"/>
        <w:autoSpaceDN w:val="0"/>
        <w:adjustRightInd w:val="0"/>
        <w:spacing w:line="360" w:lineRule="auto"/>
        <w:ind w:left="567" w:right="567"/>
        <w:jc w:val="both"/>
        <w:rPr>
          <w:rFonts w:ascii="Palatino Linotype" w:hAnsi="Palatino Linotype" w:cs="Tahoma"/>
        </w:rPr>
      </w:pPr>
      <w:r w:rsidRPr="00F80975">
        <w:rPr>
          <w:rFonts w:ascii="Palatino Linotype" w:hAnsi="Palatino Linotype" w:cs="Tahoma"/>
        </w:rPr>
        <w:t>La entrega de información incompleta.”</w:t>
      </w:r>
    </w:p>
    <w:p w14:paraId="02E8F8B8" w14:textId="77777777" w:rsidR="00B4296A" w:rsidRPr="00F80975" w:rsidRDefault="00B4296A" w:rsidP="00F80975">
      <w:pPr>
        <w:autoSpaceDE w:val="0"/>
        <w:autoSpaceDN w:val="0"/>
        <w:adjustRightInd w:val="0"/>
        <w:spacing w:line="360" w:lineRule="auto"/>
        <w:ind w:left="567" w:right="567"/>
        <w:jc w:val="both"/>
        <w:rPr>
          <w:rFonts w:ascii="Palatino Linotype" w:hAnsi="Palatino Linotype" w:cs="Tahoma"/>
          <w:sz w:val="14"/>
        </w:rPr>
      </w:pPr>
    </w:p>
    <w:p w14:paraId="3E9A6C2E" w14:textId="77777777" w:rsidR="00B4296A" w:rsidRPr="00F80975" w:rsidRDefault="00B4296A" w:rsidP="00F80975">
      <w:pPr>
        <w:autoSpaceDE w:val="0"/>
        <w:autoSpaceDN w:val="0"/>
        <w:adjustRightInd w:val="0"/>
        <w:spacing w:line="360" w:lineRule="auto"/>
        <w:ind w:left="567" w:right="567"/>
        <w:jc w:val="both"/>
        <w:rPr>
          <w:rFonts w:ascii="Palatino Linotype" w:hAnsi="Palatino Linotype" w:cs="Tahoma"/>
          <w:b/>
        </w:rPr>
      </w:pPr>
      <w:r w:rsidRPr="00F80975">
        <w:rPr>
          <w:rFonts w:ascii="Palatino Linotype" w:hAnsi="Palatino Linotype" w:cs="Tahoma"/>
          <w:b/>
        </w:rPr>
        <w:t>“RAZONES O MOTIVOS DE LA INCONFORMIDAD</w:t>
      </w:r>
    </w:p>
    <w:p w14:paraId="4535098A" w14:textId="77777777" w:rsidR="00B4296A" w:rsidRPr="00F80975" w:rsidRDefault="00B4296A" w:rsidP="00F80975">
      <w:pPr>
        <w:spacing w:line="360" w:lineRule="auto"/>
        <w:ind w:left="567" w:right="567"/>
        <w:jc w:val="both"/>
        <w:rPr>
          <w:rFonts w:ascii="Palatino Linotype" w:hAnsi="Palatino Linotype" w:cs="Tahoma"/>
        </w:rPr>
      </w:pPr>
      <w:r w:rsidRPr="00F80975">
        <w:rPr>
          <w:rFonts w:ascii="Palatino Linotype" w:hAnsi="Palatino Linotype" w:cs="Tahoma"/>
        </w:rPr>
        <w:t xml:space="preserve">De conformidad en lo establecido en el artículo 179, fracción V de la Ley de Transparencia y Acceso a la Información Pública del Estado de México y Municipios, ocurro en tiempo y </w:t>
      </w:r>
      <w:r w:rsidRPr="00F80975">
        <w:rPr>
          <w:rFonts w:ascii="Palatino Linotype" w:hAnsi="Palatino Linotype" w:cs="Tahoma"/>
        </w:rPr>
        <w:lastRenderedPageBreak/>
        <w:t>forma como lo establece el artículo 178, primer párrafo de la Ley local, a interponer RECURSO DE REVISIÓN en contra de la respuesta proporcionada por el H. Ayuntamiento de Nicolás Romero, en el Estado de México, por la entrega de información incompleta. Se anexa el recurso de revisión:”</w:t>
      </w:r>
    </w:p>
    <w:p w14:paraId="1EBBC209" w14:textId="77777777" w:rsidR="00B4296A" w:rsidRPr="00F80975" w:rsidRDefault="00B4296A" w:rsidP="00F80975">
      <w:pPr>
        <w:spacing w:line="360" w:lineRule="auto"/>
        <w:jc w:val="both"/>
        <w:rPr>
          <w:rFonts w:ascii="Palatino Linotype" w:hAnsi="Palatino Linotype" w:cs="Tahoma"/>
          <w:bCs/>
          <w:sz w:val="14"/>
          <w:szCs w:val="22"/>
        </w:rPr>
      </w:pPr>
    </w:p>
    <w:p w14:paraId="240F9103" w14:textId="77777777" w:rsidR="00B4296A" w:rsidRPr="00F80975" w:rsidRDefault="00B4296A" w:rsidP="00F80975">
      <w:pPr>
        <w:spacing w:line="360" w:lineRule="auto"/>
        <w:jc w:val="both"/>
        <w:rPr>
          <w:rFonts w:ascii="Palatino Linotype" w:hAnsi="Palatino Linotype" w:cs="Tahoma"/>
          <w:bCs/>
          <w:sz w:val="22"/>
          <w:szCs w:val="22"/>
          <w:lang w:val="es-MX"/>
        </w:rPr>
      </w:pPr>
      <w:r w:rsidRPr="00F80975">
        <w:rPr>
          <w:rFonts w:ascii="Palatino Linotype" w:hAnsi="Palatino Linotype" w:cs="Tahoma"/>
          <w:bCs/>
          <w:sz w:val="22"/>
          <w:szCs w:val="22"/>
        </w:rPr>
        <w:t>En dich</w:t>
      </w:r>
      <w:r w:rsidR="007A6937" w:rsidRPr="00F80975">
        <w:rPr>
          <w:rFonts w:ascii="Palatino Linotype" w:hAnsi="Palatino Linotype" w:cs="Tahoma"/>
          <w:bCs/>
          <w:sz w:val="22"/>
          <w:szCs w:val="22"/>
        </w:rPr>
        <w:t>o</w:t>
      </w:r>
      <w:r w:rsidRPr="00F80975">
        <w:rPr>
          <w:rFonts w:ascii="Palatino Linotype" w:hAnsi="Palatino Linotype" w:cs="Tahoma"/>
          <w:bCs/>
          <w:sz w:val="22"/>
          <w:szCs w:val="22"/>
        </w:rPr>
        <w:t xml:space="preserve"> Recurso adjuntó un escrito denominado </w:t>
      </w:r>
      <w:hyperlink r:id="rId12" w:tgtFrame="_blank" w:history="1">
        <w:r w:rsidRPr="00F80975">
          <w:rPr>
            <w:rStyle w:val="Hipervnculo"/>
            <w:rFonts w:ascii="Palatino Linotype" w:hAnsi="Palatino Linotype" w:cs="Tahoma"/>
            <w:b/>
            <w:bCs/>
            <w:i/>
            <w:color w:val="000000" w:themeColor="text1"/>
            <w:sz w:val="22"/>
            <w:szCs w:val="22"/>
            <w:u w:val="none"/>
            <w:lang w:val="es-MX"/>
          </w:rPr>
          <w:t xml:space="preserve">Recurso de </w:t>
        </w:r>
        <w:proofErr w:type="spellStart"/>
        <w:r w:rsidRPr="00F80975">
          <w:rPr>
            <w:rStyle w:val="Hipervnculo"/>
            <w:rFonts w:ascii="Palatino Linotype" w:hAnsi="Palatino Linotype" w:cs="Tahoma"/>
            <w:b/>
            <w:bCs/>
            <w:i/>
            <w:color w:val="000000" w:themeColor="text1"/>
            <w:sz w:val="22"/>
            <w:szCs w:val="22"/>
            <w:u w:val="none"/>
            <w:lang w:val="es-MX"/>
          </w:rPr>
          <w:t>Revisión_Nicolás</w:t>
        </w:r>
        <w:proofErr w:type="spellEnd"/>
        <w:r w:rsidRPr="00F80975">
          <w:rPr>
            <w:rStyle w:val="Hipervnculo"/>
            <w:rFonts w:ascii="Palatino Linotype" w:hAnsi="Palatino Linotype" w:cs="Tahoma"/>
            <w:b/>
            <w:bCs/>
            <w:i/>
            <w:color w:val="000000" w:themeColor="text1"/>
            <w:sz w:val="22"/>
            <w:szCs w:val="22"/>
            <w:u w:val="none"/>
            <w:lang w:val="es-MX"/>
          </w:rPr>
          <w:t xml:space="preserve"> Romero (información incompleta_2).docx</w:t>
        </w:r>
      </w:hyperlink>
      <w:r w:rsidRPr="00F80975">
        <w:rPr>
          <w:rFonts w:ascii="Palatino Linotype" w:hAnsi="Palatino Linotype" w:cs="Tahoma"/>
          <w:b/>
          <w:bCs/>
          <w:i/>
          <w:color w:val="000000" w:themeColor="text1"/>
          <w:sz w:val="22"/>
          <w:szCs w:val="22"/>
        </w:rPr>
        <w:t>,</w:t>
      </w:r>
      <w:r w:rsidRPr="00F80975">
        <w:rPr>
          <w:rFonts w:ascii="Palatino Linotype" w:hAnsi="Palatino Linotype" w:cs="Tahoma"/>
          <w:b/>
          <w:bCs/>
          <w:i/>
          <w:sz w:val="22"/>
          <w:szCs w:val="22"/>
        </w:rPr>
        <w:t xml:space="preserve"> </w:t>
      </w:r>
      <w:r w:rsidRPr="00F80975">
        <w:rPr>
          <w:rFonts w:ascii="Palatino Linotype" w:hAnsi="Palatino Linotype" w:cs="Tahoma"/>
          <w:bCs/>
          <w:sz w:val="22"/>
          <w:szCs w:val="22"/>
        </w:rPr>
        <w:t xml:space="preserve">en el que entre otras </w:t>
      </w:r>
      <w:r w:rsidR="007A6937" w:rsidRPr="00F80975">
        <w:rPr>
          <w:rFonts w:ascii="Palatino Linotype" w:hAnsi="Palatino Linotype" w:cs="Tahoma"/>
          <w:bCs/>
          <w:sz w:val="22"/>
          <w:szCs w:val="22"/>
        </w:rPr>
        <w:t>afirm</w:t>
      </w:r>
      <w:r w:rsidR="006D530F" w:rsidRPr="00F80975">
        <w:rPr>
          <w:rFonts w:ascii="Palatino Linotype" w:hAnsi="Palatino Linotype" w:cs="Tahoma"/>
          <w:bCs/>
          <w:sz w:val="22"/>
          <w:szCs w:val="22"/>
        </w:rPr>
        <w:t>a</w:t>
      </w:r>
      <w:r w:rsidR="007A6937" w:rsidRPr="00F80975">
        <w:rPr>
          <w:rFonts w:ascii="Palatino Linotype" w:hAnsi="Palatino Linotype" w:cs="Tahoma"/>
          <w:bCs/>
          <w:sz w:val="22"/>
          <w:szCs w:val="22"/>
        </w:rPr>
        <w:t xml:space="preserve">ciones </w:t>
      </w:r>
      <w:r w:rsidRPr="00F80975">
        <w:rPr>
          <w:rFonts w:ascii="Palatino Linotype" w:hAnsi="Palatino Linotype" w:cs="Tahoma"/>
          <w:bCs/>
          <w:sz w:val="22"/>
          <w:szCs w:val="22"/>
        </w:rPr>
        <w:t xml:space="preserve">menciona que </w:t>
      </w:r>
      <w:r w:rsidR="00463D2F" w:rsidRPr="00F80975">
        <w:rPr>
          <w:rFonts w:ascii="Palatino Linotype" w:hAnsi="Palatino Linotype" w:cs="Tahoma"/>
          <w:bCs/>
          <w:sz w:val="22"/>
          <w:szCs w:val="22"/>
        </w:rPr>
        <w:t xml:space="preserve">procedió a verificar las ligas proporcionadas por el Sujeto Obligado en su respuesta, mencionando diversas irregularidades en el llenado y presentación de las </w:t>
      </w:r>
      <w:r w:rsidR="00A5022B" w:rsidRPr="00F80975">
        <w:rPr>
          <w:rFonts w:ascii="Palatino Linotype" w:hAnsi="Palatino Linotype" w:cs="Tahoma"/>
          <w:bCs/>
          <w:sz w:val="22"/>
          <w:szCs w:val="22"/>
        </w:rPr>
        <w:t>obligaciones de Transparencia del Sujeto Obligado.</w:t>
      </w:r>
    </w:p>
    <w:p w14:paraId="043AED58" w14:textId="77777777" w:rsidR="00ED4222" w:rsidRPr="00F80975" w:rsidRDefault="00ED4222" w:rsidP="00F80975">
      <w:pPr>
        <w:spacing w:line="360" w:lineRule="auto"/>
        <w:jc w:val="both"/>
        <w:rPr>
          <w:rFonts w:ascii="Palatino Linotype" w:hAnsi="Palatino Linotype" w:cs="Tahoma"/>
          <w:bCs/>
          <w:sz w:val="14"/>
          <w:szCs w:val="22"/>
          <w:lang w:val="es-MX"/>
        </w:rPr>
      </w:pPr>
    </w:p>
    <w:p w14:paraId="63B006DC" w14:textId="77777777" w:rsidR="00B31222" w:rsidRPr="00F80975" w:rsidRDefault="00D00A03" w:rsidP="00F80975">
      <w:pPr>
        <w:spacing w:line="360" w:lineRule="auto"/>
        <w:jc w:val="both"/>
        <w:rPr>
          <w:rFonts w:ascii="Palatino Linotype" w:eastAsia="Batang" w:hAnsi="Palatino Linotype" w:cs="Tahoma"/>
          <w:b/>
          <w:bCs/>
          <w:sz w:val="22"/>
          <w:szCs w:val="22"/>
        </w:rPr>
      </w:pPr>
      <w:r w:rsidRPr="00F80975">
        <w:rPr>
          <w:rFonts w:ascii="Palatino Linotype" w:hAnsi="Palatino Linotype" w:cs="Tahoma"/>
          <w:b/>
          <w:sz w:val="22"/>
          <w:szCs w:val="22"/>
        </w:rPr>
        <w:t>I</w:t>
      </w:r>
      <w:r w:rsidR="00B31222" w:rsidRPr="00F80975">
        <w:rPr>
          <w:rFonts w:ascii="Palatino Linotype" w:hAnsi="Palatino Linotype" w:cs="Tahoma"/>
          <w:b/>
          <w:sz w:val="22"/>
          <w:szCs w:val="22"/>
        </w:rPr>
        <w:t xml:space="preserve">V. </w:t>
      </w:r>
      <w:r w:rsidR="00B31222" w:rsidRPr="00F80975">
        <w:rPr>
          <w:rFonts w:ascii="Palatino Linotype" w:eastAsia="Batang" w:hAnsi="Palatino Linotype" w:cs="Tahoma"/>
          <w:b/>
          <w:bCs/>
          <w:sz w:val="22"/>
          <w:szCs w:val="22"/>
        </w:rPr>
        <w:t xml:space="preserve">Trámite del </w:t>
      </w:r>
      <w:r w:rsidR="009A5C6E" w:rsidRPr="00F80975">
        <w:rPr>
          <w:rFonts w:ascii="Palatino Linotype" w:eastAsia="Batang" w:hAnsi="Palatino Linotype" w:cs="Tahoma"/>
          <w:b/>
          <w:bCs/>
          <w:sz w:val="22"/>
          <w:szCs w:val="22"/>
        </w:rPr>
        <w:t xml:space="preserve">Recurso </w:t>
      </w:r>
      <w:r w:rsidR="00B31222" w:rsidRPr="00F80975">
        <w:rPr>
          <w:rFonts w:ascii="Palatino Linotype" w:eastAsia="Batang" w:hAnsi="Palatino Linotype" w:cs="Tahoma"/>
          <w:b/>
          <w:bCs/>
          <w:sz w:val="22"/>
          <w:szCs w:val="22"/>
        </w:rPr>
        <w:t xml:space="preserve">de </w:t>
      </w:r>
      <w:r w:rsidR="009A5C6E" w:rsidRPr="00F80975">
        <w:rPr>
          <w:rFonts w:ascii="Palatino Linotype" w:eastAsia="Batang" w:hAnsi="Palatino Linotype" w:cs="Tahoma"/>
          <w:b/>
          <w:bCs/>
          <w:sz w:val="22"/>
          <w:szCs w:val="22"/>
        </w:rPr>
        <w:t xml:space="preserve">Revisión </w:t>
      </w:r>
      <w:r w:rsidR="00B31222" w:rsidRPr="00F80975">
        <w:rPr>
          <w:rFonts w:ascii="Palatino Linotype" w:eastAsia="Batang" w:hAnsi="Palatino Linotype" w:cs="Tahoma"/>
          <w:b/>
          <w:bCs/>
          <w:sz w:val="22"/>
          <w:szCs w:val="22"/>
        </w:rPr>
        <w:t>ante el Instituto</w:t>
      </w:r>
      <w:r w:rsidR="00E445DA" w:rsidRPr="00F80975">
        <w:rPr>
          <w:rFonts w:ascii="Palatino Linotype" w:eastAsia="Batang" w:hAnsi="Palatino Linotype" w:cs="Tahoma"/>
          <w:b/>
          <w:bCs/>
          <w:sz w:val="22"/>
          <w:szCs w:val="22"/>
        </w:rPr>
        <w:t>.</w:t>
      </w:r>
    </w:p>
    <w:p w14:paraId="7304011B" w14:textId="77777777" w:rsidR="000017A6" w:rsidRPr="00F80975" w:rsidRDefault="000017A6" w:rsidP="00F80975">
      <w:pPr>
        <w:spacing w:line="360" w:lineRule="auto"/>
        <w:jc w:val="both"/>
        <w:rPr>
          <w:rFonts w:ascii="Palatino Linotype" w:eastAsia="Batang" w:hAnsi="Palatino Linotype" w:cs="Tahoma"/>
          <w:b/>
          <w:bCs/>
          <w:sz w:val="22"/>
          <w:szCs w:val="22"/>
          <w:lang w:val="es-MX"/>
        </w:rPr>
      </w:pPr>
    </w:p>
    <w:p w14:paraId="7BAB6B2E" w14:textId="77777777" w:rsidR="000017A6" w:rsidRPr="00F80975" w:rsidRDefault="000017A6" w:rsidP="00F80975">
      <w:pPr>
        <w:spacing w:line="360" w:lineRule="auto"/>
        <w:jc w:val="both"/>
        <w:rPr>
          <w:rFonts w:ascii="Palatino Linotype" w:eastAsia="Batang" w:hAnsi="Palatino Linotype" w:cs="Tahoma"/>
          <w:bCs/>
          <w:sz w:val="22"/>
          <w:szCs w:val="22"/>
          <w:lang w:val="es-MX"/>
        </w:rPr>
      </w:pPr>
      <w:r w:rsidRPr="00F80975">
        <w:rPr>
          <w:rFonts w:ascii="Palatino Linotype" w:eastAsia="Batang" w:hAnsi="Palatino Linotype" w:cs="Tahoma"/>
          <w:b/>
          <w:bCs/>
          <w:sz w:val="22"/>
          <w:szCs w:val="22"/>
          <w:lang w:val="es-MX"/>
        </w:rPr>
        <w:t>a) Turno de los Recursos de Revisión.</w:t>
      </w:r>
      <w:r w:rsidRPr="00F80975">
        <w:rPr>
          <w:rFonts w:ascii="Palatino Linotype" w:eastAsia="Batang" w:hAnsi="Palatino Linotype" w:cs="Tahoma"/>
          <w:bCs/>
          <w:sz w:val="22"/>
          <w:szCs w:val="22"/>
          <w:lang w:val="es-MX"/>
        </w:rPr>
        <w:t xml:space="preserve"> </w:t>
      </w:r>
      <w:r w:rsidR="009A5C6E" w:rsidRPr="00F80975">
        <w:rPr>
          <w:rFonts w:ascii="Palatino Linotype" w:eastAsia="Batang" w:hAnsi="Palatino Linotype" w:cs="Tahoma"/>
          <w:bCs/>
          <w:sz w:val="22"/>
          <w:szCs w:val="22"/>
          <w:lang w:val="es-MX"/>
        </w:rPr>
        <w:t>E</w:t>
      </w:r>
      <w:r w:rsidRPr="00F80975">
        <w:rPr>
          <w:rFonts w:ascii="Palatino Linotype" w:eastAsia="Batang" w:hAnsi="Palatino Linotype" w:cs="Tahoma"/>
          <w:bCs/>
          <w:sz w:val="22"/>
          <w:szCs w:val="22"/>
          <w:lang w:val="es-MX"/>
        </w:rPr>
        <w:t xml:space="preserve">l </w:t>
      </w:r>
      <w:r w:rsidRPr="00F80975">
        <w:rPr>
          <w:rFonts w:ascii="Palatino Linotype" w:eastAsia="Batang" w:hAnsi="Palatino Linotype" w:cs="Tahoma"/>
          <w:bCs/>
          <w:sz w:val="22"/>
          <w:szCs w:val="22"/>
        </w:rPr>
        <w:t>Sistema de Acceso a la Información Mexiquense (SAIMEX),</w:t>
      </w:r>
      <w:r w:rsidRPr="00F80975">
        <w:rPr>
          <w:rFonts w:ascii="Palatino Linotype" w:eastAsia="Batang" w:hAnsi="Palatino Linotype" w:cs="Tahoma"/>
          <w:bCs/>
          <w:sz w:val="22"/>
          <w:szCs w:val="22"/>
          <w:lang w:val="es-MX"/>
        </w:rPr>
        <w:t xml:space="preserve"> asignó l</w:t>
      </w:r>
      <w:r w:rsidR="009A5C6E" w:rsidRPr="00F80975">
        <w:rPr>
          <w:rFonts w:ascii="Palatino Linotype" w:eastAsia="Batang" w:hAnsi="Palatino Linotype" w:cs="Tahoma"/>
          <w:bCs/>
          <w:sz w:val="22"/>
          <w:szCs w:val="22"/>
          <w:lang w:val="es-MX"/>
        </w:rPr>
        <w:t>os</w:t>
      </w:r>
      <w:r w:rsidRPr="00F80975">
        <w:rPr>
          <w:rFonts w:ascii="Palatino Linotype" w:eastAsia="Batang" w:hAnsi="Palatino Linotype" w:cs="Tahoma"/>
          <w:bCs/>
          <w:sz w:val="22"/>
          <w:szCs w:val="22"/>
          <w:lang w:val="es-MX"/>
        </w:rPr>
        <w:t xml:space="preserve"> Recurso</w:t>
      </w:r>
      <w:r w:rsidR="009A5C6E" w:rsidRPr="00F80975">
        <w:rPr>
          <w:rFonts w:ascii="Palatino Linotype" w:eastAsia="Batang" w:hAnsi="Palatino Linotype" w:cs="Tahoma"/>
          <w:bCs/>
          <w:sz w:val="22"/>
          <w:szCs w:val="22"/>
          <w:lang w:val="es-MX"/>
        </w:rPr>
        <w:t>s</w:t>
      </w:r>
      <w:r w:rsidRPr="00F80975">
        <w:rPr>
          <w:rFonts w:ascii="Palatino Linotype" w:eastAsia="Batang" w:hAnsi="Palatino Linotype" w:cs="Tahoma"/>
          <w:bCs/>
          <w:sz w:val="22"/>
          <w:szCs w:val="22"/>
          <w:lang w:val="es-MX"/>
        </w:rPr>
        <w:t xml:space="preserve"> de Revisión con base en el sistema aprobado por el Pleno de este Órgano Garante y los turnó para los efectos del artículo 185, fracción I de la Ley de Transparencia y Acceso a la Información Pública del Estado de México y Municipios, de la siguiente manera:</w:t>
      </w:r>
    </w:p>
    <w:p w14:paraId="7A3BC602" w14:textId="77777777" w:rsidR="000017A6" w:rsidRPr="00F80975" w:rsidRDefault="000017A6" w:rsidP="00F80975">
      <w:pPr>
        <w:spacing w:line="360" w:lineRule="auto"/>
        <w:jc w:val="both"/>
        <w:rPr>
          <w:rFonts w:ascii="Palatino Linotype" w:eastAsia="Batang" w:hAnsi="Palatino Linotype" w:cs="Tahoma"/>
          <w:b/>
          <w:bCs/>
          <w:sz w:val="22"/>
          <w:szCs w:val="22"/>
          <w:lang w:val="es-MX"/>
        </w:rPr>
      </w:pPr>
    </w:p>
    <w:tbl>
      <w:tblPr>
        <w:tblStyle w:val="Tablaconcuadrcula"/>
        <w:tblW w:w="9034" w:type="dxa"/>
        <w:tblLook w:val="04A0" w:firstRow="1" w:lastRow="0" w:firstColumn="1" w:lastColumn="0" w:noHBand="0" w:noVBand="1"/>
      </w:tblPr>
      <w:tblGrid>
        <w:gridCol w:w="1217"/>
        <w:gridCol w:w="2559"/>
        <w:gridCol w:w="2682"/>
        <w:gridCol w:w="2576"/>
      </w:tblGrid>
      <w:tr w:rsidR="009A5C6E" w:rsidRPr="00F80975" w14:paraId="72B8A596" w14:textId="77777777" w:rsidTr="009A5C6E">
        <w:trPr>
          <w:trHeight w:val="283"/>
        </w:trPr>
        <w:tc>
          <w:tcPr>
            <w:tcW w:w="1217" w:type="dxa"/>
            <w:shd w:val="clear" w:color="auto" w:fill="A6A6A6" w:themeFill="background1" w:themeFillShade="A6"/>
          </w:tcPr>
          <w:p w14:paraId="62283622" w14:textId="77777777" w:rsidR="009A5C6E" w:rsidRPr="00F80975" w:rsidRDefault="009A5C6E" w:rsidP="00F80975">
            <w:pPr>
              <w:spacing w:line="360" w:lineRule="auto"/>
              <w:jc w:val="center"/>
              <w:rPr>
                <w:rFonts w:ascii="Palatino Linotype" w:eastAsia="Batang" w:hAnsi="Palatino Linotype" w:cs="Tahoma"/>
                <w:b/>
                <w:bCs/>
                <w:szCs w:val="22"/>
              </w:rPr>
            </w:pPr>
            <w:r w:rsidRPr="00F80975">
              <w:rPr>
                <w:rFonts w:ascii="Palatino Linotype" w:eastAsia="Batang" w:hAnsi="Palatino Linotype" w:cs="Tahoma"/>
                <w:b/>
                <w:bCs/>
                <w:szCs w:val="22"/>
              </w:rPr>
              <w:t>Fecha</w:t>
            </w:r>
          </w:p>
        </w:tc>
        <w:tc>
          <w:tcPr>
            <w:tcW w:w="2559" w:type="dxa"/>
            <w:shd w:val="clear" w:color="auto" w:fill="A6A6A6" w:themeFill="background1" w:themeFillShade="A6"/>
          </w:tcPr>
          <w:p w14:paraId="3BB1967C" w14:textId="77777777" w:rsidR="009A5C6E" w:rsidRPr="00F80975" w:rsidRDefault="009A5C6E" w:rsidP="00F80975">
            <w:pPr>
              <w:spacing w:line="360" w:lineRule="auto"/>
              <w:jc w:val="center"/>
              <w:rPr>
                <w:rFonts w:ascii="Palatino Linotype" w:eastAsia="Batang" w:hAnsi="Palatino Linotype" w:cs="Tahoma"/>
                <w:b/>
                <w:bCs/>
                <w:szCs w:val="22"/>
              </w:rPr>
            </w:pPr>
            <w:r w:rsidRPr="00F80975">
              <w:rPr>
                <w:rFonts w:ascii="Palatino Linotype" w:eastAsia="Batang" w:hAnsi="Palatino Linotype" w:cs="Tahoma"/>
                <w:b/>
                <w:bCs/>
                <w:szCs w:val="22"/>
              </w:rPr>
              <w:t>Solicitud</w:t>
            </w:r>
          </w:p>
        </w:tc>
        <w:tc>
          <w:tcPr>
            <w:tcW w:w="2682" w:type="dxa"/>
            <w:shd w:val="clear" w:color="auto" w:fill="A6A6A6" w:themeFill="background1" w:themeFillShade="A6"/>
          </w:tcPr>
          <w:p w14:paraId="26E6EE9C" w14:textId="77777777" w:rsidR="009A5C6E" w:rsidRPr="00F80975" w:rsidRDefault="009A5C6E" w:rsidP="00F80975">
            <w:pPr>
              <w:spacing w:line="360" w:lineRule="auto"/>
              <w:jc w:val="center"/>
              <w:rPr>
                <w:rFonts w:ascii="Palatino Linotype" w:eastAsia="Batang" w:hAnsi="Palatino Linotype" w:cs="Tahoma"/>
                <w:b/>
                <w:bCs/>
                <w:szCs w:val="22"/>
              </w:rPr>
            </w:pPr>
            <w:r w:rsidRPr="00F80975">
              <w:rPr>
                <w:rFonts w:ascii="Palatino Linotype" w:eastAsia="Batang" w:hAnsi="Palatino Linotype" w:cs="Tahoma"/>
                <w:b/>
                <w:bCs/>
                <w:szCs w:val="22"/>
              </w:rPr>
              <w:t>Recursos</w:t>
            </w:r>
          </w:p>
        </w:tc>
        <w:tc>
          <w:tcPr>
            <w:tcW w:w="2576" w:type="dxa"/>
            <w:shd w:val="clear" w:color="auto" w:fill="A6A6A6" w:themeFill="background1" w:themeFillShade="A6"/>
          </w:tcPr>
          <w:p w14:paraId="045CAF2B" w14:textId="77777777" w:rsidR="009A5C6E" w:rsidRPr="00F80975" w:rsidRDefault="009A5C6E" w:rsidP="00F80975">
            <w:pPr>
              <w:spacing w:line="360" w:lineRule="auto"/>
              <w:jc w:val="center"/>
              <w:rPr>
                <w:rFonts w:ascii="Palatino Linotype" w:eastAsia="Batang" w:hAnsi="Palatino Linotype" w:cs="Tahoma"/>
                <w:b/>
                <w:bCs/>
                <w:szCs w:val="22"/>
              </w:rPr>
            </w:pPr>
            <w:r w:rsidRPr="00F80975">
              <w:rPr>
                <w:rFonts w:ascii="Palatino Linotype" w:eastAsia="Batang" w:hAnsi="Palatino Linotype" w:cs="Tahoma"/>
                <w:b/>
                <w:bCs/>
                <w:szCs w:val="22"/>
              </w:rPr>
              <w:t>Comisionado</w:t>
            </w:r>
          </w:p>
        </w:tc>
      </w:tr>
      <w:tr w:rsidR="009A5C6E" w:rsidRPr="00F80975" w14:paraId="5C308276" w14:textId="77777777" w:rsidTr="009A5C6E">
        <w:trPr>
          <w:trHeight w:val="302"/>
        </w:trPr>
        <w:tc>
          <w:tcPr>
            <w:tcW w:w="1217" w:type="dxa"/>
          </w:tcPr>
          <w:p w14:paraId="30B568B3" w14:textId="77777777" w:rsidR="009A5C6E" w:rsidRPr="00F80975" w:rsidRDefault="009A5C6E" w:rsidP="00F80975">
            <w:pPr>
              <w:spacing w:line="360" w:lineRule="auto"/>
              <w:jc w:val="both"/>
              <w:rPr>
                <w:rFonts w:ascii="Palatino Linotype" w:eastAsia="Batang" w:hAnsi="Palatino Linotype" w:cs="Tahoma"/>
                <w:bCs/>
                <w:szCs w:val="22"/>
                <w:lang w:val="es-MX"/>
              </w:rPr>
            </w:pPr>
            <w:r w:rsidRPr="00F80975">
              <w:rPr>
                <w:rFonts w:ascii="Palatino Linotype" w:eastAsia="Batang" w:hAnsi="Palatino Linotype" w:cs="Tahoma"/>
                <w:bCs/>
                <w:szCs w:val="22"/>
                <w:lang w:val="es-MX"/>
              </w:rPr>
              <w:t>2-10-2018</w:t>
            </w:r>
          </w:p>
        </w:tc>
        <w:tc>
          <w:tcPr>
            <w:tcW w:w="2559" w:type="dxa"/>
          </w:tcPr>
          <w:p w14:paraId="3A7E6296" w14:textId="77777777" w:rsidR="009A5C6E" w:rsidRPr="00F80975" w:rsidRDefault="009A5C6E" w:rsidP="00F80975">
            <w:pPr>
              <w:spacing w:line="360" w:lineRule="auto"/>
              <w:jc w:val="both"/>
              <w:rPr>
                <w:rFonts w:ascii="Palatino Linotype" w:eastAsia="Batang" w:hAnsi="Palatino Linotype" w:cs="Tahoma"/>
                <w:bCs/>
                <w:szCs w:val="22"/>
              </w:rPr>
            </w:pPr>
            <w:r w:rsidRPr="00F80975">
              <w:rPr>
                <w:rFonts w:ascii="Palatino Linotype" w:eastAsia="Batang" w:hAnsi="Palatino Linotype" w:cs="Tahoma"/>
                <w:bCs/>
                <w:szCs w:val="22"/>
              </w:rPr>
              <w:t>00082/NICOROM/IP/2018</w:t>
            </w:r>
          </w:p>
        </w:tc>
        <w:tc>
          <w:tcPr>
            <w:tcW w:w="2682" w:type="dxa"/>
          </w:tcPr>
          <w:p w14:paraId="1D98D9E1" w14:textId="77777777" w:rsidR="009A5C6E" w:rsidRPr="00F80975" w:rsidRDefault="009A5C6E" w:rsidP="00F80975">
            <w:pPr>
              <w:spacing w:line="360" w:lineRule="auto"/>
              <w:jc w:val="both"/>
              <w:rPr>
                <w:rFonts w:ascii="Palatino Linotype" w:eastAsia="Batang" w:hAnsi="Palatino Linotype" w:cs="Tahoma"/>
                <w:bCs/>
                <w:szCs w:val="22"/>
              </w:rPr>
            </w:pPr>
            <w:r w:rsidRPr="00F80975">
              <w:rPr>
                <w:rFonts w:ascii="Palatino Linotype" w:eastAsia="Batang" w:hAnsi="Palatino Linotype" w:cs="Tahoma"/>
                <w:bCs/>
                <w:szCs w:val="22"/>
              </w:rPr>
              <w:t>03706/INFOEM/IP/RR/2018</w:t>
            </w:r>
          </w:p>
        </w:tc>
        <w:tc>
          <w:tcPr>
            <w:tcW w:w="2576" w:type="dxa"/>
          </w:tcPr>
          <w:p w14:paraId="0BEB47DC" w14:textId="77777777" w:rsidR="009A5C6E" w:rsidRPr="00F80975" w:rsidRDefault="009A5C6E" w:rsidP="00F80975">
            <w:pPr>
              <w:spacing w:line="360" w:lineRule="auto"/>
              <w:jc w:val="both"/>
              <w:rPr>
                <w:rFonts w:ascii="Palatino Linotype" w:eastAsia="Batang" w:hAnsi="Palatino Linotype" w:cs="Tahoma"/>
                <w:bCs/>
                <w:szCs w:val="22"/>
              </w:rPr>
            </w:pPr>
            <w:r w:rsidRPr="00F80975">
              <w:rPr>
                <w:rFonts w:ascii="Palatino Linotype" w:eastAsia="Batang" w:hAnsi="Palatino Linotype" w:cs="Tahoma"/>
                <w:bCs/>
                <w:szCs w:val="22"/>
              </w:rPr>
              <w:t>Luis Gustavo Parra Noriega</w:t>
            </w:r>
          </w:p>
        </w:tc>
      </w:tr>
      <w:tr w:rsidR="009A5C6E" w:rsidRPr="00F80975" w14:paraId="34D08D5F" w14:textId="77777777" w:rsidTr="009A5C6E">
        <w:trPr>
          <w:trHeight w:val="302"/>
        </w:trPr>
        <w:tc>
          <w:tcPr>
            <w:tcW w:w="1217" w:type="dxa"/>
          </w:tcPr>
          <w:p w14:paraId="4C09C3E8" w14:textId="77777777" w:rsidR="009A5C6E" w:rsidRPr="00F80975" w:rsidRDefault="009A5C6E" w:rsidP="00F80975">
            <w:pPr>
              <w:spacing w:line="360" w:lineRule="auto"/>
              <w:jc w:val="both"/>
              <w:rPr>
                <w:rFonts w:ascii="Palatino Linotype" w:eastAsia="Batang" w:hAnsi="Palatino Linotype" w:cs="Tahoma"/>
                <w:bCs/>
                <w:szCs w:val="22"/>
                <w:lang w:val="es-MX"/>
              </w:rPr>
            </w:pPr>
            <w:r w:rsidRPr="00F80975">
              <w:rPr>
                <w:rFonts w:ascii="Palatino Linotype" w:eastAsia="Batang" w:hAnsi="Palatino Linotype" w:cs="Tahoma"/>
                <w:bCs/>
                <w:szCs w:val="22"/>
                <w:lang w:val="es-MX"/>
              </w:rPr>
              <w:t>10-10-2018</w:t>
            </w:r>
          </w:p>
        </w:tc>
        <w:tc>
          <w:tcPr>
            <w:tcW w:w="2559" w:type="dxa"/>
          </w:tcPr>
          <w:p w14:paraId="2DAD695C" w14:textId="77777777" w:rsidR="009A5C6E" w:rsidRPr="00F80975" w:rsidRDefault="009A5C6E" w:rsidP="00F80975">
            <w:pPr>
              <w:spacing w:line="360" w:lineRule="auto"/>
              <w:jc w:val="both"/>
              <w:rPr>
                <w:rFonts w:ascii="Palatino Linotype" w:eastAsia="Batang" w:hAnsi="Palatino Linotype" w:cs="Tahoma"/>
                <w:bCs/>
                <w:szCs w:val="22"/>
              </w:rPr>
            </w:pPr>
            <w:r w:rsidRPr="00F80975">
              <w:rPr>
                <w:rFonts w:ascii="Palatino Linotype" w:eastAsia="Batang" w:hAnsi="Palatino Linotype" w:cs="Tahoma"/>
                <w:bCs/>
                <w:szCs w:val="22"/>
              </w:rPr>
              <w:t>00077/NICOROM/IP/2018</w:t>
            </w:r>
          </w:p>
        </w:tc>
        <w:tc>
          <w:tcPr>
            <w:tcW w:w="2682" w:type="dxa"/>
          </w:tcPr>
          <w:p w14:paraId="70AFAC3C" w14:textId="77777777" w:rsidR="009A5C6E" w:rsidRPr="00F80975" w:rsidRDefault="009A5C6E" w:rsidP="00F80975">
            <w:pPr>
              <w:spacing w:line="360" w:lineRule="auto"/>
              <w:jc w:val="both"/>
              <w:rPr>
                <w:rFonts w:ascii="Palatino Linotype" w:eastAsia="Batang" w:hAnsi="Palatino Linotype" w:cs="Tahoma"/>
                <w:bCs/>
                <w:szCs w:val="22"/>
              </w:rPr>
            </w:pPr>
            <w:r w:rsidRPr="00F80975">
              <w:rPr>
                <w:rFonts w:ascii="Palatino Linotype" w:eastAsia="Batang" w:hAnsi="Palatino Linotype" w:cs="Tahoma"/>
                <w:bCs/>
                <w:szCs w:val="22"/>
              </w:rPr>
              <w:t>03858/INFOEM/IP/RR/2018</w:t>
            </w:r>
          </w:p>
        </w:tc>
        <w:tc>
          <w:tcPr>
            <w:tcW w:w="2576" w:type="dxa"/>
          </w:tcPr>
          <w:p w14:paraId="1E6F7462" w14:textId="77777777" w:rsidR="009A5C6E" w:rsidRPr="00F80975" w:rsidRDefault="009A5C6E" w:rsidP="00F80975">
            <w:pPr>
              <w:autoSpaceDE w:val="0"/>
              <w:autoSpaceDN w:val="0"/>
              <w:adjustRightInd w:val="0"/>
              <w:spacing w:line="360" w:lineRule="auto"/>
              <w:jc w:val="both"/>
              <w:rPr>
                <w:rFonts w:ascii="Palatino Linotype" w:eastAsia="Calibri" w:hAnsi="Palatino Linotype" w:cs="Tahoma"/>
                <w:szCs w:val="22"/>
              </w:rPr>
            </w:pPr>
            <w:r w:rsidRPr="00F80975">
              <w:rPr>
                <w:rFonts w:ascii="Palatino Linotype" w:eastAsia="Calibri" w:hAnsi="Palatino Linotype" w:cs="Tahoma"/>
                <w:szCs w:val="22"/>
                <w:lang w:val="es-MX"/>
              </w:rPr>
              <w:t>José Guadalupe Luna Hernández</w:t>
            </w:r>
          </w:p>
        </w:tc>
      </w:tr>
    </w:tbl>
    <w:p w14:paraId="3FCC5113" w14:textId="77777777" w:rsidR="00E445DA" w:rsidRPr="00F80975" w:rsidRDefault="00E445DA" w:rsidP="00F80975">
      <w:pPr>
        <w:spacing w:line="360" w:lineRule="auto"/>
        <w:jc w:val="both"/>
        <w:rPr>
          <w:rFonts w:ascii="Palatino Linotype" w:eastAsia="Batang" w:hAnsi="Palatino Linotype" w:cs="Tahoma"/>
          <w:b/>
          <w:bCs/>
          <w:sz w:val="22"/>
          <w:szCs w:val="22"/>
        </w:rPr>
      </w:pPr>
    </w:p>
    <w:p w14:paraId="1C4F1E65" w14:textId="77777777" w:rsidR="00B31222" w:rsidRPr="00F80975" w:rsidRDefault="00625DFB" w:rsidP="00F80975">
      <w:pPr>
        <w:spacing w:line="360" w:lineRule="auto"/>
        <w:jc w:val="both"/>
        <w:rPr>
          <w:rFonts w:ascii="Palatino Linotype" w:hAnsi="Palatino Linotype" w:cs="Tahoma"/>
          <w:sz w:val="22"/>
          <w:szCs w:val="22"/>
        </w:rPr>
      </w:pPr>
      <w:r w:rsidRPr="00F80975">
        <w:rPr>
          <w:rFonts w:ascii="Palatino Linotype" w:eastAsia="Batang" w:hAnsi="Palatino Linotype" w:cs="Tahoma"/>
          <w:b/>
          <w:bCs/>
          <w:sz w:val="22"/>
          <w:szCs w:val="22"/>
        </w:rPr>
        <w:t>b</w:t>
      </w:r>
      <w:r w:rsidR="009F46DC" w:rsidRPr="00F80975">
        <w:rPr>
          <w:rFonts w:ascii="Palatino Linotype" w:eastAsia="Batang" w:hAnsi="Palatino Linotype" w:cs="Tahoma"/>
          <w:b/>
          <w:bCs/>
          <w:sz w:val="22"/>
          <w:szCs w:val="22"/>
        </w:rPr>
        <w:t xml:space="preserve">) </w:t>
      </w:r>
      <w:r w:rsidR="00B31222" w:rsidRPr="00F80975">
        <w:rPr>
          <w:rFonts w:ascii="Palatino Linotype" w:eastAsia="Batang" w:hAnsi="Palatino Linotype" w:cs="Tahoma"/>
          <w:b/>
          <w:bCs/>
          <w:sz w:val="22"/>
          <w:szCs w:val="22"/>
        </w:rPr>
        <w:t>Admisión de</w:t>
      </w:r>
      <w:r w:rsidR="009A5C6E" w:rsidRPr="00F80975">
        <w:rPr>
          <w:rFonts w:ascii="Palatino Linotype" w:eastAsia="Batang" w:hAnsi="Palatino Linotype" w:cs="Tahoma"/>
          <w:b/>
          <w:bCs/>
          <w:sz w:val="22"/>
          <w:szCs w:val="22"/>
        </w:rPr>
        <w:t xml:space="preserve"> </w:t>
      </w:r>
      <w:r w:rsidR="00B31222" w:rsidRPr="00F80975">
        <w:rPr>
          <w:rFonts w:ascii="Palatino Linotype" w:eastAsia="Batang" w:hAnsi="Palatino Linotype" w:cs="Tahoma"/>
          <w:b/>
          <w:bCs/>
          <w:sz w:val="22"/>
          <w:szCs w:val="22"/>
        </w:rPr>
        <w:t>l</w:t>
      </w:r>
      <w:r w:rsidR="009A5C6E" w:rsidRPr="00F80975">
        <w:rPr>
          <w:rFonts w:ascii="Palatino Linotype" w:eastAsia="Batang" w:hAnsi="Palatino Linotype" w:cs="Tahoma"/>
          <w:b/>
          <w:bCs/>
          <w:sz w:val="22"/>
          <w:szCs w:val="22"/>
        </w:rPr>
        <w:t>os</w:t>
      </w:r>
      <w:r w:rsidR="00B31222" w:rsidRPr="00F80975">
        <w:rPr>
          <w:rFonts w:ascii="Palatino Linotype" w:eastAsia="Batang" w:hAnsi="Palatino Linotype" w:cs="Tahoma"/>
          <w:b/>
          <w:bCs/>
          <w:sz w:val="22"/>
          <w:szCs w:val="22"/>
        </w:rPr>
        <w:t xml:space="preserve"> </w:t>
      </w:r>
      <w:r w:rsidR="009A5C6E" w:rsidRPr="00F80975">
        <w:rPr>
          <w:rFonts w:ascii="Palatino Linotype" w:eastAsia="Batang" w:hAnsi="Palatino Linotype" w:cs="Tahoma"/>
          <w:b/>
          <w:bCs/>
          <w:sz w:val="22"/>
          <w:szCs w:val="22"/>
        </w:rPr>
        <w:t xml:space="preserve">Recursos </w:t>
      </w:r>
      <w:r w:rsidR="00B31222" w:rsidRPr="00F80975">
        <w:rPr>
          <w:rFonts w:ascii="Palatino Linotype" w:eastAsia="Batang" w:hAnsi="Palatino Linotype" w:cs="Tahoma"/>
          <w:b/>
          <w:bCs/>
          <w:sz w:val="22"/>
          <w:szCs w:val="22"/>
        </w:rPr>
        <w:t xml:space="preserve">de </w:t>
      </w:r>
      <w:r w:rsidR="009A5C6E" w:rsidRPr="00F80975">
        <w:rPr>
          <w:rFonts w:ascii="Palatino Linotype" w:eastAsia="Batang" w:hAnsi="Palatino Linotype" w:cs="Tahoma"/>
          <w:b/>
          <w:bCs/>
          <w:sz w:val="22"/>
          <w:szCs w:val="22"/>
        </w:rPr>
        <w:t>Revisión</w:t>
      </w:r>
      <w:r w:rsidR="00B31222" w:rsidRPr="00F80975">
        <w:rPr>
          <w:rFonts w:ascii="Palatino Linotype" w:eastAsia="Batang" w:hAnsi="Palatino Linotype" w:cs="Tahoma"/>
          <w:b/>
          <w:bCs/>
          <w:sz w:val="22"/>
          <w:szCs w:val="22"/>
          <w:lang w:val="es-ES_tradnl"/>
        </w:rPr>
        <w:t xml:space="preserve">. </w:t>
      </w:r>
      <w:r w:rsidR="00B31222" w:rsidRPr="00F80975">
        <w:rPr>
          <w:rFonts w:ascii="Palatino Linotype" w:eastAsia="Batang" w:hAnsi="Palatino Linotype" w:cs="Tahoma"/>
          <w:bCs/>
          <w:sz w:val="22"/>
          <w:szCs w:val="22"/>
          <w:lang w:val="es-ES_tradnl"/>
        </w:rPr>
        <w:t xml:space="preserve">El </w:t>
      </w:r>
      <w:r w:rsidR="005E60FD" w:rsidRPr="00F80975">
        <w:rPr>
          <w:rFonts w:ascii="Palatino Linotype" w:eastAsia="Batang" w:hAnsi="Palatino Linotype" w:cs="Tahoma"/>
          <w:bCs/>
          <w:sz w:val="22"/>
          <w:szCs w:val="22"/>
          <w:lang w:val="es-ES_tradnl"/>
        </w:rPr>
        <w:t>ocho</w:t>
      </w:r>
      <w:r w:rsidR="00FD7DF0" w:rsidRPr="00F80975">
        <w:rPr>
          <w:rFonts w:ascii="Palatino Linotype" w:eastAsia="Batang" w:hAnsi="Palatino Linotype" w:cs="Tahoma"/>
          <w:bCs/>
          <w:sz w:val="22"/>
          <w:szCs w:val="22"/>
          <w:lang w:val="es-ES_tradnl"/>
        </w:rPr>
        <w:t xml:space="preserve"> </w:t>
      </w:r>
      <w:r w:rsidR="009A5C6E" w:rsidRPr="00F80975">
        <w:rPr>
          <w:rFonts w:ascii="Palatino Linotype" w:eastAsia="Batang" w:hAnsi="Palatino Linotype" w:cs="Tahoma"/>
          <w:bCs/>
          <w:sz w:val="22"/>
          <w:szCs w:val="22"/>
          <w:lang w:val="es-ES_tradnl"/>
        </w:rPr>
        <w:t xml:space="preserve">y dieciséis </w:t>
      </w:r>
      <w:r w:rsidR="00FD7DF0" w:rsidRPr="00F80975">
        <w:rPr>
          <w:rFonts w:ascii="Palatino Linotype" w:eastAsia="Batang" w:hAnsi="Palatino Linotype" w:cs="Tahoma"/>
          <w:bCs/>
          <w:sz w:val="22"/>
          <w:szCs w:val="22"/>
          <w:lang w:val="es-ES_tradnl"/>
        </w:rPr>
        <w:t xml:space="preserve">de octubre </w:t>
      </w:r>
      <w:r w:rsidR="00B31222" w:rsidRPr="00F80975">
        <w:rPr>
          <w:rFonts w:ascii="Palatino Linotype" w:eastAsia="Batang" w:hAnsi="Palatino Linotype" w:cs="Tahoma"/>
          <w:bCs/>
          <w:sz w:val="22"/>
          <w:szCs w:val="22"/>
          <w:lang w:val="es-ES_tradnl"/>
        </w:rPr>
        <w:t xml:space="preserve">de dos mil dieciocho, </w:t>
      </w:r>
      <w:r w:rsidR="009A5C6E" w:rsidRPr="00F80975">
        <w:rPr>
          <w:rFonts w:ascii="Palatino Linotype" w:eastAsia="Batang" w:hAnsi="Palatino Linotype" w:cs="Tahoma"/>
          <w:bCs/>
          <w:sz w:val="22"/>
          <w:szCs w:val="22"/>
          <w:lang w:val="es-ES_tradnl"/>
        </w:rPr>
        <w:t xml:space="preserve">respectivamente, </w:t>
      </w:r>
      <w:r w:rsidR="009F46DC" w:rsidRPr="00F80975">
        <w:rPr>
          <w:rFonts w:ascii="Palatino Linotype" w:hAnsi="Palatino Linotype" w:cs="Tahoma"/>
          <w:sz w:val="22"/>
          <w:szCs w:val="22"/>
        </w:rPr>
        <w:t>se</w:t>
      </w:r>
      <w:r w:rsidR="009F46DC" w:rsidRPr="00F80975">
        <w:rPr>
          <w:rFonts w:ascii="Palatino Linotype" w:eastAsia="Calibri" w:hAnsi="Palatino Linotype" w:cs="Tahoma"/>
          <w:sz w:val="22"/>
          <w:szCs w:val="22"/>
          <w:lang w:val="es-MX" w:eastAsia="en-US"/>
        </w:rPr>
        <w:t xml:space="preserve"> acordó la admisión de</w:t>
      </w:r>
      <w:r w:rsidR="009A5C6E" w:rsidRPr="00F80975">
        <w:rPr>
          <w:rFonts w:ascii="Palatino Linotype" w:eastAsia="Calibri" w:hAnsi="Palatino Linotype" w:cs="Tahoma"/>
          <w:sz w:val="22"/>
          <w:szCs w:val="22"/>
          <w:lang w:val="es-MX" w:eastAsia="en-US"/>
        </w:rPr>
        <w:t xml:space="preserve"> </w:t>
      </w:r>
      <w:r w:rsidR="009F46DC" w:rsidRPr="00F80975">
        <w:rPr>
          <w:rFonts w:ascii="Palatino Linotype" w:hAnsi="Palatino Linotype" w:cs="Tahoma"/>
          <w:sz w:val="22"/>
          <w:szCs w:val="22"/>
        </w:rPr>
        <w:t>l</w:t>
      </w:r>
      <w:r w:rsidR="009A5C6E" w:rsidRPr="00F80975">
        <w:rPr>
          <w:rFonts w:ascii="Palatino Linotype" w:hAnsi="Palatino Linotype" w:cs="Tahoma"/>
          <w:sz w:val="22"/>
          <w:szCs w:val="22"/>
        </w:rPr>
        <w:t>os</w:t>
      </w:r>
      <w:r w:rsidR="009F46DC" w:rsidRPr="00F80975">
        <w:rPr>
          <w:rFonts w:ascii="Palatino Linotype" w:hAnsi="Palatino Linotype" w:cs="Tahoma"/>
          <w:sz w:val="22"/>
          <w:szCs w:val="22"/>
        </w:rPr>
        <w:t xml:space="preserve"> </w:t>
      </w:r>
      <w:r w:rsidR="009A5C6E" w:rsidRPr="00F80975">
        <w:rPr>
          <w:rFonts w:ascii="Palatino Linotype" w:hAnsi="Palatino Linotype" w:cs="Tahoma"/>
          <w:sz w:val="22"/>
          <w:szCs w:val="22"/>
        </w:rPr>
        <w:t xml:space="preserve">Recursos </w:t>
      </w:r>
      <w:r w:rsidR="009F46DC" w:rsidRPr="00F80975">
        <w:rPr>
          <w:rFonts w:ascii="Palatino Linotype" w:hAnsi="Palatino Linotype" w:cs="Tahoma"/>
          <w:sz w:val="22"/>
          <w:szCs w:val="22"/>
        </w:rPr>
        <w:t xml:space="preserve">de </w:t>
      </w:r>
      <w:r w:rsidR="009A5C6E" w:rsidRPr="00F80975">
        <w:rPr>
          <w:rFonts w:ascii="Palatino Linotype" w:hAnsi="Palatino Linotype" w:cs="Tahoma"/>
          <w:sz w:val="22"/>
          <w:szCs w:val="22"/>
        </w:rPr>
        <w:t xml:space="preserve">Revisión </w:t>
      </w:r>
      <w:r w:rsidR="009F46DC" w:rsidRPr="00F80975">
        <w:rPr>
          <w:rFonts w:ascii="Palatino Linotype" w:hAnsi="Palatino Linotype" w:cs="Tahoma"/>
          <w:sz w:val="22"/>
          <w:szCs w:val="22"/>
        </w:rPr>
        <w:t>interpuesto</w:t>
      </w:r>
      <w:r w:rsidR="009A5C6E" w:rsidRPr="00F80975">
        <w:rPr>
          <w:rFonts w:ascii="Palatino Linotype" w:hAnsi="Palatino Linotype" w:cs="Tahoma"/>
          <w:sz w:val="22"/>
          <w:szCs w:val="22"/>
        </w:rPr>
        <w:t>s</w:t>
      </w:r>
      <w:r w:rsidR="009F46DC" w:rsidRPr="00F80975">
        <w:rPr>
          <w:rFonts w:ascii="Palatino Linotype" w:hAnsi="Palatino Linotype" w:cs="Tahoma"/>
          <w:sz w:val="22"/>
          <w:szCs w:val="22"/>
        </w:rPr>
        <w:t xml:space="preserve"> por la parte recurrente en contra </w:t>
      </w:r>
      <w:r w:rsidRPr="00F80975">
        <w:rPr>
          <w:rFonts w:ascii="Palatino Linotype" w:hAnsi="Palatino Linotype" w:cs="Tahoma"/>
          <w:sz w:val="22"/>
          <w:szCs w:val="22"/>
        </w:rPr>
        <w:t>de</w:t>
      </w:r>
      <w:r w:rsidR="00FD7DF0" w:rsidRPr="00F80975">
        <w:rPr>
          <w:rFonts w:ascii="Palatino Linotype" w:hAnsi="Palatino Linotype" w:cs="Tahoma"/>
          <w:sz w:val="22"/>
          <w:szCs w:val="22"/>
        </w:rPr>
        <w:t>l</w:t>
      </w:r>
      <w:r w:rsidR="00684831" w:rsidRPr="00F80975">
        <w:rPr>
          <w:rFonts w:ascii="Palatino Linotype" w:hAnsi="Palatino Linotype" w:cs="Tahoma"/>
          <w:sz w:val="22"/>
          <w:szCs w:val="22"/>
        </w:rPr>
        <w:t xml:space="preserve"> </w:t>
      </w:r>
      <w:r w:rsidR="005E60FD" w:rsidRPr="00F80975">
        <w:rPr>
          <w:rFonts w:ascii="Palatino Linotype" w:hAnsi="Palatino Linotype" w:cs="Tahoma"/>
          <w:sz w:val="22"/>
          <w:szCs w:val="22"/>
        </w:rPr>
        <w:t>Ayuntamiento de Nicolás Romero</w:t>
      </w:r>
      <w:r w:rsidR="009F46DC" w:rsidRPr="00F80975">
        <w:rPr>
          <w:rFonts w:ascii="Palatino Linotype" w:hAnsi="Palatino Linotype" w:cs="Tahoma"/>
          <w:sz w:val="22"/>
          <w:szCs w:val="22"/>
        </w:rPr>
        <w:t>, en términos del artículo 1</w:t>
      </w:r>
      <w:r w:rsidRPr="00F80975">
        <w:rPr>
          <w:rFonts w:ascii="Palatino Linotype" w:hAnsi="Palatino Linotype" w:cs="Tahoma"/>
          <w:sz w:val="22"/>
          <w:szCs w:val="22"/>
        </w:rPr>
        <w:t>85</w:t>
      </w:r>
      <w:r w:rsidR="009F46DC" w:rsidRPr="00F80975">
        <w:rPr>
          <w:rFonts w:ascii="Palatino Linotype" w:hAnsi="Palatino Linotype" w:cs="Tahoma"/>
          <w:sz w:val="22"/>
          <w:szCs w:val="22"/>
        </w:rPr>
        <w:t>, fracciones I y II</w:t>
      </w:r>
      <w:r w:rsidR="007A6937" w:rsidRPr="00F80975">
        <w:rPr>
          <w:rFonts w:ascii="Palatino Linotype" w:hAnsi="Palatino Linotype" w:cs="Tahoma"/>
          <w:sz w:val="22"/>
          <w:szCs w:val="22"/>
        </w:rPr>
        <w:t>,</w:t>
      </w:r>
      <w:r w:rsidR="009F46DC" w:rsidRPr="00F80975">
        <w:rPr>
          <w:rFonts w:ascii="Palatino Linotype" w:hAnsi="Palatino Linotype" w:cs="Tahoma"/>
          <w:sz w:val="22"/>
          <w:szCs w:val="22"/>
        </w:rPr>
        <w:t xml:space="preserve"> de la </w:t>
      </w:r>
      <w:r w:rsidRPr="00F80975">
        <w:rPr>
          <w:rFonts w:ascii="Palatino Linotype" w:hAnsi="Palatino Linotype" w:cs="Tahoma"/>
          <w:bCs/>
          <w:sz w:val="22"/>
          <w:szCs w:val="22"/>
          <w:lang w:val="es-MX"/>
        </w:rPr>
        <w:t xml:space="preserve">Ley de Transparencia y Acceso a la Información Pública del Estado de </w:t>
      </w:r>
      <w:r w:rsidRPr="00F80975">
        <w:rPr>
          <w:rFonts w:ascii="Palatino Linotype" w:hAnsi="Palatino Linotype" w:cs="Tahoma"/>
          <w:bCs/>
          <w:sz w:val="22"/>
          <w:szCs w:val="22"/>
          <w:lang w:val="es-MX"/>
        </w:rPr>
        <w:lastRenderedPageBreak/>
        <w:t xml:space="preserve">México y Municipios, </w:t>
      </w:r>
      <w:r w:rsidR="0015033E" w:rsidRPr="00F80975">
        <w:rPr>
          <w:rFonts w:ascii="Palatino Linotype" w:hAnsi="Palatino Linotype" w:cs="Tahoma"/>
          <w:bCs/>
          <w:sz w:val="22"/>
          <w:szCs w:val="22"/>
          <w:lang w:val="es-MX"/>
        </w:rPr>
        <w:t>l</w:t>
      </w:r>
      <w:r w:rsidR="009A5C6E" w:rsidRPr="00F80975">
        <w:rPr>
          <w:rFonts w:ascii="Palatino Linotype" w:hAnsi="Palatino Linotype" w:cs="Tahoma"/>
          <w:bCs/>
          <w:sz w:val="22"/>
          <w:szCs w:val="22"/>
          <w:lang w:val="es-MX"/>
        </w:rPr>
        <w:t>os</w:t>
      </w:r>
      <w:r w:rsidR="0015033E" w:rsidRPr="00F80975">
        <w:rPr>
          <w:rFonts w:ascii="Palatino Linotype" w:hAnsi="Palatino Linotype" w:cs="Tahoma"/>
          <w:bCs/>
          <w:sz w:val="22"/>
          <w:szCs w:val="22"/>
          <w:lang w:val="es-MX"/>
        </w:rPr>
        <w:t xml:space="preserve"> cual</w:t>
      </w:r>
      <w:r w:rsidR="009A5C6E" w:rsidRPr="00F80975">
        <w:rPr>
          <w:rFonts w:ascii="Palatino Linotype" w:hAnsi="Palatino Linotype" w:cs="Tahoma"/>
          <w:bCs/>
          <w:sz w:val="22"/>
          <w:szCs w:val="22"/>
          <w:lang w:val="es-MX"/>
        </w:rPr>
        <w:t>es</w:t>
      </w:r>
      <w:r w:rsidRPr="00F80975">
        <w:rPr>
          <w:rFonts w:ascii="Palatino Linotype" w:hAnsi="Palatino Linotype" w:cs="Tahoma"/>
          <w:bCs/>
          <w:sz w:val="22"/>
          <w:szCs w:val="22"/>
          <w:lang w:val="es-MX"/>
        </w:rPr>
        <w:t xml:space="preserve"> fue</w:t>
      </w:r>
      <w:r w:rsidR="009A5C6E" w:rsidRPr="00F80975">
        <w:rPr>
          <w:rFonts w:ascii="Palatino Linotype" w:hAnsi="Palatino Linotype" w:cs="Tahoma"/>
          <w:bCs/>
          <w:sz w:val="22"/>
          <w:szCs w:val="22"/>
          <w:lang w:val="es-MX"/>
        </w:rPr>
        <w:t>ron</w:t>
      </w:r>
      <w:r w:rsidRPr="00F80975">
        <w:rPr>
          <w:rFonts w:ascii="Palatino Linotype" w:hAnsi="Palatino Linotype" w:cs="Tahoma"/>
          <w:bCs/>
          <w:sz w:val="22"/>
          <w:szCs w:val="22"/>
          <w:lang w:val="es-MX"/>
        </w:rPr>
        <w:t xml:space="preserve"> notificado</w:t>
      </w:r>
      <w:r w:rsidR="009A5C6E" w:rsidRPr="00F80975">
        <w:rPr>
          <w:rFonts w:ascii="Palatino Linotype" w:hAnsi="Palatino Linotype" w:cs="Tahoma"/>
          <w:bCs/>
          <w:sz w:val="22"/>
          <w:szCs w:val="22"/>
          <w:lang w:val="es-MX"/>
        </w:rPr>
        <w:t>s</w:t>
      </w:r>
      <w:r w:rsidRPr="00F80975">
        <w:rPr>
          <w:rFonts w:ascii="Palatino Linotype" w:hAnsi="Palatino Linotype" w:cs="Tahoma"/>
          <w:bCs/>
          <w:sz w:val="22"/>
          <w:szCs w:val="22"/>
          <w:lang w:val="es-MX"/>
        </w:rPr>
        <w:t xml:space="preserve"> a las partes el mismo día</w:t>
      </w:r>
      <w:r w:rsidR="009A5C6E" w:rsidRPr="00F80975">
        <w:rPr>
          <w:rFonts w:ascii="Palatino Linotype" w:hAnsi="Palatino Linotype" w:cs="Tahoma"/>
          <w:bCs/>
          <w:sz w:val="22"/>
          <w:szCs w:val="22"/>
          <w:lang w:val="es-MX"/>
        </w:rPr>
        <w:t xml:space="preserve"> </w:t>
      </w:r>
      <w:r w:rsidR="000F76FD" w:rsidRPr="00F80975">
        <w:rPr>
          <w:rFonts w:ascii="Palatino Linotype" w:hAnsi="Palatino Linotype" w:cs="Tahoma"/>
          <w:bCs/>
          <w:sz w:val="22"/>
          <w:szCs w:val="22"/>
          <w:lang w:val="es-MX"/>
        </w:rPr>
        <w:t>de admitidos</w:t>
      </w:r>
      <w:r w:rsidRPr="00F80975">
        <w:rPr>
          <w:rFonts w:ascii="Palatino Linotype" w:hAnsi="Palatino Linotype" w:cs="Tahoma"/>
          <w:bCs/>
          <w:sz w:val="22"/>
          <w:szCs w:val="22"/>
          <w:lang w:val="es-MX"/>
        </w:rPr>
        <w:t>, a través del Sistema de Acceso a la Información Mexiquense</w:t>
      </w:r>
      <w:r w:rsidR="0015033E" w:rsidRPr="00F80975">
        <w:rPr>
          <w:rFonts w:ascii="Palatino Linotype" w:hAnsi="Palatino Linotype" w:cs="Tahoma"/>
          <w:bCs/>
          <w:sz w:val="22"/>
          <w:szCs w:val="22"/>
          <w:lang w:val="es-MX"/>
        </w:rPr>
        <w:t xml:space="preserve"> (SAIMEX)</w:t>
      </w:r>
      <w:r w:rsidRPr="00F80975">
        <w:rPr>
          <w:rFonts w:ascii="Palatino Linotype" w:hAnsi="Palatino Linotype" w:cs="Tahoma"/>
          <w:bCs/>
          <w:sz w:val="22"/>
          <w:szCs w:val="22"/>
          <w:lang w:val="es-MX"/>
        </w:rPr>
        <w:t>, otorgándoles un plazo de siete días hábiles posteriores a dicha</w:t>
      </w:r>
      <w:r w:rsidR="009A5C6E" w:rsidRPr="00F80975">
        <w:rPr>
          <w:rFonts w:ascii="Palatino Linotype" w:hAnsi="Palatino Linotype" w:cs="Tahoma"/>
          <w:bCs/>
          <w:sz w:val="22"/>
          <w:szCs w:val="22"/>
          <w:lang w:val="es-MX"/>
        </w:rPr>
        <w:t>s</w:t>
      </w:r>
      <w:r w:rsidRPr="00F80975">
        <w:rPr>
          <w:rFonts w:ascii="Palatino Linotype" w:hAnsi="Palatino Linotype" w:cs="Tahoma"/>
          <w:bCs/>
          <w:sz w:val="22"/>
          <w:szCs w:val="22"/>
          <w:lang w:val="es-MX"/>
        </w:rPr>
        <w:t xml:space="preserve"> notificaciones para que manifestaran lo que a su derecho conviniera y formularan alegatos.</w:t>
      </w:r>
    </w:p>
    <w:p w14:paraId="224DD006" w14:textId="77777777" w:rsidR="00625DFB" w:rsidRPr="00F80975" w:rsidRDefault="00625DFB" w:rsidP="00F80975">
      <w:pPr>
        <w:spacing w:line="360" w:lineRule="auto"/>
        <w:jc w:val="both"/>
        <w:rPr>
          <w:rFonts w:ascii="Palatino Linotype" w:hAnsi="Palatino Linotype" w:cs="Tahoma"/>
          <w:sz w:val="22"/>
          <w:szCs w:val="22"/>
          <w:lang w:val="es-ES_tradnl"/>
        </w:rPr>
      </w:pPr>
    </w:p>
    <w:p w14:paraId="1E324D06" w14:textId="77777777" w:rsidR="00FD7DF0" w:rsidRPr="00F80975" w:rsidRDefault="00FD7DF0" w:rsidP="00F80975">
      <w:pPr>
        <w:spacing w:line="360" w:lineRule="auto"/>
        <w:jc w:val="both"/>
        <w:rPr>
          <w:rFonts w:ascii="Palatino Linotype" w:hAnsi="Palatino Linotype" w:cs="Tahoma"/>
          <w:bCs/>
          <w:iCs/>
          <w:sz w:val="22"/>
          <w:szCs w:val="22"/>
          <w:lang w:val="es-ES_tradnl"/>
        </w:rPr>
      </w:pPr>
      <w:r w:rsidRPr="00F80975">
        <w:rPr>
          <w:rFonts w:ascii="Palatino Linotype" w:hAnsi="Palatino Linotype" w:cs="Tahoma"/>
          <w:b/>
          <w:sz w:val="22"/>
          <w:szCs w:val="22"/>
        </w:rPr>
        <w:t xml:space="preserve">c) </w:t>
      </w:r>
      <w:r w:rsidR="006E5692" w:rsidRPr="00F80975">
        <w:rPr>
          <w:rFonts w:ascii="Palatino Linotype" w:hAnsi="Palatino Linotype" w:cs="Tahoma"/>
          <w:b/>
          <w:sz w:val="22"/>
          <w:szCs w:val="22"/>
        </w:rPr>
        <w:t>Manifestaciones</w:t>
      </w:r>
      <w:r w:rsidRPr="00F80975">
        <w:rPr>
          <w:rFonts w:ascii="Palatino Linotype" w:hAnsi="Palatino Linotype" w:cs="Tahoma"/>
          <w:b/>
          <w:sz w:val="22"/>
          <w:szCs w:val="22"/>
        </w:rPr>
        <w:t xml:space="preserve">. </w:t>
      </w:r>
      <w:r w:rsidRPr="00F80975">
        <w:rPr>
          <w:rFonts w:ascii="Palatino Linotype" w:hAnsi="Palatino Linotype" w:cs="Tahoma"/>
          <w:sz w:val="22"/>
          <w:szCs w:val="22"/>
          <w:lang w:val="es-ES_tradnl"/>
        </w:rPr>
        <w:t>El die</w:t>
      </w:r>
      <w:r w:rsidR="005E60FD" w:rsidRPr="00F80975">
        <w:rPr>
          <w:rFonts w:ascii="Palatino Linotype" w:hAnsi="Palatino Linotype" w:cs="Tahoma"/>
          <w:sz w:val="22"/>
          <w:szCs w:val="22"/>
          <w:lang w:val="es-ES_tradnl"/>
        </w:rPr>
        <w:t>cisiete</w:t>
      </w:r>
      <w:r w:rsidRPr="00F80975">
        <w:rPr>
          <w:rFonts w:ascii="Palatino Linotype" w:hAnsi="Palatino Linotype" w:cs="Tahoma"/>
          <w:sz w:val="22"/>
          <w:szCs w:val="22"/>
          <w:lang w:val="es-ES_tradnl"/>
        </w:rPr>
        <w:t xml:space="preserve"> de octubre de dos mil dieciocho, se recibió a través del </w:t>
      </w:r>
      <w:r w:rsidRPr="00F80975">
        <w:rPr>
          <w:rFonts w:ascii="Palatino Linotype" w:hAnsi="Palatino Linotype" w:cs="Tahoma"/>
          <w:sz w:val="22"/>
          <w:szCs w:val="22"/>
        </w:rPr>
        <w:t>Sistema de Acceso a la Información Mexiquense</w:t>
      </w:r>
      <w:r w:rsidR="00570CFD" w:rsidRPr="00F80975">
        <w:rPr>
          <w:rFonts w:ascii="Palatino Linotype" w:hAnsi="Palatino Linotype" w:cs="Tahoma"/>
          <w:sz w:val="22"/>
          <w:szCs w:val="22"/>
        </w:rPr>
        <w:t xml:space="preserve"> (SAIMEX)</w:t>
      </w:r>
      <w:r w:rsidRPr="00F80975">
        <w:rPr>
          <w:rFonts w:ascii="Palatino Linotype" w:hAnsi="Palatino Linotype" w:cs="Tahoma"/>
          <w:sz w:val="22"/>
          <w:szCs w:val="22"/>
          <w:lang w:val="es-ES_tradnl"/>
        </w:rPr>
        <w:t xml:space="preserve">, </w:t>
      </w:r>
      <w:r w:rsidRPr="00F80975">
        <w:rPr>
          <w:rFonts w:ascii="Palatino Linotype" w:hAnsi="Palatino Linotype" w:cs="Tahoma"/>
          <w:bCs/>
          <w:iCs/>
          <w:sz w:val="22"/>
          <w:szCs w:val="22"/>
        </w:rPr>
        <w:t xml:space="preserve">el </w:t>
      </w:r>
      <w:r w:rsidR="006E5692" w:rsidRPr="00F80975">
        <w:rPr>
          <w:rFonts w:ascii="Palatino Linotype" w:hAnsi="Palatino Linotype" w:cs="Tahoma"/>
          <w:bCs/>
          <w:iCs/>
          <w:sz w:val="22"/>
          <w:szCs w:val="22"/>
        </w:rPr>
        <w:t xml:space="preserve">Informe Justificado respecto del Recurso de Revisión </w:t>
      </w:r>
      <w:r w:rsidR="006E5692" w:rsidRPr="00F80975">
        <w:rPr>
          <w:rFonts w:ascii="Palatino Linotype" w:hAnsi="Palatino Linotype" w:cs="Tahoma"/>
          <w:b/>
          <w:bCs/>
          <w:iCs/>
          <w:sz w:val="22"/>
          <w:szCs w:val="22"/>
        </w:rPr>
        <w:t xml:space="preserve"> 03706/INFOEM/IP/RR/2018, </w:t>
      </w:r>
      <w:r w:rsidRPr="00F80975">
        <w:rPr>
          <w:rFonts w:ascii="Palatino Linotype" w:hAnsi="Palatino Linotype" w:cs="Tahoma"/>
          <w:bCs/>
          <w:iCs/>
          <w:sz w:val="22"/>
          <w:szCs w:val="22"/>
        </w:rPr>
        <w:t>emitido por la Unidad de Transparencia del</w:t>
      </w:r>
      <w:r w:rsidR="005E60FD" w:rsidRPr="00F80975">
        <w:rPr>
          <w:rFonts w:ascii="Palatino Linotype" w:hAnsi="Palatino Linotype" w:cs="Tahoma"/>
          <w:bCs/>
          <w:iCs/>
          <w:sz w:val="22"/>
          <w:szCs w:val="22"/>
        </w:rPr>
        <w:t xml:space="preserve"> Ayuntamiento de Nicolás Romero</w:t>
      </w:r>
      <w:r w:rsidRPr="00F80975">
        <w:rPr>
          <w:rFonts w:ascii="Palatino Linotype" w:hAnsi="Palatino Linotype" w:cs="Tahoma"/>
          <w:sz w:val="22"/>
          <w:szCs w:val="22"/>
        </w:rPr>
        <w:t xml:space="preserve">, </w:t>
      </w:r>
      <w:r w:rsidRPr="00F80975">
        <w:rPr>
          <w:rFonts w:ascii="Palatino Linotype" w:hAnsi="Palatino Linotype" w:cs="Tahoma"/>
          <w:bCs/>
          <w:iCs/>
          <w:sz w:val="22"/>
          <w:szCs w:val="22"/>
        </w:rPr>
        <w:t xml:space="preserve">mismo que </w:t>
      </w:r>
      <w:r w:rsidRPr="00F80975">
        <w:rPr>
          <w:rFonts w:ascii="Palatino Linotype" w:hAnsi="Palatino Linotype" w:cs="Tahoma"/>
          <w:bCs/>
          <w:iCs/>
          <w:sz w:val="22"/>
          <w:szCs w:val="22"/>
          <w:lang w:val="es-ES_tradnl"/>
        </w:rPr>
        <w:t xml:space="preserve">no se puso a la vista del particular en virtud </w:t>
      </w:r>
      <w:r w:rsidR="007774ED" w:rsidRPr="00F80975">
        <w:rPr>
          <w:rFonts w:ascii="Palatino Linotype" w:hAnsi="Palatino Linotype" w:cs="Tahoma"/>
          <w:bCs/>
          <w:iCs/>
          <w:sz w:val="22"/>
          <w:szCs w:val="22"/>
          <w:lang w:val="es-ES_tradnl"/>
        </w:rPr>
        <w:t>de que únicamente reiteró la respuesta primigenia</w:t>
      </w:r>
      <w:r w:rsidRPr="00F80975">
        <w:rPr>
          <w:rFonts w:ascii="Palatino Linotype" w:hAnsi="Palatino Linotype" w:cs="Tahoma"/>
          <w:bCs/>
          <w:iCs/>
          <w:sz w:val="22"/>
          <w:szCs w:val="22"/>
          <w:lang w:val="es-ES_tradnl"/>
        </w:rPr>
        <w:t xml:space="preserve">. Por su parte el recurrente </w:t>
      </w:r>
      <w:r w:rsidR="006E5692" w:rsidRPr="00F80975">
        <w:rPr>
          <w:rFonts w:ascii="Palatino Linotype" w:hAnsi="Palatino Linotype" w:cs="Tahoma"/>
          <w:bCs/>
          <w:iCs/>
          <w:sz w:val="22"/>
          <w:szCs w:val="22"/>
          <w:lang w:val="es-ES_tradnl"/>
        </w:rPr>
        <w:t>el mismo día adjunto sus alegatos, en los que entre otras cosas manifiesta lo siguiente:</w:t>
      </w:r>
    </w:p>
    <w:p w14:paraId="1E580E9B" w14:textId="77777777" w:rsidR="00B65F20" w:rsidRPr="00F80975" w:rsidRDefault="00B65F20" w:rsidP="00F80975">
      <w:pPr>
        <w:spacing w:line="360" w:lineRule="auto"/>
        <w:jc w:val="both"/>
        <w:rPr>
          <w:rFonts w:ascii="Palatino Linotype" w:hAnsi="Palatino Linotype" w:cs="Tahoma"/>
          <w:bCs/>
          <w:iCs/>
          <w:sz w:val="22"/>
          <w:szCs w:val="22"/>
          <w:lang w:val="es-ES_tradnl"/>
        </w:rPr>
      </w:pPr>
    </w:p>
    <w:p w14:paraId="0AC1A6AA" w14:textId="77777777" w:rsidR="006E5692" w:rsidRPr="00F80975" w:rsidRDefault="006E5692" w:rsidP="00F80975">
      <w:pPr>
        <w:spacing w:line="360" w:lineRule="auto"/>
        <w:jc w:val="both"/>
        <w:rPr>
          <w:rFonts w:ascii="Palatino Linotype" w:hAnsi="Palatino Linotype" w:cs="Tahoma"/>
          <w:bCs/>
          <w:iCs/>
          <w:sz w:val="22"/>
          <w:szCs w:val="22"/>
          <w:lang w:val="es-ES_tradnl"/>
        </w:rPr>
      </w:pPr>
      <w:r w:rsidRPr="00F80975">
        <w:rPr>
          <w:rFonts w:ascii="Palatino Linotype" w:hAnsi="Palatino Linotype" w:cs="Tahoma"/>
          <w:bCs/>
          <w:iCs/>
          <w:sz w:val="22"/>
          <w:szCs w:val="22"/>
          <w:lang w:val="es-ES_tradnl"/>
        </w:rPr>
        <w:t>“…</w:t>
      </w:r>
    </w:p>
    <w:p w14:paraId="4223862C" w14:textId="77777777" w:rsidR="006E5692" w:rsidRPr="00F80975" w:rsidRDefault="006E5692" w:rsidP="00F80975">
      <w:pPr>
        <w:spacing w:line="360" w:lineRule="auto"/>
        <w:ind w:left="567" w:right="567"/>
        <w:jc w:val="both"/>
        <w:rPr>
          <w:rFonts w:ascii="Palatino Linotype" w:hAnsi="Palatino Linotype" w:cs="Tahoma"/>
        </w:rPr>
      </w:pPr>
      <w:r w:rsidRPr="00F80975">
        <w:rPr>
          <w:rFonts w:ascii="Palatino Linotype" w:hAnsi="Palatino Linotype" w:cs="Tahoma"/>
        </w:rPr>
        <w:t xml:space="preserve">En conclusión, los sujetos obligados en atención a las nuevas obligaciones en  materia de transparencia derivadas de la reforma Constitucional y Legal, debieron dar cumplimiento con sus obligaciones de publicar la información a más tardar el </w:t>
      </w:r>
      <w:r w:rsidRPr="00F80975">
        <w:rPr>
          <w:rFonts w:ascii="Palatino Linotype" w:hAnsi="Palatino Linotype" w:cs="Tahoma"/>
          <w:b/>
          <w:u w:val="single"/>
        </w:rPr>
        <w:t>4 de mayo de 2017,</w:t>
      </w:r>
      <w:r w:rsidRPr="00F80975">
        <w:rPr>
          <w:rFonts w:ascii="Palatino Linotype" w:hAnsi="Palatino Linotype" w:cs="Tahoma"/>
        </w:rPr>
        <w:t xml:space="preserve"> debiendo observar en todo momento los elementos mínimos tanto de contenido como de forma que los obligados deberán tomar en consideración al preparar la información que publicaran; por ende, cada Municipio que forma parte del Estado de México a la presente fecha ya debe contar con la totalidad de información que conforme a la tabla de aplicabilidad y a la Ley de Transparencia y Acceso a la Información Pública del Estado de México y Municipios es obligación de hacer de conocimiento de cualquier persona.</w:t>
      </w:r>
    </w:p>
    <w:p w14:paraId="67DF2B96" w14:textId="77777777" w:rsidR="006E5692" w:rsidRPr="00F80975" w:rsidRDefault="006E5692" w:rsidP="00F80975">
      <w:pPr>
        <w:spacing w:line="360" w:lineRule="auto"/>
        <w:ind w:left="567" w:right="567"/>
        <w:jc w:val="both"/>
        <w:rPr>
          <w:rFonts w:ascii="Palatino Linotype" w:hAnsi="Palatino Linotype" w:cs="Tahoma"/>
        </w:rPr>
      </w:pPr>
    </w:p>
    <w:p w14:paraId="7797FF04" w14:textId="77777777" w:rsidR="006E5692" w:rsidRPr="00F80975" w:rsidRDefault="006E5692" w:rsidP="00F80975">
      <w:pPr>
        <w:spacing w:line="360" w:lineRule="auto"/>
        <w:ind w:left="567" w:right="567"/>
        <w:jc w:val="both"/>
        <w:rPr>
          <w:rFonts w:ascii="Palatino Linotype" w:hAnsi="Palatino Linotype" w:cs="Tahoma"/>
        </w:rPr>
      </w:pPr>
      <w:r w:rsidRPr="00F80975">
        <w:rPr>
          <w:rFonts w:ascii="Palatino Linotype" w:hAnsi="Palatino Linotype" w:cs="Tahoma"/>
        </w:rPr>
        <w:t>No obstante lo antes señalado el sujeto obligado motivo del presente escrito dejó de cumplir con las disposiciones legales antes señaladas, omitiendo hacer pública la información que de carácter obligatorio debe hacer de conocimiento general.</w:t>
      </w:r>
    </w:p>
    <w:p w14:paraId="1D1F4161" w14:textId="77777777" w:rsidR="006E5692" w:rsidRPr="00F80975" w:rsidRDefault="006E5692" w:rsidP="00F80975">
      <w:pPr>
        <w:spacing w:line="360" w:lineRule="auto"/>
        <w:jc w:val="both"/>
        <w:rPr>
          <w:rFonts w:ascii="Palatino Linotype" w:hAnsi="Palatino Linotype" w:cs="Tahoma"/>
          <w:b/>
          <w:sz w:val="22"/>
          <w:szCs w:val="22"/>
        </w:rPr>
      </w:pPr>
      <w:r w:rsidRPr="00F80975">
        <w:rPr>
          <w:rFonts w:ascii="Palatino Linotype" w:hAnsi="Palatino Linotype" w:cs="Tahoma"/>
          <w:b/>
          <w:sz w:val="22"/>
          <w:szCs w:val="22"/>
        </w:rPr>
        <w:t>…”</w:t>
      </w:r>
    </w:p>
    <w:p w14:paraId="531BE2B4" w14:textId="77777777" w:rsidR="003E4563" w:rsidRPr="00F80975" w:rsidRDefault="003E4563" w:rsidP="00F80975">
      <w:pPr>
        <w:spacing w:line="360" w:lineRule="auto"/>
        <w:jc w:val="both"/>
        <w:rPr>
          <w:rFonts w:ascii="Palatino Linotype" w:hAnsi="Palatino Linotype" w:cs="Tahoma"/>
          <w:sz w:val="10"/>
          <w:szCs w:val="22"/>
          <w:lang w:val="es-ES_tradnl"/>
        </w:rPr>
      </w:pPr>
    </w:p>
    <w:p w14:paraId="6FD503A1" w14:textId="77777777" w:rsidR="003E4563" w:rsidRPr="00F80975" w:rsidRDefault="003E4563" w:rsidP="00F80975">
      <w:pPr>
        <w:spacing w:line="360" w:lineRule="auto"/>
        <w:jc w:val="both"/>
        <w:rPr>
          <w:rFonts w:ascii="Palatino Linotype" w:hAnsi="Palatino Linotype" w:cs="Tahoma"/>
          <w:bCs/>
          <w:iCs/>
          <w:sz w:val="22"/>
          <w:szCs w:val="22"/>
          <w:lang w:val="es-ES_tradnl"/>
        </w:rPr>
      </w:pPr>
      <w:r w:rsidRPr="00F80975">
        <w:rPr>
          <w:rFonts w:ascii="Palatino Linotype" w:hAnsi="Palatino Linotype" w:cs="Tahoma"/>
          <w:sz w:val="22"/>
          <w:szCs w:val="22"/>
          <w:lang w:val="es-ES_tradnl"/>
        </w:rPr>
        <w:lastRenderedPageBreak/>
        <w:t xml:space="preserve">Posteriormente el veintitrés de octubre de dos mil dieciocho, se recibió a través del </w:t>
      </w:r>
      <w:r w:rsidRPr="00F80975">
        <w:rPr>
          <w:rFonts w:ascii="Palatino Linotype" w:hAnsi="Palatino Linotype" w:cs="Tahoma"/>
          <w:sz w:val="22"/>
          <w:szCs w:val="22"/>
        </w:rPr>
        <w:t>Sistema de Acceso a la Información Mexiquense (SAIMEX)</w:t>
      </w:r>
      <w:r w:rsidRPr="00F80975">
        <w:rPr>
          <w:rFonts w:ascii="Palatino Linotype" w:hAnsi="Palatino Linotype" w:cs="Tahoma"/>
          <w:sz w:val="22"/>
          <w:szCs w:val="22"/>
          <w:lang w:val="es-ES_tradnl"/>
        </w:rPr>
        <w:t xml:space="preserve">, </w:t>
      </w:r>
      <w:r w:rsidRPr="00F80975">
        <w:rPr>
          <w:rFonts w:ascii="Palatino Linotype" w:hAnsi="Palatino Linotype" w:cs="Tahoma"/>
          <w:bCs/>
          <w:iCs/>
          <w:sz w:val="22"/>
          <w:szCs w:val="22"/>
        </w:rPr>
        <w:t xml:space="preserve">el Informe Justificado respecto del Recurso de Revisión </w:t>
      </w:r>
      <w:r w:rsidRPr="00F80975">
        <w:rPr>
          <w:rFonts w:ascii="Palatino Linotype" w:hAnsi="Palatino Linotype" w:cs="Tahoma"/>
          <w:b/>
          <w:bCs/>
          <w:iCs/>
          <w:sz w:val="22"/>
          <w:szCs w:val="22"/>
        </w:rPr>
        <w:t xml:space="preserve">03858/INFOEM/IP/RR/2018, </w:t>
      </w:r>
      <w:r w:rsidRPr="00F80975">
        <w:rPr>
          <w:rFonts w:ascii="Palatino Linotype" w:hAnsi="Palatino Linotype" w:cs="Tahoma"/>
          <w:bCs/>
          <w:iCs/>
          <w:sz w:val="22"/>
          <w:szCs w:val="22"/>
        </w:rPr>
        <w:t>emitido por la Unidad de Transparencia del Ayuntamiento de Nicolás Romero</w:t>
      </w:r>
      <w:r w:rsidRPr="00F80975">
        <w:rPr>
          <w:rFonts w:ascii="Palatino Linotype" w:hAnsi="Palatino Linotype" w:cs="Tahoma"/>
          <w:sz w:val="22"/>
          <w:szCs w:val="22"/>
        </w:rPr>
        <w:t xml:space="preserve">, </w:t>
      </w:r>
      <w:r w:rsidRPr="00F80975">
        <w:rPr>
          <w:rFonts w:ascii="Palatino Linotype" w:hAnsi="Palatino Linotype" w:cs="Tahoma"/>
          <w:bCs/>
          <w:iCs/>
          <w:sz w:val="22"/>
          <w:szCs w:val="22"/>
        </w:rPr>
        <w:t xml:space="preserve">mismo que </w:t>
      </w:r>
      <w:r w:rsidRPr="00F80975">
        <w:rPr>
          <w:rFonts w:ascii="Palatino Linotype" w:hAnsi="Palatino Linotype" w:cs="Tahoma"/>
          <w:bCs/>
          <w:iCs/>
          <w:sz w:val="22"/>
          <w:szCs w:val="22"/>
          <w:lang w:val="es-ES_tradnl"/>
        </w:rPr>
        <w:t xml:space="preserve">no se puso a la vista del particular en virtud de que únicamente reiteró la respuesta primigenia. Por su parte el recurrente el veinticuatro del mismo mes y año, adjunto sus alegatos, en los que entre otras cosas concluye de igual manera que en el Recurso de Revisión </w:t>
      </w:r>
      <w:r w:rsidRPr="00F80975">
        <w:rPr>
          <w:rFonts w:ascii="Palatino Linotype" w:hAnsi="Palatino Linotype" w:cs="Tahoma"/>
          <w:b/>
          <w:bCs/>
          <w:iCs/>
          <w:sz w:val="22"/>
          <w:szCs w:val="22"/>
        </w:rPr>
        <w:t>03706/INFOEM/IP/RR/2018</w:t>
      </w:r>
    </w:p>
    <w:p w14:paraId="59F93B70" w14:textId="77777777" w:rsidR="000367B5" w:rsidRPr="00F80975" w:rsidRDefault="000367B5" w:rsidP="00F80975">
      <w:pPr>
        <w:spacing w:line="360" w:lineRule="auto"/>
        <w:jc w:val="both"/>
        <w:rPr>
          <w:rFonts w:ascii="Palatino Linotype" w:hAnsi="Palatino Linotype" w:cs="Tahoma"/>
          <w:b/>
          <w:bCs/>
          <w:iCs/>
          <w:sz w:val="22"/>
          <w:szCs w:val="22"/>
        </w:rPr>
      </w:pPr>
    </w:p>
    <w:p w14:paraId="496A0C95" w14:textId="77777777" w:rsidR="000367B5" w:rsidRPr="00F80975" w:rsidRDefault="000367B5" w:rsidP="00F80975">
      <w:pPr>
        <w:spacing w:line="360" w:lineRule="auto"/>
        <w:jc w:val="both"/>
        <w:rPr>
          <w:rFonts w:ascii="Palatino Linotype" w:hAnsi="Palatino Linotype" w:cs="Tahoma"/>
          <w:b/>
          <w:bCs/>
          <w:iCs/>
          <w:sz w:val="22"/>
          <w:szCs w:val="22"/>
        </w:rPr>
      </w:pPr>
      <w:r w:rsidRPr="00F80975">
        <w:rPr>
          <w:rFonts w:ascii="Palatino Linotype" w:hAnsi="Palatino Linotype" w:cs="Tahoma"/>
          <w:b/>
          <w:bCs/>
          <w:iCs/>
          <w:sz w:val="22"/>
          <w:szCs w:val="22"/>
        </w:rPr>
        <w:t xml:space="preserve">d) </w:t>
      </w:r>
      <w:r w:rsidRPr="00F80975">
        <w:rPr>
          <w:rFonts w:ascii="Palatino Linotype" w:hAnsi="Palatino Linotype" w:cs="Tahoma"/>
          <w:b/>
          <w:bCs/>
          <w:iCs/>
          <w:sz w:val="22"/>
          <w:szCs w:val="22"/>
          <w:lang w:val="es-MX"/>
        </w:rPr>
        <w:t>Acumulación de los asuntos.</w:t>
      </w:r>
      <w:r w:rsidRPr="00F80975">
        <w:rPr>
          <w:rFonts w:ascii="Palatino Linotype" w:hAnsi="Palatino Linotype" w:cs="Tahoma"/>
          <w:bCs/>
          <w:iCs/>
          <w:sz w:val="22"/>
          <w:szCs w:val="22"/>
          <w:lang w:val="es-MX"/>
        </w:rPr>
        <w:t xml:space="preserve"> El diecisiete de octubre de dos mil dieciocho, el Pleno del Instituto de Transparencia, Acceso a la Información Pública y Protección de Datos Personales del Estado de México y Municipios, durante su Trigésima Octava Sesión Ordinaria,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Pr="00F80975">
        <w:rPr>
          <w:rFonts w:ascii="Palatino Linotype" w:hAnsi="Palatino Linotype" w:cs="Tahoma"/>
          <w:b/>
          <w:bCs/>
          <w:iCs/>
          <w:sz w:val="22"/>
          <w:szCs w:val="22"/>
          <w:lang w:val="es-MX"/>
        </w:rPr>
        <w:t>acordó</w:t>
      </w:r>
      <w:r w:rsidRPr="00F80975">
        <w:rPr>
          <w:rFonts w:ascii="Palatino Linotype" w:hAnsi="Palatino Linotype" w:cs="Tahoma"/>
          <w:bCs/>
          <w:iCs/>
          <w:sz w:val="22"/>
          <w:szCs w:val="22"/>
          <w:lang w:val="es-MX"/>
        </w:rPr>
        <w:t xml:space="preserve"> la acumulación del Recurso de Revisión </w:t>
      </w:r>
      <w:r w:rsidRPr="00F80975">
        <w:rPr>
          <w:rFonts w:ascii="Palatino Linotype" w:hAnsi="Palatino Linotype" w:cs="Tahoma"/>
          <w:b/>
          <w:bCs/>
          <w:iCs/>
          <w:sz w:val="22"/>
          <w:szCs w:val="22"/>
          <w:lang w:val="es-MX"/>
        </w:rPr>
        <w:t xml:space="preserve">03858/INFOEM/IP/RR/2018 </w:t>
      </w:r>
      <w:r w:rsidRPr="00F80975">
        <w:rPr>
          <w:rFonts w:ascii="Palatino Linotype" w:hAnsi="Palatino Linotype" w:cs="Tahoma"/>
          <w:bCs/>
          <w:iCs/>
          <w:sz w:val="22"/>
          <w:szCs w:val="22"/>
          <w:lang w:val="es-MX"/>
        </w:rPr>
        <w:t xml:space="preserve">al diverso </w:t>
      </w:r>
      <w:r w:rsidRPr="00F80975">
        <w:rPr>
          <w:rFonts w:ascii="Palatino Linotype" w:hAnsi="Palatino Linotype" w:cs="Tahoma"/>
          <w:b/>
          <w:bCs/>
          <w:iCs/>
          <w:sz w:val="22"/>
          <w:szCs w:val="22"/>
          <w:lang w:val="es-MX"/>
        </w:rPr>
        <w:t>03706/INFOEM/IP/RR/2018</w:t>
      </w:r>
      <w:r w:rsidRPr="00F80975">
        <w:rPr>
          <w:rFonts w:ascii="Palatino Linotype" w:hAnsi="Palatino Linotype" w:cs="Tahoma"/>
          <w:bCs/>
          <w:iCs/>
          <w:sz w:val="22"/>
          <w:szCs w:val="22"/>
          <w:lang w:val="es-MX"/>
        </w:rPr>
        <w:t>, por ser este último el más antiguo, sustanciado bajo el índice de esta Ponencia, al advertir conexidad entre estos, ya que fueron promovidos por la misma persona, en los que se señaló como Sujeto Obligado recurrido el Ayuntamiento de Nicolás Romero y en los cuales, además, se manifestaron idénticos actos recurridos.</w:t>
      </w:r>
    </w:p>
    <w:p w14:paraId="44317FFE" w14:textId="77777777" w:rsidR="00DF6E44" w:rsidRPr="00F80975" w:rsidRDefault="00DF6E44" w:rsidP="00F80975">
      <w:pPr>
        <w:spacing w:line="360" w:lineRule="auto"/>
        <w:jc w:val="both"/>
        <w:rPr>
          <w:rFonts w:ascii="Palatino Linotype" w:hAnsi="Palatino Linotype" w:cs="Tahoma"/>
          <w:b/>
          <w:sz w:val="22"/>
          <w:szCs w:val="22"/>
        </w:rPr>
      </w:pPr>
    </w:p>
    <w:p w14:paraId="119EAE17" w14:textId="30062950" w:rsidR="00B31222" w:rsidRPr="00F80975" w:rsidRDefault="00172132" w:rsidP="00F80975">
      <w:pPr>
        <w:spacing w:line="360" w:lineRule="auto"/>
        <w:jc w:val="both"/>
        <w:rPr>
          <w:rFonts w:ascii="Palatino Linotype" w:hAnsi="Palatino Linotype" w:cs="Tahoma"/>
          <w:sz w:val="22"/>
          <w:szCs w:val="22"/>
        </w:rPr>
      </w:pPr>
      <w:r w:rsidRPr="00F80975">
        <w:rPr>
          <w:rFonts w:ascii="Palatino Linotype" w:hAnsi="Palatino Linotype" w:cs="Tahoma"/>
          <w:b/>
          <w:sz w:val="22"/>
          <w:szCs w:val="22"/>
        </w:rPr>
        <w:t>d</w:t>
      </w:r>
      <w:r w:rsidR="00DF6E44" w:rsidRPr="00F80975">
        <w:rPr>
          <w:rFonts w:ascii="Palatino Linotype" w:hAnsi="Palatino Linotype" w:cs="Tahoma"/>
          <w:b/>
          <w:sz w:val="22"/>
          <w:szCs w:val="22"/>
        </w:rPr>
        <w:t xml:space="preserve">) </w:t>
      </w:r>
      <w:r w:rsidR="00B31222" w:rsidRPr="00F80975">
        <w:rPr>
          <w:rFonts w:ascii="Palatino Linotype" w:hAnsi="Palatino Linotype" w:cs="Tahoma"/>
          <w:b/>
          <w:sz w:val="22"/>
          <w:szCs w:val="22"/>
        </w:rPr>
        <w:t>Cierre de instrucción:</w:t>
      </w:r>
      <w:r w:rsidR="00B31222" w:rsidRPr="00F80975">
        <w:rPr>
          <w:rFonts w:ascii="Palatino Linotype" w:hAnsi="Palatino Linotype" w:cs="Tahoma"/>
          <w:sz w:val="22"/>
          <w:szCs w:val="22"/>
        </w:rPr>
        <w:t xml:space="preserve"> El </w:t>
      </w:r>
      <w:r w:rsidR="00DF6E44" w:rsidRPr="00F80975">
        <w:rPr>
          <w:rFonts w:ascii="Palatino Linotype" w:hAnsi="Palatino Linotype" w:cs="Tahoma"/>
          <w:sz w:val="22"/>
          <w:szCs w:val="22"/>
        </w:rPr>
        <w:t>veintinueve</w:t>
      </w:r>
      <w:r w:rsidR="000367B5" w:rsidRPr="00F80975">
        <w:rPr>
          <w:rFonts w:ascii="Palatino Linotype" w:hAnsi="Palatino Linotype" w:cs="Tahoma"/>
          <w:sz w:val="22"/>
          <w:szCs w:val="22"/>
        </w:rPr>
        <w:t xml:space="preserve"> de noviembre </w:t>
      </w:r>
      <w:r w:rsidR="00B31222" w:rsidRPr="00F80975">
        <w:rPr>
          <w:rFonts w:ascii="Palatino Linotype" w:hAnsi="Palatino Linotype" w:cs="Tahoma"/>
          <w:sz w:val="22"/>
          <w:szCs w:val="22"/>
        </w:rPr>
        <w:t>de dos mil dieciocho, al no existir diligencias pendientes por desahogar, se emitió el acuerdo por medio del cual se declaró cerrada la instrucción, pasando el expediente a resolución, en términos de lo dispuesto en los artículos 1</w:t>
      </w:r>
      <w:r w:rsidR="0048519E" w:rsidRPr="00F80975">
        <w:rPr>
          <w:rFonts w:ascii="Palatino Linotype" w:hAnsi="Palatino Linotype" w:cs="Tahoma"/>
          <w:sz w:val="22"/>
          <w:szCs w:val="22"/>
        </w:rPr>
        <w:t>85</w:t>
      </w:r>
      <w:r w:rsidR="00B31222" w:rsidRPr="00F80975">
        <w:rPr>
          <w:rFonts w:ascii="Palatino Linotype" w:hAnsi="Palatino Linotype" w:cs="Tahoma"/>
          <w:sz w:val="22"/>
          <w:szCs w:val="22"/>
        </w:rPr>
        <w:t>, fracciones VI y VIII</w:t>
      </w:r>
      <w:r w:rsidR="00570CFD" w:rsidRPr="00F80975">
        <w:rPr>
          <w:rFonts w:ascii="Palatino Linotype" w:hAnsi="Palatino Linotype" w:cs="Tahoma"/>
          <w:sz w:val="22"/>
          <w:szCs w:val="22"/>
        </w:rPr>
        <w:t>,</w:t>
      </w:r>
      <w:r w:rsidR="00B31222" w:rsidRPr="00F80975">
        <w:rPr>
          <w:rFonts w:ascii="Palatino Linotype" w:hAnsi="Palatino Linotype" w:cs="Tahoma"/>
          <w:sz w:val="22"/>
          <w:szCs w:val="22"/>
        </w:rPr>
        <w:t xml:space="preserve"> de la Ley </w:t>
      </w:r>
      <w:r w:rsidR="0048519E" w:rsidRPr="00F80975">
        <w:rPr>
          <w:rFonts w:ascii="Palatino Linotype" w:hAnsi="Palatino Linotype" w:cs="Tahoma"/>
          <w:sz w:val="22"/>
          <w:szCs w:val="22"/>
        </w:rPr>
        <w:t>de Transparencia y Acceso a la Información Pública del Estado de México y Municipios</w:t>
      </w:r>
      <w:r w:rsidR="00B31222" w:rsidRPr="00F80975">
        <w:rPr>
          <w:rFonts w:ascii="Palatino Linotype" w:hAnsi="Palatino Linotype" w:cs="Tahoma"/>
          <w:sz w:val="22"/>
          <w:szCs w:val="22"/>
        </w:rPr>
        <w:t xml:space="preserve">, </w:t>
      </w:r>
      <w:r w:rsidR="007774ED" w:rsidRPr="00F80975">
        <w:rPr>
          <w:rFonts w:ascii="Palatino Linotype" w:hAnsi="Palatino Linotype" w:cs="Tahoma"/>
          <w:sz w:val="22"/>
          <w:szCs w:val="22"/>
        </w:rPr>
        <w:t>el cual</w:t>
      </w:r>
      <w:r w:rsidR="00B31222" w:rsidRPr="00F80975">
        <w:rPr>
          <w:rFonts w:ascii="Palatino Linotype" w:hAnsi="Palatino Linotype" w:cs="Tahoma"/>
          <w:sz w:val="22"/>
          <w:szCs w:val="22"/>
        </w:rPr>
        <w:t xml:space="preserve"> que fue notificado a las partes </w:t>
      </w:r>
      <w:r w:rsidR="0048519E" w:rsidRPr="00F80975">
        <w:rPr>
          <w:rFonts w:ascii="Palatino Linotype" w:hAnsi="Palatino Linotype" w:cs="Tahoma"/>
          <w:sz w:val="22"/>
          <w:szCs w:val="22"/>
        </w:rPr>
        <w:t>el mismo día, a través del Sistema de Acceso a la Información Mexiquense</w:t>
      </w:r>
      <w:r w:rsidR="007774ED" w:rsidRPr="00F80975">
        <w:rPr>
          <w:rFonts w:ascii="Palatino Linotype" w:hAnsi="Palatino Linotype" w:cs="Tahoma"/>
          <w:sz w:val="22"/>
          <w:szCs w:val="22"/>
        </w:rPr>
        <w:t xml:space="preserve"> (SAIMEX)</w:t>
      </w:r>
      <w:r w:rsidR="006A026A" w:rsidRPr="00F80975">
        <w:rPr>
          <w:rFonts w:ascii="Palatino Linotype" w:hAnsi="Palatino Linotype" w:cs="Tahoma"/>
          <w:sz w:val="22"/>
          <w:szCs w:val="22"/>
        </w:rPr>
        <w:t>.</w:t>
      </w:r>
    </w:p>
    <w:p w14:paraId="64B4574C" w14:textId="7B4DDC00" w:rsidR="00172132" w:rsidRPr="00F80975" w:rsidRDefault="00172132" w:rsidP="00F80975">
      <w:pPr>
        <w:spacing w:line="360" w:lineRule="auto"/>
        <w:jc w:val="both"/>
        <w:rPr>
          <w:rFonts w:ascii="Palatino Linotype" w:eastAsia="Calibri" w:hAnsi="Palatino Linotype" w:cs="Tahoma"/>
          <w:bCs/>
          <w:sz w:val="22"/>
          <w:szCs w:val="22"/>
          <w:lang w:eastAsia="en-US"/>
        </w:rPr>
      </w:pPr>
      <w:r w:rsidRPr="00F80975">
        <w:rPr>
          <w:rFonts w:ascii="Palatino Linotype" w:hAnsi="Palatino Linotype" w:cs="Tahoma"/>
          <w:b/>
          <w:sz w:val="22"/>
          <w:szCs w:val="22"/>
        </w:rPr>
        <w:lastRenderedPageBreak/>
        <w:t xml:space="preserve">e) Ampliación: </w:t>
      </w:r>
      <w:r w:rsidRPr="00F80975">
        <w:rPr>
          <w:rFonts w:ascii="Palatino Linotype" w:eastAsia="Calibri" w:hAnsi="Palatino Linotype" w:cs="Tahoma"/>
          <w:bCs/>
          <w:sz w:val="22"/>
          <w:szCs w:val="22"/>
          <w:lang w:eastAsia="en-US"/>
        </w:rPr>
        <w:t xml:space="preserve">Con fecha veintiuno de noviembre de dos mil dieciocho, el Comisionado Ponente, con fundamento en lo dispuesto por el artículo 181, párrafo tercero, de la Ley de Transparencia y Acceso a la Información Pública del Estado de México y Municipios, </w:t>
      </w:r>
      <w:r w:rsidRPr="00F80975">
        <w:rPr>
          <w:rFonts w:ascii="Palatino Linotype" w:eastAsia="Calibri" w:hAnsi="Palatino Linotype" w:cs="Tahoma"/>
          <w:b/>
          <w:bCs/>
          <w:sz w:val="22"/>
          <w:szCs w:val="22"/>
          <w:lang w:eastAsia="en-US"/>
        </w:rPr>
        <w:t>acordó ampliar</w:t>
      </w:r>
      <w:r w:rsidRPr="00F80975">
        <w:rPr>
          <w:rFonts w:ascii="Palatino Linotype" w:eastAsia="Calibri" w:hAnsi="Palatino Linotype" w:cs="Tahoma"/>
          <w:bCs/>
          <w:sz w:val="22"/>
          <w:szCs w:val="22"/>
          <w:lang w:eastAsia="en-US"/>
        </w:rPr>
        <w:t xml:space="preserve"> por un periodo de quince días hábiles, el plazo para resolver el recurso de revisión que nos ocupa; acto que fue notificado a las partes mediante el Sistema de Acceso a la Información Mexiquense, el veintitrés del mismo mes y año.</w:t>
      </w:r>
    </w:p>
    <w:p w14:paraId="1F7849CF" w14:textId="77777777" w:rsidR="00172132" w:rsidRPr="00F80975" w:rsidRDefault="00172132" w:rsidP="00F80975">
      <w:pPr>
        <w:spacing w:line="360" w:lineRule="auto"/>
        <w:jc w:val="both"/>
        <w:rPr>
          <w:rFonts w:ascii="Palatino Linotype" w:hAnsi="Palatino Linotype" w:cs="Tahoma"/>
          <w:sz w:val="22"/>
          <w:szCs w:val="22"/>
        </w:rPr>
      </w:pPr>
    </w:p>
    <w:p w14:paraId="0F895DDC" w14:textId="77777777" w:rsidR="00B31222" w:rsidRPr="00F80975" w:rsidRDefault="00B31222" w:rsidP="00F80975">
      <w:pPr>
        <w:spacing w:line="360" w:lineRule="auto"/>
        <w:jc w:val="both"/>
        <w:rPr>
          <w:rFonts w:ascii="Palatino Linotype" w:hAnsi="Palatino Linotype" w:cs="Tahoma"/>
          <w:b/>
          <w:sz w:val="22"/>
          <w:szCs w:val="22"/>
        </w:rPr>
      </w:pPr>
    </w:p>
    <w:p w14:paraId="23E26890" w14:textId="77777777" w:rsidR="004F2D88" w:rsidRPr="00F80975" w:rsidRDefault="004F2D88" w:rsidP="00F80975">
      <w:pPr>
        <w:spacing w:line="360" w:lineRule="auto"/>
        <w:jc w:val="both"/>
        <w:rPr>
          <w:rFonts w:ascii="Palatino Linotype" w:hAnsi="Palatino Linotype" w:cs="Tahoma"/>
          <w:color w:val="000000"/>
          <w:sz w:val="22"/>
          <w:szCs w:val="22"/>
        </w:rPr>
      </w:pPr>
      <w:r w:rsidRPr="00F80975">
        <w:rPr>
          <w:rFonts w:ascii="Palatino Linotype" w:hAnsi="Palatino Linotype" w:cs="Tahoma"/>
          <w:color w:val="000000"/>
          <w:sz w:val="22"/>
          <w:szCs w:val="22"/>
        </w:rPr>
        <w:t xml:space="preserve">En </w:t>
      </w:r>
      <w:r w:rsidR="00367F82" w:rsidRPr="00F80975">
        <w:rPr>
          <w:rFonts w:ascii="Palatino Linotype" w:hAnsi="Palatino Linotype" w:cs="Tahoma"/>
          <w:color w:val="000000"/>
          <w:sz w:val="22"/>
          <w:szCs w:val="22"/>
        </w:rPr>
        <w:t>razón de que fue debidamente su</w:t>
      </w:r>
      <w:r w:rsidRPr="00F80975">
        <w:rPr>
          <w:rFonts w:ascii="Palatino Linotype" w:hAnsi="Palatino Linotype" w:cs="Tahoma"/>
          <w:color w:val="000000"/>
          <w:sz w:val="22"/>
          <w:szCs w:val="22"/>
        </w:rPr>
        <w:t xml:space="preserve">stanciado el expediente </w:t>
      </w:r>
      <w:r w:rsidR="00367F82" w:rsidRPr="00F80975">
        <w:rPr>
          <w:rFonts w:ascii="Palatino Linotype" w:hAnsi="Palatino Linotype" w:cs="Tahoma"/>
          <w:color w:val="000000"/>
          <w:sz w:val="22"/>
          <w:szCs w:val="22"/>
        </w:rPr>
        <w:t xml:space="preserve">electrónico </w:t>
      </w:r>
      <w:r w:rsidRPr="00F80975">
        <w:rPr>
          <w:rFonts w:ascii="Palatino Linotype" w:hAnsi="Palatino Linotype" w:cs="Tahoma"/>
          <w:color w:val="000000"/>
          <w:sz w:val="22"/>
          <w:szCs w:val="22"/>
        </w:rPr>
        <w:t>y no exist</w:t>
      </w:r>
      <w:r w:rsidR="00367F82" w:rsidRPr="00F80975">
        <w:rPr>
          <w:rFonts w:ascii="Palatino Linotype" w:hAnsi="Palatino Linotype" w:cs="Tahoma"/>
          <w:color w:val="000000"/>
          <w:sz w:val="22"/>
          <w:szCs w:val="22"/>
        </w:rPr>
        <w:t>e</w:t>
      </w:r>
      <w:r w:rsidRPr="00F80975">
        <w:rPr>
          <w:rFonts w:ascii="Palatino Linotype" w:hAnsi="Palatino Linotype" w:cs="Tahoma"/>
          <w:color w:val="000000"/>
          <w:sz w:val="22"/>
          <w:szCs w:val="22"/>
        </w:rPr>
        <w:t xml:space="preserve"> dilige</w:t>
      </w:r>
      <w:r w:rsidR="00015774" w:rsidRPr="00F80975">
        <w:rPr>
          <w:rFonts w:ascii="Palatino Linotype" w:hAnsi="Palatino Linotype" w:cs="Tahoma"/>
          <w:color w:val="000000"/>
          <w:sz w:val="22"/>
          <w:szCs w:val="22"/>
        </w:rPr>
        <w:t>ncia pendiente por</w:t>
      </w:r>
      <w:r w:rsidR="00367F82" w:rsidRPr="00F80975">
        <w:rPr>
          <w:rFonts w:ascii="Palatino Linotype" w:hAnsi="Palatino Linotype" w:cs="Tahoma"/>
          <w:color w:val="000000"/>
          <w:sz w:val="22"/>
          <w:szCs w:val="22"/>
        </w:rPr>
        <w:t xml:space="preserve"> desahog</w:t>
      </w:r>
      <w:r w:rsidR="00015774" w:rsidRPr="00F80975">
        <w:rPr>
          <w:rFonts w:ascii="Palatino Linotype" w:hAnsi="Palatino Linotype" w:cs="Tahoma"/>
          <w:color w:val="000000"/>
          <w:sz w:val="22"/>
          <w:szCs w:val="22"/>
        </w:rPr>
        <w:t>ar</w:t>
      </w:r>
      <w:r w:rsidR="00367F82" w:rsidRPr="00F80975">
        <w:rPr>
          <w:rFonts w:ascii="Palatino Linotype" w:hAnsi="Palatino Linotype" w:cs="Tahoma"/>
          <w:color w:val="000000"/>
          <w:sz w:val="22"/>
          <w:szCs w:val="22"/>
        </w:rPr>
        <w:t xml:space="preserve">, se </w:t>
      </w:r>
      <w:r w:rsidRPr="00F80975">
        <w:rPr>
          <w:rFonts w:ascii="Palatino Linotype" w:hAnsi="Palatino Linotype" w:cs="Tahoma"/>
          <w:color w:val="000000"/>
          <w:sz w:val="22"/>
          <w:szCs w:val="22"/>
        </w:rPr>
        <w:t>emit</w:t>
      </w:r>
      <w:r w:rsidR="00367F82" w:rsidRPr="00F80975">
        <w:rPr>
          <w:rFonts w:ascii="Palatino Linotype" w:hAnsi="Palatino Linotype" w:cs="Tahoma"/>
          <w:color w:val="000000"/>
          <w:sz w:val="22"/>
          <w:szCs w:val="22"/>
        </w:rPr>
        <w:t>e</w:t>
      </w:r>
      <w:r w:rsidRPr="00F80975">
        <w:rPr>
          <w:rFonts w:ascii="Palatino Linotype" w:hAnsi="Palatino Linotype" w:cs="Tahoma"/>
          <w:color w:val="000000"/>
          <w:sz w:val="22"/>
          <w:szCs w:val="22"/>
        </w:rPr>
        <w:t xml:space="preserve"> la resolución que conforme a Derecho proceda, </w:t>
      </w:r>
      <w:r w:rsidR="00080E50" w:rsidRPr="00F80975">
        <w:rPr>
          <w:rFonts w:ascii="Palatino Linotype" w:hAnsi="Palatino Linotype" w:cs="Tahoma"/>
          <w:color w:val="000000"/>
          <w:sz w:val="22"/>
          <w:szCs w:val="22"/>
        </w:rPr>
        <w:t>de acuerdo con</w:t>
      </w:r>
      <w:r w:rsidRPr="00F80975">
        <w:rPr>
          <w:rFonts w:ascii="Palatino Linotype" w:hAnsi="Palatino Linotype" w:cs="Tahoma"/>
          <w:color w:val="000000"/>
          <w:sz w:val="22"/>
          <w:szCs w:val="22"/>
        </w:rPr>
        <w:t xml:space="preserve"> l</w:t>
      </w:r>
      <w:r w:rsidR="00570CFD" w:rsidRPr="00F80975">
        <w:rPr>
          <w:rFonts w:ascii="Palatino Linotype" w:hAnsi="Palatino Linotype" w:cs="Tahoma"/>
          <w:color w:val="000000"/>
          <w:sz w:val="22"/>
          <w:szCs w:val="22"/>
        </w:rPr>
        <w:t>o</w:t>
      </w:r>
      <w:r w:rsidRPr="00F80975">
        <w:rPr>
          <w:rFonts w:ascii="Palatino Linotype" w:hAnsi="Palatino Linotype" w:cs="Tahoma"/>
          <w:color w:val="000000"/>
          <w:sz w:val="22"/>
          <w:szCs w:val="22"/>
        </w:rPr>
        <w:t xml:space="preserve">s siguientes: </w:t>
      </w:r>
    </w:p>
    <w:p w14:paraId="3FD21329" w14:textId="77777777" w:rsidR="004F2D88" w:rsidRPr="00F80975" w:rsidRDefault="004F2D88" w:rsidP="00F80975">
      <w:pPr>
        <w:spacing w:line="360" w:lineRule="auto"/>
        <w:jc w:val="both"/>
        <w:rPr>
          <w:rFonts w:ascii="Palatino Linotype" w:hAnsi="Palatino Linotype" w:cs="Tahoma"/>
          <w:sz w:val="22"/>
          <w:szCs w:val="22"/>
        </w:rPr>
      </w:pPr>
    </w:p>
    <w:p w14:paraId="7935E43B" w14:textId="77777777" w:rsidR="00806144" w:rsidRPr="00F80975" w:rsidRDefault="00806144" w:rsidP="00F80975">
      <w:pPr>
        <w:spacing w:line="360" w:lineRule="auto"/>
        <w:jc w:val="center"/>
        <w:rPr>
          <w:rFonts w:ascii="Palatino Linotype" w:hAnsi="Palatino Linotype" w:cs="Tahoma"/>
          <w:b/>
          <w:sz w:val="22"/>
          <w:szCs w:val="22"/>
        </w:rPr>
      </w:pPr>
      <w:r w:rsidRPr="00F80975">
        <w:rPr>
          <w:rFonts w:ascii="Palatino Linotype" w:hAnsi="Palatino Linotype" w:cs="Tahoma"/>
          <w:b/>
          <w:sz w:val="22"/>
          <w:szCs w:val="22"/>
        </w:rPr>
        <w:t>CONSIDERA</w:t>
      </w:r>
      <w:r w:rsidR="000C4120" w:rsidRPr="00F80975">
        <w:rPr>
          <w:rFonts w:ascii="Palatino Linotype" w:hAnsi="Palatino Linotype" w:cs="Tahoma"/>
          <w:b/>
          <w:sz w:val="22"/>
          <w:szCs w:val="22"/>
        </w:rPr>
        <w:t>NDOS</w:t>
      </w:r>
    </w:p>
    <w:p w14:paraId="2381B18F" w14:textId="77777777" w:rsidR="00806144" w:rsidRPr="00F80975" w:rsidRDefault="00806144" w:rsidP="00F80975">
      <w:pPr>
        <w:spacing w:line="360" w:lineRule="auto"/>
        <w:rPr>
          <w:rFonts w:ascii="Palatino Linotype" w:hAnsi="Palatino Linotype" w:cs="Tahoma"/>
          <w:b/>
          <w:sz w:val="22"/>
          <w:szCs w:val="22"/>
        </w:rPr>
      </w:pPr>
    </w:p>
    <w:p w14:paraId="418573D2" w14:textId="77777777" w:rsidR="00167C82" w:rsidRPr="00F80975" w:rsidRDefault="003462CD" w:rsidP="00F80975">
      <w:pPr>
        <w:spacing w:line="360" w:lineRule="auto"/>
        <w:jc w:val="both"/>
        <w:rPr>
          <w:rFonts w:ascii="Palatino Linotype" w:hAnsi="Palatino Linotype" w:cs="Tahoma"/>
          <w:b/>
          <w:sz w:val="22"/>
          <w:szCs w:val="22"/>
        </w:rPr>
      </w:pPr>
      <w:r w:rsidRPr="00F80975">
        <w:rPr>
          <w:rFonts w:ascii="Palatino Linotype" w:hAnsi="Palatino Linotype" w:cs="Tahoma"/>
          <w:b/>
          <w:caps/>
          <w:sz w:val="22"/>
          <w:szCs w:val="22"/>
        </w:rPr>
        <w:t>Primer</w:t>
      </w:r>
      <w:r w:rsidR="007A45A6" w:rsidRPr="00F80975">
        <w:rPr>
          <w:rFonts w:ascii="Palatino Linotype" w:hAnsi="Palatino Linotype" w:cs="Tahoma"/>
          <w:b/>
          <w:caps/>
          <w:sz w:val="22"/>
          <w:szCs w:val="22"/>
        </w:rPr>
        <w:t>O</w:t>
      </w:r>
      <w:r w:rsidR="00167C82" w:rsidRPr="00F80975">
        <w:rPr>
          <w:rFonts w:ascii="Palatino Linotype" w:hAnsi="Palatino Linotype" w:cs="Tahoma"/>
          <w:b/>
          <w:caps/>
          <w:sz w:val="22"/>
          <w:szCs w:val="22"/>
        </w:rPr>
        <w:t>.</w:t>
      </w:r>
      <w:r w:rsidR="00167C82" w:rsidRPr="00F80975">
        <w:rPr>
          <w:rFonts w:ascii="Palatino Linotype" w:hAnsi="Palatino Linotype" w:cs="Tahoma"/>
          <w:b/>
          <w:sz w:val="22"/>
          <w:szCs w:val="22"/>
        </w:rPr>
        <w:t xml:space="preserve"> Competencia. </w:t>
      </w:r>
    </w:p>
    <w:p w14:paraId="37B913F5" w14:textId="77777777" w:rsidR="007774ED" w:rsidRPr="00F80975" w:rsidRDefault="007774ED" w:rsidP="00F80975">
      <w:pPr>
        <w:spacing w:line="360" w:lineRule="auto"/>
        <w:jc w:val="both"/>
        <w:rPr>
          <w:rFonts w:ascii="Palatino Linotype" w:hAnsi="Palatino Linotype" w:cs="Tahoma"/>
          <w:b/>
          <w:sz w:val="22"/>
          <w:szCs w:val="22"/>
        </w:rPr>
      </w:pPr>
    </w:p>
    <w:p w14:paraId="523F8195" w14:textId="77777777" w:rsidR="00167C82" w:rsidRPr="00F80975" w:rsidRDefault="00167C82" w:rsidP="00F80975">
      <w:pPr>
        <w:spacing w:line="360" w:lineRule="auto"/>
        <w:jc w:val="both"/>
        <w:rPr>
          <w:rFonts w:ascii="Palatino Linotype" w:hAnsi="Palatino Linotype" w:cs="Tahoma"/>
          <w:sz w:val="22"/>
          <w:szCs w:val="22"/>
          <w:shd w:val="clear" w:color="auto" w:fill="FFFFFF"/>
        </w:rPr>
      </w:pPr>
      <w:r w:rsidRPr="00F80975">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570CFD" w:rsidRPr="00F80975">
        <w:rPr>
          <w:rFonts w:ascii="Palatino Linotype" w:hAnsi="Palatino Linotype" w:cs="Tahoma"/>
          <w:sz w:val="22"/>
          <w:szCs w:val="22"/>
          <w:shd w:val="clear" w:color="auto" w:fill="FFFFFF"/>
        </w:rPr>
        <w:t>º</w:t>
      </w:r>
      <w:r w:rsidRPr="00F80975">
        <w:rPr>
          <w:rFonts w:ascii="Palatino Linotype" w:hAnsi="Palatino Linotype" w:cs="Tahoma"/>
          <w:sz w:val="22"/>
          <w:szCs w:val="22"/>
          <w:shd w:val="clear" w:color="auto" w:fill="FFFFFF"/>
        </w:rPr>
        <w:t>, apartado A de la Constitución Política de los Estados Unidos Mexicanos; 5</w:t>
      </w:r>
      <w:r w:rsidR="00570CFD" w:rsidRPr="00F80975">
        <w:rPr>
          <w:rFonts w:ascii="Palatino Linotype" w:hAnsi="Palatino Linotype" w:cs="Tahoma"/>
          <w:sz w:val="22"/>
          <w:szCs w:val="22"/>
          <w:shd w:val="clear" w:color="auto" w:fill="FFFFFF"/>
        </w:rPr>
        <w:t>º</w:t>
      </w:r>
      <w:r w:rsidRPr="00F80975">
        <w:rPr>
          <w:rFonts w:ascii="Palatino Linotype" w:hAnsi="Palatino Linotype" w:cs="Tahoma"/>
          <w:sz w:val="22"/>
          <w:szCs w:val="22"/>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F80975">
        <w:rPr>
          <w:rStyle w:val="apple-converted-space"/>
          <w:rFonts w:ascii="Palatino Linotype" w:hAnsi="Palatino Linotype" w:cs="Tahoma"/>
          <w:sz w:val="22"/>
          <w:szCs w:val="22"/>
          <w:shd w:val="clear" w:color="auto" w:fill="FFFFFF"/>
        </w:rPr>
        <w:t xml:space="preserve"> 7°, </w:t>
      </w:r>
      <w:r w:rsidRPr="00F80975">
        <w:rPr>
          <w:rFonts w:ascii="Palatino Linotype" w:hAnsi="Palatino Linotype" w:cs="Tahoma"/>
          <w:sz w:val="22"/>
          <w:szCs w:val="22"/>
        </w:rPr>
        <w:t>9</w:t>
      </w:r>
      <w:r w:rsidR="007774ED" w:rsidRPr="00F80975">
        <w:rPr>
          <w:rFonts w:ascii="Palatino Linotype" w:hAnsi="Palatino Linotype" w:cs="Tahoma"/>
          <w:sz w:val="22"/>
          <w:szCs w:val="22"/>
        </w:rPr>
        <w:t>°</w:t>
      </w:r>
      <w:r w:rsidRPr="00F80975">
        <w:rPr>
          <w:rFonts w:ascii="Palatino Linotype" w:hAnsi="Palatino Linotype" w:cs="Tahoma"/>
          <w:sz w:val="22"/>
          <w:szCs w:val="22"/>
        </w:rPr>
        <w:t xml:space="preserve">, fracciones I y XXIV y 11 </w:t>
      </w:r>
      <w:r w:rsidRPr="00F80975">
        <w:rPr>
          <w:rFonts w:ascii="Palatino Linotype" w:hAnsi="Palatino Linotype" w:cs="Tahoma"/>
          <w:sz w:val="22"/>
          <w:szCs w:val="22"/>
          <w:shd w:val="clear" w:color="auto" w:fill="FFFFFF"/>
        </w:rPr>
        <w:t xml:space="preserve">del Reglamento Interior del Instituto de </w:t>
      </w:r>
      <w:r w:rsidRPr="00F80975">
        <w:rPr>
          <w:rFonts w:ascii="Palatino Linotype" w:hAnsi="Palatino Linotype" w:cs="Tahoma"/>
          <w:sz w:val="22"/>
          <w:szCs w:val="22"/>
          <w:shd w:val="clear" w:color="auto" w:fill="FFFFFF"/>
        </w:rPr>
        <w:lastRenderedPageBreak/>
        <w:t>Transparencia, Acceso a la Información Pública y Protección de Datos Personales del Estado de México y Municipios.</w:t>
      </w:r>
    </w:p>
    <w:p w14:paraId="695B1A53" w14:textId="77777777" w:rsidR="007774ED" w:rsidRPr="00F80975" w:rsidRDefault="007774ED" w:rsidP="00F80975">
      <w:pPr>
        <w:spacing w:line="360" w:lineRule="auto"/>
        <w:jc w:val="both"/>
        <w:rPr>
          <w:rFonts w:ascii="Palatino Linotype" w:hAnsi="Palatino Linotype" w:cs="Tahoma"/>
          <w:sz w:val="22"/>
          <w:szCs w:val="22"/>
          <w:shd w:val="clear" w:color="auto" w:fill="FFFFFF"/>
        </w:rPr>
      </w:pPr>
    </w:p>
    <w:p w14:paraId="670DE340" w14:textId="77777777" w:rsidR="007C5270" w:rsidRPr="00F80975" w:rsidRDefault="00806144" w:rsidP="00F80975">
      <w:pPr>
        <w:autoSpaceDE w:val="0"/>
        <w:autoSpaceDN w:val="0"/>
        <w:adjustRightInd w:val="0"/>
        <w:spacing w:line="360" w:lineRule="auto"/>
        <w:jc w:val="both"/>
        <w:rPr>
          <w:rFonts w:ascii="Palatino Linotype" w:hAnsi="Palatino Linotype" w:cs="Tahoma"/>
          <w:sz w:val="22"/>
          <w:szCs w:val="22"/>
        </w:rPr>
      </w:pPr>
      <w:r w:rsidRPr="00F80975">
        <w:rPr>
          <w:rFonts w:ascii="Palatino Linotype" w:eastAsia="Calibri" w:hAnsi="Palatino Linotype" w:cs="Tahoma"/>
          <w:b/>
          <w:color w:val="000000"/>
          <w:sz w:val="22"/>
          <w:szCs w:val="22"/>
          <w:lang w:eastAsia="es-MX"/>
        </w:rPr>
        <w:t>SEGUND</w:t>
      </w:r>
      <w:r w:rsidR="007A45A6" w:rsidRPr="00F80975">
        <w:rPr>
          <w:rFonts w:ascii="Palatino Linotype" w:eastAsia="Calibri" w:hAnsi="Palatino Linotype" w:cs="Tahoma"/>
          <w:b/>
          <w:color w:val="000000"/>
          <w:sz w:val="22"/>
          <w:szCs w:val="22"/>
          <w:lang w:eastAsia="es-MX"/>
        </w:rPr>
        <w:t>O</w:t>
      </w:r>
      <w:r w:rsidRPr="00F80975">
        <w:rPr>
          <w:rFonts w:ascii="Palatino Linotype" w:eastAsia="Calibri" w:hAnsi="Palatino Linotype" w:cs="Tahoma"/>
          <w:color w:val="000000"/>
          <w:sz w:val="22"/>
          <w:szCs w:val="22"/>
          <w:lang w:eastAsia="es-MX"/>
        </w:rPr>
        <w:t xml:space="preserve">. </w:t>
      </w:r>
      <w:r w:rsidRPr="00F80975">
        <w:rPr>
          <w:rFonts w:ascii="Palatino Linotype" w:hAnsi="Palatino Linotype" w:cs="Tahoma"/>
          <w:b/>
          <w:sz w:val="22"/>
          <w:szCs w:val="22"/>
        </w:rPr>
        <w:t>Metodología de estudio.</w:t>
      </w:r>
      <w:r w:rsidRPr="00F80975">
        <w:rPr>
          <w:rFonts w:ascii="Palatino Linotype" w:hAnsi="Palatino Linotype" w:cs="Tahoma"/>
          <w:sz w:val="22"/>
          <w:szCs w:val="22"/>
        </w:rPr>
        <w:t xml:space="preserve"> </w:t>
      </w:r>
    </w:p>
    <w:p w14:paraId="1AD40D2E" w14:textId="77777777" w:rsidR="007C5270" w:rsidRPr="00F80975" w:rsidRDefault="007C5270" w:rsidP="00F80975">
      <w:pPr>
        <w:autoSpaceDE w:val="0"/>
        <w:autoSpaceDN w:val="0"/>
        <w:adjustRightInd w:val="0"/>
        <w:spacing w:line="360" w:lineRule="auto"/>
        <w:jc w:val="both"/>
        <w:rPr>
          <w:rFonts w:ascii="Palatino Linotype" w:hAnsi="Palatino Linotype" w:cs="Tahoma"/>
          <w:sz w:val="22"/>
          <w:szCs w:val="22"/>
        </w:rPr>
      </w:pPr>
    </w:p>
    <w:p w14:paraId="540A6C03" w14:textId="77777777" w:rsidR="00806144" w:rsidRPr="00F80975" w:rsidRDefault="00806144" w:rsidP="00F80975">
      <w:pPr>
        <w:autoSpaceDE w:val="0"/>
        <w:autoSpaceDN w:val="0"/>
        <w:adjustRightInd w:val="0"/>
        <w:spacing w:line="360" w:lineRule="auto"/>
        <w:jc w:val="both"/>
        <w:rPr>
          <w:rFonts w:ascii="Palatino Linotype" w:hAnsi="Palatino Linotype" w:cs="Tahoma"/>
          <w:sz w:val="22"/>
          <w:szCs w:val="22"/>
        </w:rPr>
      </w:pPr>
      <w:r w:rsidRPr="00F80975">
        <w:rPr>
          <w:rFonts w:ascii="Palatino Linotype" w:hAnsi="Palatino Linotype" w:cs="Tahoma"/>
          <w:sz w:val="22"/>
          <w:szCs w:val="22"/>
        </w:rPr>
        <w:t xml:space="preserve">De las constancias que forma parte de este recurso se advierte que previo al estudio del fondo de la </w:t>
      </w:r>
      <w:r w:rsidRPr="00F80975">
        <w:rPr>
          <w:rFonts w:ascii="Palatino Linotype" w:hAnsi="Palatino Linotype" w:cs="Tahoma"/>
          <w:i/>
          <w:sz w:val="22"/>
          <w:szCs w:val="22"/>
        </w:rPr>
        <w:t>litis</w:t>
      </w:r>
      <w:r w:rsidRPr="00F80975">
        <w:rPr>
          <w:rFonts w:ascii="Palatino Linotype" w:hAnsi="Palatino Linotype" w:cs="Tahoma"/>
          <w:sz w:val="22"/>
          <w:szCs w:val="22"/>
        </w:rPr>
        <w:t>, es necesario estudiar las causales de improcedencia y sobreseimiento que se adviertan, para determinar lo que en Derecho proceda.</w:t>
      </w:r>
    </w:p>
    <w:p w14:paraId="2EDE81D0" w14:textId="77777777" w:rsidR="007C5270" w:rsidRPr="00F80975" w:rsidRDefault="007C5270" w:rsidP="00F80975">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2926D06C" w14:textId="77777777" w:rsidR="0036309D" w:rsidRPr="00F80975" w:rsidRDefault="0036309D" w:rsidP="00F80975">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F80975">
        <w:rPr>
          <w:rFonts w:ascii="Palatino Linotype" w:eastAsia="Calibri" w:hAnsi="Palatino Linotype" w:cs="Tahoma"/>
          <w:b/>
          <w:color w:val="000000"/>
          <w:sz w:val="22"/>
          <w:szCs w:val="22"/>
          <w:lang w:eastAsia="es-MX"/>
        </w:rPr>
        <w:t>Causales de improcedencia.</w:t>
      </w:r>
      <w:r w:rsidRPr="00F80975">
        <w:rPr>
          <w:rFonts w:ascii="Palatino Linotype" w:eastAsia="Calibri" w:hAnsi="Palatino Linotype" w:cs="Tahoma"/>
          <w:color w:val="000000"/>
          <w:sz w:val="22"/>
          <w:szCs w:val="22"/>
          <w:lang w:eastAsia="es-MX"/>
        </w:rPr>
        <w:t xml:space="preserve"> </w:t>
      </w:r>
    </w:p>
    <w:p w14:paraId="51167A21" w14:textId="77777777" w:rsidR="0027422D" w:rsidRPr="00F80975" w:rsidRDefault="0027422D" w:rsidP="00F80975">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665814FC" w14:textId="77777777" w:rsidR="0036309D" w:rsidRPr="00F80975" w:rsidRDefault="0036309D" w:rsidP="00F80975">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F80975">
        <w:rPr>
          <w:rFonts w:ascii="Palatino Linotype" w:eastAsia="Calibri" w:hAnsi="Palatino Linotype" w:cs="Tahoma"/>
          <w:color w:val="000000"/>
          <w:sz w:val="22"/>
          <w:szCs w:val="22"/>
          <w:lang w:eastAsia="es-MX"/>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w:t>
      </w:r>
      <w:r w:rsidRPr="00F80975">
        <w:rPr>
          <w:rFonts w:ascii="Palatino Linotype" w:eastAsia="Calibri" w:hAnsi="Palatino Linotype" w:cs="Tahoma"/>
          <w:caps/>
          <w:color w:val="000000"/>
          <w:sz w:val="22"/>
          <w:szCs w:val="22"/>
          <w:lang w:eastAsia="es-MX"/>
        </w:rPr>
        <w:t>é</w:t>
      </w:r>
      <w:r w:rsidRPr="00F80975">
        <w:rPr>
          <w:rFonts w:ascii="Palatino Linotype" w:eastAsia="Calibri" w:hAnsi="Palatino Linotype" w:cs="Tahoma"/>
          <w:color w:val="000000"/>
          <w:sz w:val="22"/>
          <w:szCs w:val="22"/>
          <w:lang w:eastAsia="es-MX"/>
        </w:rPr>
        <w:t>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C29EEF2" w14:textId="77777777" w:rsidR="00F6421C" w:rsidRPr="00F80975" w:rsidRDefault="00F6421C" w:rsidP="00F80975">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4FC0AD3A" w14:textId="77777777" w:rsidR="0036309D" w:rsidRPr="00F80975" w:rsidRDefault="0036309D" w:rsidP="00F80975">
      <w:pPr>
        <w:autoSpaceDE w:val="0"/>
        <w:autoSpaceDN w:val="0"/>
        <w:adjustRightInd w:val="0"/>
        <w:spacing w:line="360" w:lineRule="auto"/>
        <w:jc w:val="both"/>
        <w:rPr>
          <w:rFonts w:ascii="Palatino Linotype" w:hAnsi="Palatino Linotype" w:cs="Tahoma"/>
          <w:sz w:val="22"/>
          <w:szCs w:val="22"/>
        </w:rPr>
      </w:pPr>
      <w:r w:rsidRPr="00F80975">
        <w:rPr>
          <w:rFonts w:ascii="Palatino Linotype" w:eastAsia="Calibri" w:hAnsi="Palatino Linotype" w:cs="Tahoma"/>
          <w:color w:val="000000"/>
          <w:sz w:val="22"/>
          <w:szCs w:val="22"/>
          <w:lang w:eastAsia="es-MX"/>
        </w:rPr>
        <w:t xml:space="preserve">En el presente caso, </w:t>
      </w:r>
      <w:r w:rsidRPr="00F80975">
        <w:rPr>
          <w:rFonts w:ascii="Palatino Linotype" w:eastAsia="Calibri" w:hAnsi="Palatino Linotype" w:cs="Tahoma"/>
          <w:b/>
          <w:color w:val="000000"/>
          <w:sz w:val="22"/>
          <w:szCs w:val="22"/>
          <w:lang w:eastAsia="es-MX"/>
        </w:rPr>
        <w:t>no se actualiza ninguna de las causales de improcedencia</w:t>
      </w:r>
      <w:r w:rsidRPr="00F80975">
        <w:rPr>
          <w:rFonts w:ascii="Palatino Linotype" w:eastAsia="Calibri" w:hAnsi="Palatino Linotype" w:cs="Tahoma"/>
          <w:color w:val="000000"/>
          <w:sz w:val="22"/>
          <w:szCs w:val="22"/>
          <w:lang w:eastAsia="es-MX"/>
        </w:rPr>
        <w:t xml:space="preserve"> establecidas en el ordenamiento jurídico previamente señalado, toda vez que: el recurso fue presentado dentro del plazo establecido en el artículo </w:t>
      </w:r>
      <w:r w:rsidR="00711918" w:rsidRPr="00F80975">
        <w:rPr>
          <w:rFonts w:ascii="Palatino Linotype" w:eastAsia="Calibri" w:hAnsi="Palatino Linotype" w:cs="Tahoma"/>
          <w:color w:val="000000"/>
          <w:sz w:val="22"/>
          <w:szCs w:val="22"/>
          <w:lang w:eastAsia="es-MX"/>
        </w:rPr>
        <w:t>178</w:t>
      </w:r>
      <w:r w:rsidRPr="00F80975">
        <w:rPr>
          <w:rFonts w:ascii="Palatino Linotype" w:eastAsia="Calibri" w:hAnsi="Palatino Linotype" w:cs="Tahoma"/>
          <w:color w:val="000000"/>
          <w:sz w:val="22"/>
          <w:szCs w:val="22"/>
          <w:lang w:eastAsia="es-MX"/>
        </w:rPr>
        <w:t xml:space="preserve"> de la Ley de Transparencia y Acceso a la Información Pública del Estado de México y Municipios; este Instituto no tiene conocimiento </w:t>
      </w:r>
      <w:r w:rsidRPr="00F80975">
        <w:rPr>
          <w:rFonts w:ascii="Palatino Linotype" w:hAnsi="Palatino Linotype" w:cs="Tahoma"/>
          <w:sz w:val="22"/>
          <w:szCs w:val="22"/>
        </w:rPr>
        <w:t>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2DC278D1" w14:textId="77777777" w:rsidR="0036309D" w:rsidRPr="00F80975" w:rsidRDefault="0036309D" w:rsidP="00F80975">
      <w:pPr>
        <w:autoSpaceDE w:val="0"/>
        <w:autoSpaceDN w:val="0"/>
        <w:adjustRightInd w:val="0"/>
        <w:spacing w:line="360" w:lineRule="auto"/>
        <w:jc w:val="both"/>
        <w:rPr>
          <w:rFonts w:ascii="Palatino Linotype" w:hAnsi="Palatino Linotype" w:cs="Tahoma"/>
          <w:sz w:val="22"/>
          <w:szCs w:val="22"/>
        </w:rPr>
      </w:pPr>
    </w:p>
    <w:p w14:paraId="18A1AF3D" w14:textId="77777777" w:rsidR="0036309D" w:rsidRPr="00F80975" w:rsidRDefault="0036309D" w:rsidP="00F80975">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F80975">
        <w:rPr>
          <w:rFonts w:ascii="Palatino Linotype" w:eastAsia="Calibri" w:hAnsi="Palatino Linotype" w:cs="Tahoma"/>
          <w:color w:val="000000"/>
          <w:sz w:val="22"/>
          <w:szCs w:val="22"/>
          <w:lang w:eastAsia="es-MX"/>
        </w:rPr>
        <w:t>Asimismo, se actualiza la causal de procedencia señalada en el artículo 179, fracción V de la Ley de la materia</w:t>
      </w:r>
      <w:r w:rsidRPr="00F80975">
        <w:rPr>
          <w:rFonts w:ascii="Palatino Linotype" w:eastAsia="Calibri" w:hAnsi="Palatino Linotype" w:cs="Tahoma"/>
          <w:bCs/>
          <w:color w:val="000000"/>
          <w:sz w:val="22"/>
          <w:szCs w:val="22"/>
          <w:lang w:eastAsia="es-MX"/>
        </w:rPr>
        <w:t xml:space="preserve">, toda vez que </w:t>
      </w:r>
      <w:r w:rsidR="00711918" w:rsidRPr="00F80975">
        <w:rPr>
          <w:rFonts w:ascii="Palatino Linotype" w:eastAsia="Calibri" w:hAnsi="Palatino Linotype" w:cs="Tahoma"/>
          <w:bCs/>
          <w:color w:val="000000"/>
          <w:sz w:val="22"/>
          <w:szCs w:val="22"/>
          <w:lang w:eastAsia="es-MX"/>
        </w:rPr>
        <w:t>e</w:t>
      </w:r>
      <w:r w:rsidRPr="00F80975">
        <w:rPr>
          <w:rFonts w:ascii="Palatino Linotype" w:eastAsia="Calibri" w:hAnsi="Palatino Linotype" w:cs="Tahoma"/>
          <w:bCs/>
          <w:color w:val="000000"/>
          <w:sz w:val="22"/>
          <w:szCs w:val="22"/>
          <w:lang w:eastAsia="es-MX"/>
        </w:rPr>
        <w:t xml:space="preserve">l solicitante se inconformó con la </w:t>
      </w:r>
      <w:r w:rsidR="007774ED" w:rsidRPr="00F80975">
        <w:rPr>
          <w:rFonts w:ascii="Palatino Linotype" w:eastAsia="Calibri" w:hAnsi="Palatino Linotype" w:cs="Tahoma"/>
          <w:bCs/>
          <w:color w:val="000000"/>
          <w:sz w:val="22"/>
          <w:szCs w:val="22"/>
          <w:lang w:eastAsia="es-MX"/>
        </w:rPr>
        <w:t xml:space="preserve">entrega de información </w:t>
      </w:r>
      <w:r w:rsidR="001E2E87" w:rsidRPr="00F80975">
        <w:rPr>
          <w:rFonts w:ascii="Palatino Linotype" w:eastAsia="Calibri" w:hAnsi="Palatino Linotype" w:cs="Tahoma"/>
          <w:bCs/>
          <w:color w:val="000000"/>
          <w:sz w:val="22"/>
          <w:szCs w:val="22"/>
          <w:lang w:eastAsia="es-MX"/>
        </w:rPr>
        <w:t>incompleta</w:t>
      </w:r>
      <w:r w:rsidR="007774ED" w:rsidRPr="00F80975">
        <w:rPr>
          <w:rFonts w:ascii="Palatino Linotype" w:eastAsia="Calibri" w:hAnsi="Palatino Linotype" w:cs="Tahoma"/>
          <w:bCs/>
          <w:color w:val="000000"/>
          <w:sz w:val="22"/>
          <w:szCs w:val="22"/>
          <w:lang w:eastAsia="es-MX"/>
        </w:rPr>
        <w:t>.</w:t>
      </w:r>
    </w:p>
    <w:p w14:paraId="3485243D" w14:textId="77777777" w:rsidR="00D67184" w:rsidRPr="00F80975" w:rsidRDefault="00D67184" w:rsidP="00F80975">
      <w:pPr>
        <w:spacing w:line="360" w:lineRule="auto"/>
        <w:jc w:val="both"/>
        <w:rPr>
          <w:rFonts w:ascii="Palatino Linotype" w:eastAsia="Calibri" w:hAnsi="Palatino Linotype" w:cs="Tahoma"/>
          <w:b/>
          <w:sz w:val="22"/>
          <w:szCs w:val="22"/>
          <w:lang w:eastAsia="es-ES_tradnl"/>
        </w:rPr>
      </w:pPr>
    </w:p>
    <w:p w14:paraId="763D9FB8" w14:textId="77777777" w:rsidR="006078F8" w:rsidRPr="00F80975" w:rsidRDefault="006078F8" w:rsidP="00F80975">
      <w:pPr>
        <w:spacing w:line="360" w:lineRule="auto"/>
        <w:jc w:val="both"/>
        <w:rPr>
          <w:rFonts w:ascii="Palatino Linotype" w:eastAsia="Calibri" w:hAnsi="Palatino Linotype" w:cs="Tahoma"/>
          <w:b/>
          <w:sz w:val="22"/>
          <w:szCs w:val="22"/>
          <w:lang w:eastAsia="es-ES_tradnl"/>
        </w:rPr>
      </w:pPr>
      <w:r w:rsidRPr="00F80975">
        <w:rPr>
          <w:rFonts w:ascii="Palatino Linotype" w:eastAsia="Calibri" w:hAnsi="Palatino Linotype" w:cs="Tahoma"/>
          <w:b/>
          <w:sz w:val="22"/>
          <w:szCs w:val="22"/>
          <w:lang w:eastAsia="es-ES_tradnl"/>
        </w:rPr>
        <w:t>Causales de sobreseimiento.</w:t>
      </w:r>
    </w:p>
    <w:p w14:paraId="352556DF" w14:textId="77777777" w:rsidR="006078F8" w:rsidRPr="00F80975" w:rsidRDefault="006078F8" w:rsidP="00F80975">
      <w:pPr>
        <w:spacing w:line="360" w:lineRule="auto"/>
        <w:jc w:val="both"/>
        <w:rPr>
          <w:rFonts w:ascii="Palatino Linotype" w:eastAsia="Calibri" w:hAnsi="Palatino Linotype" w:cs="Tahoma"/>
          <w:sz w:val="22"/>
          <w:szCs w:val="22"/>
          <w:lang w:eastAsia="es-ES_tradnl"/>
        </w:rPr>
      </w:pPr>
    </w:p>
    <w:p w14:paraId="74827AC1" w14:textId="77777777" w:rsidR="006078F8" w:rsidRPr="00F80975" w:rsidRDefault="006078F8" w:rsidP="00F80975">
      <w:pPr>
        <w:spacing w:line="360" w:lineRule="auto"/>
        <w:jc w:val="both"/>
        <w:rPr>
          <w:rFonts w:ascii="Palatino Linotype" w:eastAsia="Calibri" w:hAnsi="Palatino Linotype" w:cs="Tahoma"/>
          <w:sz w:val="22"/>
          <w:szCs w:val="22"/>
          <w:lang w:eastAsia="es-ES_tradnl"/>
        </w:rPr>
      </w:pPr>
      <w:r w:rsidRPr="00F80975">
        <w:rPr>
          <w:rFonts w:ascii="Palatino Linotype" w:eastAsia="Calibri" w:hAnsi="Palatino Linotype" w:cs="Tahoma"/>
          <w:sz w:val="22"/>
          <w:szCs w:val="22"/>
          <w:lang w:eastAsia="es-ES_tradnl"/>
        </w:rPr>
        <w:t>Por ser de previo y especial pronunciamiento, este Instituto analiza si se actualiza alguna causal de sobreseimiento.</w:t>
      </w:r>
    </w:p>
    <w:p w14:paraId="4CAC44D5" w14:textId="77777777" w:rsidR="006078F8" w:rsidRPr="00F80975" w:rsidRDefault="006078F8" w:rsidP="00F80975">
      <w:pPr>
        <w:spacing w:line="360" w:lineRule="auto"/>
        <w:jc w:val="both"/>
        <w:rPr>
          <w:rFonts w:ascii="Palatino Linotype" w:eastAsia="Calibri" w:hAnsi="Palatino Linotype" w:cs="Tahoma"/>
          <w:sz w:val="22"/>
          <w:szCs w:val="22"/>
          <w:lang w:eastAsia="es-ES_tradnl"/>
        </w:rPr>
      </w:pPr>
    </w:p>
    <w:p w14:paraId="07D99000" w14:textId="77777777" w:rsidR="007C5270" w:rsidRPr="00F80975" w:rsidRDefault="006078F8" w:rsidP="00F80975">
      <w:pPr>
        <w:spacing w:line="360" w:lineRule="auto"/>
        <w:jc w:val="both"/>
        <w:rPr>
          <w:rFonts w:ascii="Palatino Linotype" w:eastAsia="Calibri" w:hAnsi="Palatino Linotype" w:cs="Tahoma"/>
          <w:sz w:val="22"/>
          <w:szCs w:val="22"/>
          <w:lang w:eastAsia="es-ES_tradnl"/>
        </w:rPr>
      </w:pPr>
      <w:r w:rsidRPr="00F80975">
        <w:rPr>
          <w:rFonts w:ascii="Palatino Linotype" w:eastAsia="Calibri" w:hAnsi="Palatino Linotype" w:cs="Tahoma"/>
          <w:sz w:val="22"/>
          <w:szCs w:val="22"/>
          <w:lang w:eastAsia="es-ES_tradnl"/>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recurrente se haya desistido del recurso, haya fallecido, sobreviniera alguna causal</w:t>
      </w:r>
      <w:r w:rsidR="00712B0E" w:rsidRPr="00F80975">
        <w:rPr>
          <w:rFonts w:ascii="Palatino Linotype" w:eastAsia="Calibri" w:hAnsi="Palatino Linotype" w:cs="Tahoma"/>
          <w:sz w:val="22"/>
          <w:szCs w:val="22"/>
          <w:lang w:eastAsia="es-ES_tradnl"/>
        </w:rPr>
        <w:t xml:space="preserve"> de improcedencia, que el Sujeto Obligado hubiese modificado o revocado el acto impugnado o bien, haya quedado sin materia.</w:t>
      </w:r>
    </w:p>
    <w:p w14:paraId="407603B3" w14:textId="77777777" w:rsidR="007C5270" w:rsidRPr="00F80975" w:rsidRDefault="007C5270" w:rsidP="00F80975">
      <w:pPr>
        <w:spacing w:line="360" w:lineRule="auto"/>
        <w:jc w:val="both"/>
        <w:rPr>
          <w:rFonts w:ascii="Palatino Linotype" w:eastAsia="Calibri" w:hAnsi="Palatino Linotype" w:cs="Tahoma"/>
          <w:sz w:val="22"/>
          <w:szCs w:val="22"/>
          <w:lang w:eastAsia="es-ES_tradnl"/>
        </w:rPr>
      </w:pPr>
    </w:p>
    <w:p w14:paraId="0A78D09C" w14:textId="77777777" w:rsidR="0036309D" w:rsidRPr="00F80975" w:rsidRDefault="007A45A6" w:rsidP="00F80975">
      <w:pPr>
        <w:tabs>
          <w:tab w:val="left" w:pos="4962"/>
        </w:tabs>
        <w:spacing w:line="360" w:lineRule="auto"/>
        <w:jc w:val="both"/>
        <w:rPr>
          <w:rFonts w:ascii="Palatino Linotype" w:eastAsia="Calibri" w:hAnsi="Palatino Linotype" w:cs="Tahoma"/>
          <w:b/>
          <w:iCs/>
          <w:sz w:val="22"/>
          <w:szCs w:val="22"/>
          <w:lang w:eastAsia="es-ES_tradnl"/>
        </w:rPr>
      </w:pPr>
      <w:r w:rsidRPr="00F80975">
        <w:rPr>
          <w:rFonts w:ascii="Palatino Linotype" w:eastAsia="Calibri" w:hAnsi="Palatino Linotype" w:cs="Tahoma"/>
          <w:b/>
          <w:iCs/>
          <w:sz w:val="22"/>
          <w:szCs w:val="22"/>
          <w:lang w:eastAsia="es-ES_tradnl"/>
        </w:rPr>
        <w:t>TERCERO</w:t>
      </w:r>
      <w:r w:rsidR="0036309D" w:rsidRPr="00F80975">
        <w:rPr>
          <w:rFonts w:ascii="Palatino Linotype" w:eastAsia="Calibri" w:hAnsi="Palatino Linotype" w:cs="Tahoma"/>
          <w:b/>
          <w:iCs/>
          <w:sz w:val="22"/>
          <w:szCs w:val="22"/>
          <w:lang w:eastAsia="es-ES_tradnl"/>
        </w:rPr>
        <w:t xml:space="preserve">. Determinación de la Controversia. </w:t>
      </w:r>
    </w:p>
    <w:p w14:paraId="57E79755" w14:textId="77777777" w:rsidR="0036309D" w:rsidRPr="00F80975" w:rsidRDefault="0036309D" w:rsidP="00F80975">
      <w:pPr>
        <w:spacing w:line="360" w:lineRule="auto"/>
        <w:jc w:val="both"/>
        <w:rPr>
          <w:rFonts w:ascii="Palatino Linotype" w:hAnsi="Palatino Linotype" w:cs="Tahoma"/>
          <w:b/>
          <w:sz w:val="22"/>
          <w:szCs w:val="22"/>
        </w:rPr>
      </w:pPr>
    </w:p>
    <w:p w14:paraId="6AA58D97" w14:textId="77777777" w:rsidR="000367B5" w:rsidRPr="00F80975" w:rsidRDefault="0084751F" w:rsidP="00F80975">
      <w:pPr>
        <w:tabs>
          <w:tab w:val="left" w:pos="4962"/>
        </w:tabs>
        <w:spacing w:line="360" w:lineRule="auto"/>
        <w:jc w:val="both"/>
        <w:rPr>
          <w:rFonts w:ascii="Palatino Linotype" w:eastAsia="Calibri" w:hAnsi="Palatino Linotype" w:cs="Tahoma"/>
          <w:iCs/>
          <w:sz w:val="22"/>
          <w:szCs w:val="22"/>
          <w:lang w:eastAsia="es-ES_tradnl"/>
        </w:rPr>
      </w:pPr>
      <w:r w:rsidRPr="00F80975">
        <w:rPr>
          <w:rFonts w:ascii="Palatino Linotype" w:eastAsia="Calibri" w:hAnsi="Palatino Linotype" w:cs="Tahoma"/>
          <w:iCs/>
          <w:sz w:val="22"/>
          <w:szCs w:val="22"/>
          <w:lang w:eastAsia="es-ES_tradnl"/>
        </w:rPr>
        <w:t>Una vez realizado el estudio de las constancias que integran el expediente en que se actúa, se desprende en primera instancia</w:t>
      </w:r>
      <w:r w:rsidR="00231C16" w:rsidRPr="00F80975">
        <w:rPr>
          <w:rFonts w:ascii="Palatino Linotype" w:eastAsia="Calibri" w:hAnsi="Palatino Linotype" w:cs="Tahoma"/>
          <w:iCs/>
          <w:sz w:val="22"/>
          <w:szCs w:val="22"/>
          <w:lang w:eastAsia="es-ES_tradnl"/>
        </w:rPr>
        <w:t>,</w:t>
      </w:r>
      <w:r w:rsidR="007774ED" w:rsidRPr="00F80975">
        <w:rPr>
          <w:rFonts w:ascii="Palatino Linotype" w:eastAsia="Calibri" w:hAnsi="Palatino Linotype" w:cs="Tahoma"/>
          <w:iCs/>
          <w:sz w:val="22"/>
          <w:szCs w:val="22"/>
          <w:lang w:eastAsia="es-ES_tradnl"/>
        </w:rPr>
        <w:t xml:space="preserve"> que </w:t>
      </w:r>
      <w:r w:rsidR="000367B5" w:rsidRPr="00F80975">
        <w:rPr>
          <w:rFonts w:ascii="Palatino Linotype" w:eastAsia="Calibri" w:hAnsi="Palatino Linotype" w:cs="Tahoma"/>
          <w:iCs/>
          <w:sz w:val="22"/>
          <w:szCs w:val="22"/>
          <w:lang w:eastAsia="es-ES_tradnl"/>
        </w:rPr>
        <w:t>e</w:t>
      </w:r>
      <w:r w:rsidR="007774ED" w:rsidRPr="00F80975">
        <w:rPr>
          <w:rFonts w:ascii="Palatino Linotype" w:eastAsia="Calibri" w:hAnsi="Palatino Linotype" w:cs="Tahoma"/>
          <w:iCs/>
          <w:sz w:val="22"/>
          <w:szCs w:val="22"/>
          <w:lang w:eastAsia="es-ES_tradnl"/>
        </w:rPr>
        <w:t xml:space="preserve">l particular solicitó, </w:t>
      </w:r>
      <w:r w:rsidR="00A157BA" w:rsidRPr="00F80975">
        <w:rPr>
          <w:rFonts w:ascii="Palatino Linotype" w:eastAsia="Calibri" w:hAnsi="Palatino Linotype" w:cs="Tahoma"/>
          <w:iCs/>
          <w:sz w:val="22"/>
          <w:szCs w:val="22"/>
          <w:lang w:eastAsia="es-ES_tradnl"/>
        </w:rPr>
        <w:t xml:space="preserve">la información descrita en </w:t>
      </w:r>
      <w:r w:rsidR="000367B5" w:rsidRPr="00F80975">
        <w:rPr>
          <w:rFonts w:ascii="Palatino Linotype" w:eastAsia="Calibri" w:hAnsi="Palatino Linotype" w:cs="Tahoma"/>
          <w:iCs/>
          <w:sz w:val="22"/>
          <w:szCs w:val="22"/>
          <w:lang w:eastAsia="es-ES_tradnl"/>
        </w:rPr>
        <w:t>las</w:t>
      </w:r>
      <w:r w:rsidR="000367B5" w:rsidRPr="00F80975">
        <w:rPr>
          <w:rFonts w:ascii="Palatino Linotype" w:eastAsia="Calibri" w:hAnsi="Palatino Linotype" w:cs="Tahoma"/>
          <w:bCs/>
          <w:iCs/>
          <w:sz w:val="22"/>
          <w:szCs w:val="22"/>
          <w:lang w:eastAsia="es-ES_tradnl"/>
        </w:rPr>
        <w:t xml:space="preserve"> fracciones II, VIII, X, XII, XXV, XXVI, XXVIII, XXX, XXXII, XXXV, XXXVII, XXXVIII, XL, XLVII del artículo 92 de la Ley de Transparencia, Acceso a la Información Pública del Estado de México y Municipios (LTAIPEMM); así como la descrita en el artículo 94, fracción I, inciso b), d) y f)</w:t>
      </w:r>
      <w:r w:rsidR="00A157BA" w:rsidRPr="00F80975">
        <w:rPr>
          <w:rFonts w:ascii="Palatino Linotype" w:eastAsia="Calibri" w:hAnsi="Palatino Linotype" w:cs="Tahoma"/>
          <w:bCs/>
          <w:iCs/>
          <w:sz w:val="22"/>
          <w:szCs w:val="22"/>
          <w:lang w:eastAsia="es-ES_tradnl"/>
        </w:rPr>
        <w:t>.</w:t>
      </w:r>
    </w:p>
    <w:p w14:paraId="6C35C167" w14:textId="77777777" w:rsidR="000367B5" w:rsidRPr="00F80975" w:rsidRDefault="000367B5" w:rsidP="00F80975">
      <w:pPr>
        <w:spacing w:line="360" w:lineRule="auto"/>
        <w:jc w:val="both"/>
        <w:rPr>
          <w:rFonts w:ascii="Palatino Linotype" w:hAnsi="Palatino Linotype" w:cs="Tahoma"/>
          <w:sz w:val="22"/>
          <w:szCs w:val="22"/>
        </w:rPr>
      </w:pPr>
    </w:p>
    <w:p w14:paraId="65498DAB" w14:textId="77777777" w:rsidR="00AE685D" w:rsidRPr="00F80975" w:rsidRDefault="007774ED" w:rsidP="00F80975">
      <w:pPr>
        <w:spacing w:line="360" w:lineRule="auto"/>
        <w:jc w:val="both"/>
        <w:rPr>
          <w:rStyle w:val="Hipervnculo"/>
          <w:rFonts w:ascii="Palatino Linotype" w:hAnsi="Palatino Linotype" w:cs="Tahoma"/>
          <w:sz w:val="22"/>
          <w:szCs w:val="22"/>
        </w:rPr>
      </w:pPr>
      <w:r w:rsidRPr="00F80975">
        <w:rPr>
          <w:rFonts w:ascii="Palatino Linotype" w:hAnsi="Palatino Linotype" w:cs="Tahoma"/>
          <w:sz w:val="22"/>
          <w:szCs w:val="22"/>
        </w:rPr>
        <w:lastRenderedPageBreak/>
        <w:t xml:space="preserve">En </w:t>
      </w:r>
      <w:r w:rsidR="00E92963" w:rsidRPr="00F80975">
        <w:rPr>
          <w:rFonts w:ascii="Palatino Linotype" w:hAnsi="Palatino Linotype" w:cs="Tahoma"/>
          <w:sz w:val="22"/>
          <w:szCs w:val="22"/>
        </w:rPr>
        <w:t xml:space="preserve">sus </w:t>
      </w:r>
      <w:r w:rsidRPr="00F80975">
        <w:rPr>
          <w:rFonts w:ascii="Palatino Linotype" w:hAnsi="Palatino Linotype" w:cs="Tahoma"/>
          <w:sz w:val="22"/>
          <w:szCs w:val="22"/>
        </w:rPr>
        <w:t>respuesta</w:t>
      </w:r>
      <w:r w:rsidR="00E92963" w:rsidRPr="00F80975">
        <w:rPr>
          <w:rFonts w:ascii="Palatino Linotype" w:hAnsi="Palatino Linotype" w:cs="Tahoma"/>
          <w:sz w:val="22"/>
          <w:szCs w:val="22"/>
        </w:rPr>
        <w:t>s</w:t>
      </w:r>
      <w:r w:rsidRPr="00F80975">
        <w:rPr>
          <w:rFonts w:ascii="Palatino Linotype" w:hAnsi="Palatino Linotype" w:cs="Tahoma"/>
          <w:sz w:val="22"/>
          <w:szCs w:val="22"/>
        </w:rPr>
        <w:t xml:space="preserve">, </w:t>
      </w:r>
      <w:r w:rsidR="000367B5" w:rsidRPr="00F80975">
        <w:rPr>
          <w:rFonts w:ascii="Palatino Linotype" w:hAnsi="Palatino Linotype" w:cs="Tahoma"/>
          <w:sz w:val="22"/>
          <w:szCs w:val="22"/>
        </w:rPr>
        <w:t xml:space="preserve">el </w:t>
      </w:r>
      <w:r w:rsidR="00E92963" w:rsidRPr="00F80975">
        <w:rPr>
          <w:rFonts w:ascii="Palatino Linotype" w:hAnsi="Palatino Linotype" w:cs="Tahoma"/>
          <w:sz w:val="22"/>
          <w:szCs w:val="22"/>
        </w:rPr>
        <w:t xml:space="preserve">Ayuntamiento </w:t>
      </w:r>
      <w:r w:rsidR="000367B5" w:rsidRPr="00F80975">
        <w:rPr>
          <w:rFonts w:ascii="Palatino Linotype" w:hAnsi="Palatino Linotype" w:cs="Tahoma"/>
          <w:sz w:val="22"/>
          <w:szCs w:val="22"/>
        </w:rPr>
        <w:t xml:space="preserve">de Nicolás </w:t>
      </w:r>
      <w:r w:rsidR="00E92963" w:rsidRPr="00F80975">
        <w:rPr>
          <w:rFonts w:ascii="Palatino Linotype" w:hAnsi="Palatino Linotype" w:cs="Tahoma"/>
          <w:sz w:val="22"/>
          <w:szCs w:val="22"/>
        </w:rPr>
        <w:t>Romero</w:t>
      </w:r>
      <w:r w:rsidRPr="00F80975">
        <w:rPr>
          <w:rFonts w:ascii="Palatino Linotype" w:hAnsi="Palatino Linotype" w:cs="Tahoma"/>
          <w:sz w:val="22"/>
          <w:szCs w:val="22"/>
        </w:rPr>
        <w:t xml:space="preserve">, </w:t>
      </w:r>
      <w:r w:rsidR="00AD6B44" w:rsidRPr="00F80975">
        <w:rPr>
          <w:rFonts w:ascii="Palatino Linotype" w:hAnsi="Palatino Linotype" w:cs="Tahoma"/>
          <w:sz w:val="22"/>
          <w:szCs w:val="22"/>
        </w:rPr>
        <w:t>indicó</w:t>
      </w:r>
      <w:r w:rsidRPr="00F80975">
        <w:rPr>
          <w:rFonts w:ascii="Palatino Linotype" w:hAnsi="Palatino Linotype" w:cs="Tahoma"/>
          <w:sz w:val="22"/>
          <w:szCs w:val="22"/>
        </w:rPr>
        <w:t xml:space="preserve"> que </w:t>
      </w:r>
      <w:r w:rsidR="00E92963" w:rsidRPr="00F80975">
        <w:rPr>
          <w:rFonts w:ascii="Palatino Linotype" w:hAnsi="Palatino Linotype" w:cs="Tahoma"/>
          <w:sz w:val="22"/>
          <w:szCs w:val="22"/>
        </w:rPr>
        <w:t xml:space="preserve">la información requerida se encuentra en la plataforma de </w:t>
      </w:r>
      <w:r w:rsidR="008C25F3" w:rsidRPr="00F80975">
        <w:rPr>
          <w:rFonts w:ascii="Palatino Linotype" w:hAnsi="Palatino Linotype" w:cs="Tahoma"/>
          <w:sz w:val="22"/>
          <w:szCs w:val="22"/>
        </w:rPr>
        <w:t>IPOMEX</w:t>
      </w:r>
      <w:r w:rsidR="00E92963" w:rsidRPr="00F80975">
        <w:rPr>
          <w:rFonts w:ascii="Palatino Linotype" w:hAnsi="Palatino Linotype" w:cs="Tahoma"/>
          <w:sz w:val="22"/>
          <w:szCs w:val="22"/>
        </w:rPr>
        <w:t xml:space="preserve"> donde la puede visualizar en cualquier momento</w:t>
      </w:r>
      <w:r w:rsidR="00AE685D" w:rsidRPr="00F80975">
        <w:rPr>
          <w:rFonts w:ascii="Palatino Linotype" w:hAnsi="Palatino Linotype" w:cs="Tahoma"/>
          <w:sz w:val="22"/>
          <w:szCs w:val="22"/>
        </w:rPr>
        <w:t xml:space="preserve"> y proporcionó las ligas de acceso en </w:t>
      </w:r>
      <w:r w:rsidR="00E92963" w:rsidRPr="00F80975">
        <w:rPr>
          <w:rFonts w:ascii="Palatino Linotype" w:hAnsi="Palatino Linotype" w:cs="Tahoma"/>
          <w:sz w:val="22"/>
          <w:szCs w:val="22"/>
        </w:rPr>
        <w:t xml:space="preserve">donde localizar dicha información: </w:t>
      </w:r>
      <w:hyperlink r:id="rId13" w:history="1">
        <w:r w:rsidR="00E92963" w:rsidRPr="00F80975">
          <w:rPr>
            <w:rStyle w:val="Hipervnculo"/>
            <w:rFonts w:ascii="Palatino Linotype" w:hAnsi="Palatino Linotype" w:cs="Tahoma"/>
            <w:sz w:val="22"/>
            <w:szCs w:val="22"/>
          </w:rPr>
          <w:t>https://www.infoem.org.mx/</w:t>
        </w:r>
      </w:hyperlink>
    </w:p>
    <w:p w14:paraId="51CCBFB2" w14:textId="77777777" w:rsidR="00E92963" w:rsidRPr="00F80975" w:rsidRDefault="00903B6E" w:rsidP="00F80975">
      <w:pPr>
        <w:spacing w:line="360" w:lineRule="auto"/>
        <w:jc w:val="both"/>
        <w:rPr>
          <w:rFonts w:ascii="Palatino Linotype" w:hAnsi="Palatino Linotype" w:cs="Tahoma"/>
          <w:sz w:val="22"/>
          <w:szCs w:val="22"/>
        </w:rPr>
      </w:pPr>
      <w:hyperlink r:id="rId14" w:history="1">
        <w:r w:rsidR="00E92963" w:rsidRPr="00F80975">
          <w:rPr>
            <w:rStyle w:val="Hipervnculo"/>
            <w:rFonts w:ascii="Palatino Linotype" w:hAnsi="Palatino Linotype" w:cs="Tahoma"/>
            <w:sz w:val="22"/>
            <w:szCs w:val="22"/>
          </w:rPr>
          <w:t>https://www.</w:t>
        </w:r>
        <w:r w:rsidR="008C25F3" w:rsidRPr="00F80975">
          <w:rPr>
            <w:rStyle w:val="Hipervnculo"/>
            <w:rFonts w:ascii="Palatino Linotype" w:hAnsi="Palatino Linotype" w:cs="Tahoma"/>
            <w:sz w:val="22"/>
            <w:szCs w:val="22"/>
          </w:rPr>
          <w:t>IPOMEX</w:t>
        </w:r>
        <w:r w:rsidR="00E92963" w:rsidRPr="00F80975">
          <w:rPr>
            <w:rStyle w:val="Hipervnculo"/>
            <w:rFonts w:ascii="Palatino Linotype" w:hAnsi="Palatino Linotype" w:cs="Tahoma"/>
            <w:sz w:val="22"/>
            <w:szCs w:val="22"/>
          </w:rPr>
          <w:t>.org.mx/ipo3/lgt/indice/nicolasromero.web</w:t>
        </w:r>
      </w:hyperlink>
      <w:r w:rsidR="00E92963" w:rsidRPr="00F80975">
        <w:rPr>
          <w:rFonts w:ascii="Palatino Linotype" w:hAnsi="Palatino Linotype" w:cs="Tahoma"/>
          <w:sz w:val="22"/>
          <w:szCs w:val="22"/>
        </w:rPr>
        <w:t xml:space="preserve"> </w:t>
      </w:r>
      <w:r w:rsidR="00E92963" w:rsidRPr="00F80975">
        <w:rPr>
          <w:rFonts w:ascii="Palatino Linotype" w:hAnsi="Palatino Linotype" w:cs="Tahoma"/>
          <w:b/>
          <w:sz w:val="22"/>
          <w:szCs w:val="22"/>
          <w:lang w:val="es-MX"/>
        </w:rPr>
        <w:t xml:space="preserve"> </w:t>
      </w:r>
    </w:p>
    <w:p w14:paraId="36E3030E" w14:textId="77777777" w:rsidR="007774ED" w:rsidRPr="00F80975" w:rsidRDefault="007774ED" w:rsidP="00F80975">
      <w:pPr>
        <w:tabs>
          <w:tab w:val="left" w:pos="4962"/>
        </w:tabs>
        <w:spacing w:line="360" w:lineRule="auto"/>
        <w:jc w:val="both"/>
        <w:rPr>
          <w:rFonts w:ascii="Palatino Linotype" w:eastAsia="Calibri" w:hAnsi="Palatino Linotype" w:cs="Tahoma"/>
          <w:iCs/>
          <w:sz w:val="22"/>
          <w:szCs w:val="22"/>
          <w:lang w:eastAsia="es-ES_tradnl"/>
        </w:rPr>
      </w:pPr>
    </w:p>
    <w:p w14:paraId="3DF8FF6F" w14:textId="77777777" w:rsidR="0084751F" w:rsidRPr="00F80975" w:rsidRDefault="002722EA" w:rsidP="00F80975">
      <w:pPr>
        <w:tabs>
          <w:tab w:val="left" w:pos="4962"/>
        </w:tabs>
        <w:spacing w:line="360" w:lineRule="auto"/>
        <w:jc w:val="both"/>
        <w:rPr>
          <w:rFonts w:ascii="Palatino Linotype" w:eastAsia="Calibri" w:hAnsi="Palatino Linotype" w:cs="Tahoma"/>
          <w:iCs/>
          <w:sz w:val="22"/>
          <w:szCs w:val="22"/>
          <w:lang w:eastAsia="es-ES_tradnl"/>
        </w:rPr>
      </w:pPr>
      <w:r w:rsidRPr="00F80975">
        <w:rPr>
          <w:rFonts w:ascii="Palatino Linotype" w:eastAsia="Calibri" w:hAnsi="Palatino Linotype" w:cs="Tahoma"/>
          <w:iCs/>
          <w:sz w:val="22"/>
          <w:szCs w:val="22"/>
          <w:lang w:eastAsia="es-ES_tradnl"/>
        </w:rPr>
        <w:t xml:space="preserve">Ante la respuesta </w:t>
      </w:r>
      <w:r w:rsidR="00231C16" w:rsidRPr="00F80975">
        <w:rPr>
          <w:rFonts w:ascii="Palatino Linotype" w:eastAsia="Calibri" w:hAnsi="Palatino Linotype" w:cs="Tahoma"/>
          <w:iCs/>
          <w:sz w:val="22"/>
          <w:szCs w:val="22"/>
          <w:lang w:eastAsia="es-ES_tradnl"/>
        </w:rPr>
        <w:t>descrita</w:t>
      </w:r>
      <w:r w:rsidR="0084751F" w:rsidRPr="00F80975">
        <w:rPr>
          <w:rFonts w:ascii="Palatino Linotype" w:eastAsia="Calibri" w:hAnsi="Palatino Linotype" w:cs="Tahoma"/>
          <w:iCs/>
          <w:sz w:val="22"/>
          <w:szCs w:val="22"/>
          <w:lang w:eastAsia="es-ES_tradnl"/>
        </w:rPr>
        <w:t xml:space="preserve">, </w:t>
      </w:r>
      <w:r w:rsidR="006A07B4" w:rsidRPr="00F80975">
        <w:rPr>
          <w:rFonts w:ascii="Palatino Linotype" w:eastAsia="Calibri" w:hAnsi="Palatino Linotype" w:cs="Tahoma"/>
          <w:iCs/>
          <w:sz w:val="22"/>
          <w:szCs w:val="22"/>
          <w:lang w:eastAsia="es-ES_tradnl"/>
        </w:rPr>
        <w:t>e</w:t>
      </w:r>
      <w:r w:rsidR="0084751F" w:rsidRPr="00F80975">
        <w:rPr>
          <w:rFonts w:ascii="Palatino Linotype" w:eastAsia="Calibri" w:hAnsi="Palatino Linotype" w:cs="Tahoma"/>
          <w:iCs/>
          <w:sz w:val="22"/>
          <w:szCs w:val="22"/>
          <w:lang w:eastAsia="es-ES_tradnl"/>
        </w:rPr>
        <w:t xml:space="preserve">l Recurrente se inconformó </w:t>
      </w:r>
      <w:r w:rsidR="00231C16" w:rsidRPr="00F80975">
        <w:rPr>
          <w:rFonts w:ascii="Palatino Linotype" w:eastAsia="Calibri" w:hAnsi="Palatino Linotype" w:cs="Tahoma"/>
          <w:iCs/>
          <w:sz w:val="22"/>
          <w:szCs w:val="22"/>
          <w:lang w:eastAsia="es-ES_tradnl"/>
        </w:rPr>
        <w:t>por</w:t>
      </w:r>
      <w:r w:rsidRPr="00F80975">
        <w:rPr>
          <w:rFonts w:ascii="Palatino Linotype" w:eastAsia="Calibri" w:hAnsi="Palatino Linotype" w:cs="Tahoma"/>
          <w:iCs/>
          <w:sz w:val="22"/>
          <w:szCs w:val="22"/>
          <w:lang w:eastAsia="es-ES_tradnl"/>
        </w:rPr>
        <w:t xml:space="preserve"> l</w:t>
      </w:r>
      <w:r w:rsidR="006A07B4" w:rsidRPr="00F80975">
        <w:rPr>
          <w:rFonts w:ascii="Palatino Linotype" w:eastAsia="Calibri" w:hAnsi="Palatino Linotype" w:cs="Tahoma"/>
          <w:iCs/>
          <w:sz w:val="22"/>
          <w:szCs w:val="22"/>
          <w:lang w:eastAsia="es-ES_tradnl"/>
        </w:rPr>
        <w:t>a</w:t>
      </w:r>
      <w:r w:rsidRPr="00F80975">
        <w:rPr>
          <w:rFonts w:ascii="Palatino Linotype" w:eastAsia="Calibri" w:hAnsi="Palatino Linotype" w:cs="Tahoma"/>
          <w:iCs/>
          <w:sz w:val="22"/>
          <w:szCs w:val="22"/>
          <w:lang w:eastAsia="es-ES_tradnl"/>
        </w:rPr>
        <w:t xml:space="preserve"> información </w:t>
      </w:r>
      <w:r w:rsidR="006A07B4" w:rsidRPr="00F80975">
        <w:rPr>
          <w:rFonts w:ascii="Palatino Linotype" w:eastAsia="Calibri" w:hAnsi="Palatino Linotype" w:cs="Tahoma"/>
          <w:iCs/>
          <w:sz w:val="22"/>
          <w:szCs w:val="22"/>
          <w:lang w:eastAsia="es-ES_tradnl"/>
        </w:rPr>
        <w:t xml:space="preserve">incompleta </w:t>
      </w:r>
      <w:r w:rsidRPr="00F80975">
        <w:rPr>
          <w:rFonts w:ascii="Palatino Linotype" w:eastAsia="Calibri" w:hAnsi="Palatino Linotype" w:cs="Tahoma"/>
          <w:iCs/>
          <w:sz w:val="22"/>
          <w:szCs w:val="22"/>
          <w:lang w:eastAsia="es-ES_tradnl"/>
        </w:rPr>
        <w:t xml:space="preserve">que se requirió, motivo por el cual se actualiza el supuesto previsto en el artículo 179, fracción V, de la Ley de Transparencia y Acceso a la Información Pública del Estado de México y Municipios, correspondiente a </w:t>
      </w:r>
      <w:r w:rsidRPr="00F80975">
        <w:rPr>
          <w:rFonts w:ascii="Palatino Linotype" w:eastAsia="Calibri" w:hAnsi="Palatino Linotype" w:cs="Tahoma"/>
          <w:b/>
          <w:iCs/>
          <w:sz w:val="22"/>
          <w:szCs w:val="22"/>
          <w:lang w:eastAsia="es-ES_tradnl"/>
        </w:rPr>
        <w:t xml:space="preserve">–La entrega de información </w:t>
      </w:r>
      <w:r w:rsidR="006A07B4" w:rsidRPr="00F80975">
        <w:rPr>
          <w:rFonts w:ascii="Palatino Linotype" w:eastAsia="Calibri" w:hAnsi="Palatino Linotype" w:cs="Tahoma"/>
          <w:b/>
          <w:iCs/>
          <w:sz w:val="22"/>
          <w:szCs w:val="22"/>
          <w:lang w:eastAsia="es-ES_tradnl"/>
        </w:rPr>
        <w:t>incompleta</w:t>
      </w:r>
      <w:r w:rsidRPr="00F80975">
        <w:rPr>
          <w:rFonts w:ascii="Palatino Linotype" w:eastAsia="Calibri" w:hAnsi="Palatino Linotype" w:cs="Tahoma"/>
          <w:b/>
          <w:iCs/>
          <w:sz w:val="22"/>
          <w:szCs w:val="22"/>
          <w:lang w:eastAsia="es-ES_tradnl"/>
        </w:rPr>
        <w:t>-</w:t>
      </w:r>
      <w:r w:rsidR="007A45A6" w:rsidRPr="00F80975">
        <w:rPr>
          <w:rFonts w:ascii="Palatino Linotype" w:eastAsia="Calibri" w:hAnsi="Palatino Linotype" w:cs="Tahoma"/>
          <w:b/>
          <w:iCs/>
          <w:sz w:val="22"/>
          <w:szCs w:val="22"/>
          <w:lang w:eastAsia="es-ES_tradnl"/>
        </w:rPr>
        <w:t>.</w:t>
      </w:r>
    </w:p>
    <w:p w14:paraId="146C2CE1" w14:textId="77777777" w:rsidR="0084751F" w:rsidRPr="00F80975" w:rsidRDefault="0084751F" w:rsidP="00F80975">
      <w:pPr>
        <w:spacing w:line="360" w:lineRule="auto"/>
        <w:jc w:val="both"/>
        <w:rPr>
          <w:rFonts w:ascii="Palatino Linotype" w:hAnsi="Palatino Linotype" w:cs="Tahoma"/>
          <w:b/>
          <w:sz w:val="14"/>
          <w:szCs w:val="22"/>
        </w:rPr>
      </w:pPr>
    </w:p>
    <w:p w14:paraId="15026844" w14:textId="77777777" w:rsidR="00C0160A" w:rsidRPr="00F80975" w:rsidRDefault="00FB7C96" w:rsidP="00F80975">
      <w:pPr>
        <w:spacing w:line="360" w:lineRule="auto"/>
        <w:jc w:val="both"/>
        <w:rPr>
          <w:rFonts w:ascii="Palatino Linotype" w:hAnsi="Palatino Linotype" w:cs="Tahoma"/>
          <w:b/>
          <w:sz w:val="22"/>
          <w:szCs w:val="22"/>
        </w:rPr>
      </w:pPr>
      <w:r w:rsidRPr="00F80975">
        <w:rPr>
          <w:rFonts w:ascii="Palatino Linotype" w:hAnsi="Palatino Linotype" w:cs="Tahoma"/>
          <w:b/>
          <w:sz w:val="22"/>
          <w:szCs w:val="22"/>
        </w:rPr>
        <w:t>CUART</w:t>
      </w:r>
      <w:r w:rsidR="007A45A6" w:rsidRPr="00F80975">
        <w:rPr>
          <w:rFonts w:ascii="Palatino Linotype" w:hAnsi="Palatino Linotype" w:cs="Tahoma"/>
          <w:b/>
          <w:sz w:val="22"/>
          <w:szCs w:val="22"/>
        </w:rPr>
        <w:t>O</w:t>
      </w:r>
      <w:r w:rsidRPr="00F80975">
        <w:rPr>
          <w:rFonts w:ascii="Palatino Linotype" w:hAnsi="Palatino Linotype" w:cs="Tahoma"/>
          <w:b/>
          <w:sz w:val="22"/>
          <w:szCs w:val="22"/>
        </w:rPr>
        <w:t>. Marco normativo aplicable en materia de transparencia y acceso a la información pública.</w:t>
      </w:r>
    </w:p>
    <w:p w14:paraId="1866B8D8" w14:textId="77777777" w:rsidR="00853205" w:rsidRPr="00F80975" w:rsidRDefault="00853205" w:rsidP="00F80975">
      <w:pPr>
        <w:spacing w:line="360" w:lineRule="auto"/>
        <w:jc w:val="both"/>
        <w:rPr>
          <w:rFonts w:ascii="Palatino Linotype" w:hAnsi="Palatino Linotype" w:cs="Tahoma"/>
          <w:b/>
          <w:sz w:val="22"/>
          <w:szCs w:val="22"/>
        </w:rPr>
      </w:pPr>
    </w:p>
    <w:p w14:paraId="37CDFC87" w14:textId="77777777" w:rsidR="00FB7C96" w:rsidRPr="00F80975" w:rsidRDefault="00FB7C96"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45D9A83" w14:textId="77777777" w:rsidR="00080E50" w:rsidRPr="00F80975" w:rsidRDefault="00080E50" w:rsidP="00F80975">
      <w:pPr>
        <w:spacing w:line="360" w:lineRule="auto"/>
        <w:jc w:val="both"/>
        <w:rPr>
          <w:rFonts w:ascii="Palatino Linotype" w:hAnsi="Palatino Linotype" w:cs="Tahoma"/>
          <w:sz w:val="18"/>
          <w:szCs w:val="22"/>
        </w:rPr>
      </w:pPr>
    </w:p>
    <w:p w14:paraId="45FD7AC4" w14:textId="77777777" w:rsidR="00080E50" w:rsidRPr="00F80975" w:rsidRDefault="00080E50"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 xml:space="preserve">La Ley General de Transparencia y Acceso a la Información Pública, publicada en el Diario Oficial de la Federación el 4 de mayo de 2015, dispone en su artículo 12, que toda la información pública generada, obtenida, adquirida, transformada o en posesión de los sujetos obligados es pública y será accesible a cualquier persona. </w:t>
      </w:r>
    </w:p>
    <w:p w14:paraId="285B8FB1" w14:textId="77777777" w:rsidR="00080E50" w:rsidRPr="00F80975" w:rsidRDefault="00080E50" w:rsidP="00F80975">
      <w:pPr>
        <w:spacing w:line="360" w:lineRule="auto"/>
        <w:jc w:val="both"/>
        <w:rPr>
          <w:rFonts w:ascii="Palatino Linotype" w:hAnsi="Palatino Linotype" w:cs="Tahoma"/>
          <w:sz w:val="18"/>
          <w:szCs w:val="22"/>
        </w:rPr>
      </w:pPr>
    </w:p>
    <w:p w14:paraId="5BA42EA6" w14:textId="77777777" w:rsidR="00080E50" w:rsidRPr="00F80975" w:rsidRDefault="00080E50"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El artículo 18 de la Ley de referencia, dispone que los Sujetos Obligados documentarán todo acto que derive del ejercicio de sus facultades, competencias o funciones. En concordancia con lo anterior, el artículo 19 del mismo ordenamiento establece que se presume que la información debe existir si se refiere a las facultades, competencias y funciones que los ordenamientos jurídicos otorgan a los sujetos obligados.</w:t>
      </w:r>
    </w:p>
    <w:p w14:paraId="449E7CBB" w14:textId="77777777" w:rsidR="00AE685D" w:rsidRPr="00F80975" w:rsidRDefault="00AE685D" w:rsidP="00F80975">
      <w:pPr>
        <w:spacing w:line="360" w:lineRule="auto"/>
        <w:jc w:val="both"/>
        <w:rPr>
          <w:rFonts w:ascii="Palatino Linotype" w:hAnsi="Palatino Linotype" w:cs="Tahoma"/>
          <w:sz w:val="22"/>
          <w:szCs w:val="22"/>
        </w:rPr>
      </w:pPr>
    </w:p>
    <w:p w14:paraId="71D6688E" w14:textId="4DDCEC85" w:rsidR="00AE685D" w:rsidRPr="00F80975" w:rsidRDefault="00AE685D"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4975F663" w14:textId="77777777" w:rsidR="00FB7C96" w:rsidRPr="00F80975" w:rsidRDefault="00FB7C96" w:rsidP="00F80975">
      <w:pPr>
        <w:spacing w:line="360" w:lineRule="auto"/>
        <w:jc w:val="both"/>
        <w:rPr>
          <w:rFonts w:ascii="Palatino Linotype" w:hAnsi="Palatino Linotype" w:cs="Tahoma"/>
          <w:sz w:val="14"/>
          <w:szCs w:val="22"/>
        </w:rPr>
      </w:pPr>
    </w:p>
    <w:p w14:paraId="4D7A15E5" w14:textId="77777777" w:rsidR="00FB7C96" w:rsidRPr="00F80975" w:rsidRDefault="00FB7C96"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FA6DB8A" w14:textId="77777777" w:rsidR="00FB7C96" w:rsidRPr="00F80975" w:rsidRDefault="00FB7C96" w:rsidP="00F80975">
      <w:pPr>
        <w:spacing w:line="360" w:lineRule="auto"/>
        <w:jc w:val="both"/>
        <w:rPr>
          <w:rFonts w:ascii="Palatino Linotype" w:hAnsi="Palatino Linotype" w:cs="Tahoma"/>
          <w:sz w:val="16"/>
          <w:szCs w:val="22"/>
        </w:rPr>
      </w:pPr>
    </w:p>
    <w:p w14:paraId="1F4125CF" w14:textId="77777777" w:rsidR="00FB7C96" w:rsidRPr="00F80975" w:rsidRDefault="00FB7C96"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21544686" w14:textId="77777777" w:rsidR="00FB7C96" w:rsidRPr="00F80975" w:rsidRDefault="00FB7C96" w:rsidP="00F80975">
      <w:pPr>
        <w:spacing w:line="360" w:lineRule="auto"/>
        <w:jc w:val="both"/>
        <w:rPr>
          <w:rFonts w:ascii="Palatino Linotype" w:hAnsi="Palatino Linotype" w:cs="Tahoma"/>
          <w:sz w:val="14"/>
          <w:szCs w:val="22"/>
        </w:rPr>
      </w:pPr>
    </w:p>
    <w:p w14:paraId="392251BB" w14:textId="77777777" w:rsidR="00FB7C96" w:rsidRPr="00F80975" w:rsidRDefault="00FB7C96"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El artículo 12, quienes generen, recopilen, administren, manejen, procesen, archiven o conserven información pública serán responsables de la misma.</w:t>
      </w:r>
    </w:p>
    <w:p w14:paraId="74A63E9C" w14:textId="77777777" w:rsidR="00FB7C96" w:rsidRPr="00F80975" w:rsidRDefault="00FB7C96" w:rsidP="00F80975">
      <w:pPr>
        <w:spacing w:line="360" w:lineRule="auto"/>
        <w:jc w:val="both"/>
        <w:rPr>
          <w:rFonts w:ascii="Palatino Linotype" w:hAnsi="Palatino Linotype" w:cs="Tahoma"/>
          <w:sz w:val="14"/>
          <w:szCs w:val="22"/>
        </w:rPr>
      </w:pPr>
    </w:p>
    <w:p w14:paraId="28BCD20C" w14:textId="77777777" w:rsidR="00FB7C96" w:rsidRPr="00F80975" w:rsidRDefault="00FB7C96" w:rsidP="00F80975">
      <w:pPr>
        <w:spacing w:line="360" w:lineRule="auto"/>
        <w:jc w:val="both"/>
        <w:rPr>
          <w:rFonts w:ascii="Palatino Linotype" w:hAnsi="Palatino Linotype" w:cs="Tahoma"/>
          <w:sz w:val="22"/>
          <w:szCs w:val="22"/>
          <w:lang w:val="es-MX"/>
        </w:rPr>
      </w:pPr>
      <w:r w:rsidRPr="00F80975">
        <w:rPr>
          <w:rFonts w:ascii="Palatino Linotype" w:hAnsi="Palatino Linotype" w:cs="Tahoma"/>
          <w:sz w:val="22"/>
          <w:szCs w:val="22"/>
        </w:rPr>
        <w:t>El artículo 18, los Sujetos Obligados deberán documentar todo acto que derive del ejercicio de sus facultades, competencias o funciones, considerando desde su origen la eventual publicidad y reutilización de la información que generen.</w:t>
      </w:r>
    </w:p>
    <w:p w14:paraId="6ED2D512" w14:textId="77777777" w:rsidR="00FB7C96" w:rsidRPr="00F80975" w:rsidRDefault="00FB7C96" w:rsidP="00F80975">
      <w:pPr>
        <w:spacing w:line="360" w:lineRule="auto"/>
        <w:jc w:val="both"/>
        <w:rPr>
          <w:rFonts w:ascii="Palatino Linotype" w:hAnsi="Palatino Linotype" w:cs="Tahoma"/>
          <w:sz w:val="18"/>
          <w:szCs w:val="22"/>
        </w:rPr>
      </w:pPr>
    </w:p>
    <w:p w14:paraId="29451504" w14:textId="77777777" w:rsidR="00FB7C96" w:rsidRPr="00F80975" w:rsidRDefault="00FB7C96"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El artículo 19,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5A440F7F" w14:textId="77777777" w:rsidR="00FB7C96" w:rsidRPr="00F80975" w:rsidRDefault="00FB7C96" w:rsidP="00F80975">
      <w:pPr>
        <w:spacing w:line="360" w:lineRule="auto"/>
        <w:jc w:val="both"/>
        <w:rPr>
          <w:rFonts w:ascii="Palatino Linotype" w:hAnsi="Palatino Linotype" w:cs="Tahoma"/>
          <w:sz w:val="18"/>
          <w:szCs w:val="22"/>
        </w:rPr>
      </w:pPr>
    </w:p>
    <w:p w14:paraId="00135B33" w14:textId="77777777" w:rsidR="003462CD" w:rsidRPr="00F80975" w:rsidRDefault="0008169F" w:rsidP="00F80975">
      <w:pPr>
        <w:spacing w:line="360" w:lineRule="auto"/>
        <w:jc w:val="both"/>
        <w:rPr>
          <w:rFonts w:ascii="Palatino Linotype" w:hAnsi="Palatino Linotype" w:cs="Tahoma"/>
          <w:b/>
          <w:sz w:val="22"/>
          <w:szCs w:val="22"/>
          <w:lang w:val="es-MX"/>
        </w:rPr>
      </w:pPr>
      <w:r w:rsidRPr="00F80975">
        <w:rPr>
          <w:rFonts w:ascii="Palatino Linotype" w:hAnsi="Palatino Linotype" w:cs="Tahoma"/>
          <w:b/>
          <w:sz w:val="22"/>
          <w:szCs w:val="22"/>
          <w:lang w:val="es-MX"/>
        </w:rPr>
        <w:lastRenderedPageBreak/>
        <w:t>QUINT</w:t>
      </w:r>
      <w:r w:rsidR="007A45A6" w:rsidRPr="00F80975">
        <w:rPr>
          <w:rFonts w:ascii="Palatino Linotype" w:hAnsi="Palatino Linotype" w:cs="Tahoma"/>
          <w:b/>
          <w:sz w:val="22"/>
          <w:szCs w:val="22"/>
          <w:lang w:val="es-MX"/>
        </w:rPr>
        <w:t>O</w:t>
      </w:r>
      <w:r w:rsidR="003462CD" w:rsidRPr="00F80975">
        <w:rPr>
          <w:rFonts w:ascii="Palatino Linotype" w:hAnsi="Palatino Linotype" w:cs="Tahoma"/>
          <w:b/>
          <w:sz w:val="22"/>
          <w:szCs w:val="22"/>
          <w:lang w:val="es-MX"/>
        </w:rPr>
        <w:t xml:space="preserve">. Estudio de fondo. </w:t>
      </w:r>
    </w:p>
    <w:p w14:paraId="019E61C3" w14:textId="77777777" w:rsidR="00D54B91" w:rsidRPr="00F80975" w:rsidRDefault="00D54B91" w:rsidP="00F80975">
      <w:pPr>
        <w:spacing w:line="360" w:lineRule="auto"/>
        <w:jc w:val="both"/>
        <w:rPr>
          <w:rFonts w:ascii="Palatino Linotype" w:hAnsi="Palatino Linotype" w:cs="Tahoma"/>
          <w:sz w:val="18"/>
          <w:szCs w:val="22"/>
          <w:lang w:val="es-MX"/>
        </w:rPr>
      </w:pPr>
    </w:p>
    <w:p w14:paraId="34192C17" w14:textId="77777777" w:rsidR="00A157BA" w:rsidRPr="00F80975" w:rsidRDefault="007A45A6" w:rsidP="00F80975">
      <w:pPr>
        <w:tabs>
          <w:tab w:val="left" w:pos="4962"/>
        </w:tabs>
        <w:spacing w:line="360" w:lineRule="auto"/>
        <w:jc w:val="both"/>
        <w:rPr>
          <w:rFonts w:ascii="Palatino Linotype" w:eastAsia="Calibri" w:hAnsi="Palatino Linotype" w:cs="Tahoma"/>
          <w:bCs/>
          <w:iCs/>
          <w:sz w:val="22"/>
          <w:szCs w:val="22"/>
          <w:lang w:eastAsia="es-ES_tradnl"/>
        </w:rPr>
      </w:pPr>
      <w:r w:rsidRPr="00F80975">
        <w:rPr>
          <w:rFonts w:ascii="Palatino Linotype" w:eastAsia="Calibri" w:hAnsi="Palatino Linotype" w:cs="Tahoma"/>
          <w:iCs/>
          <w:sz w:val="22"/>
          <w:szCs w:val="22"/>
          <w:lang w:eastAsia="es-ES_tradnl"/>
        </w:rPr>
        <w:t xml:space="preserve">En principio, cabe recordar que </w:t>
      </w:r>
      <w:r w:rsidR="00A157BA" w:rsidRPr="00F80975">
        <w:rPr>
          <w:rFonts w:ascii="Palatino Linotype" w:eastAsia="Calibri" w:hAnsi="Palatino Linotype" w:cs="Tahoma"/>
          <w:iCs/>
          <w:sz w:val="22"/>
          <w:szCs w:val="22"/>
          <w:lang w:eastAsia="es-ES_tradnl"/>
        </w:rPr>
        <w:t>e</w:t>
      </w:r>
      <w:r w:rsidRPr="00F80975">
        <w:rPr>
          <w:rFonts w:ascii="Palatino Linotype" w:eastAsia="Calibri" w:hAnsi="Palatino Linotype" w:cs="Tahoma"/>
          <w:iCs/>
          <w:sz w:val="22"/>
          <w:szCs w:val="22"/>
          <w:lang w:eastAsia="es-ES_tradnl"/>
        </w:rPr>
        <w:t>l particular solicitó,</w:t>
      </w:r>
      <w:r w:rsidR="00A157BA" w:rsidRPr="00F80975">
        <w:rPr>
          <w:rFonts w:ascii="Palatino Linotype" w:eastAsia="Calibri" w:hAnsi="Palatino Linotype" w:cs="Tahoma"/>
          <w:iCs/>
          <w:sz w:val="22"/>
          <w:szCs w:val="22"/>
          <w:lang w:eastAsia="es-ES_tradnl"/>
        </w:rPr>
        <w:t xml:space="preserve"> la información descrita en las</w:t>
      </w:r>
      <w:r w:rsidR="00A157BA" w:rsidRPr="00F80975">
        <w:rPr>
          <w:rFonts w:ascii="Palatino Linotype" w:eastAsia="Calibri" w:hAnsi="Palatino Linotype" w:cs="Tahoma"/>
          <w:bCs/>
          <w:iCs/>
          <w:sz w:val="22"/>
          <w:szCs w:val="22"/>
          <w:lang w:eastAsia="es-ES_tradnl"/>
        </w:rPr>
        <w:t xml:space="preserve"> fracciones II, VIII, X, XII, XXV, XXVI, XXVIII, XXX, XXXII, XXXV, XXXVII, XXXVIII, XL, XLVII del artículo 92 de la Ley de Transparencia, Acceso a la Información Pública del Estado de México y Municipios (LTAIPEMM); así como la descrita en el artículo 94, fracción I, inciso b), d) y f).</w:t>
      </w:r>
    </w:p>
    <w:p w14:paraId="44BD42F8" w14:textId="77777777" w:rsidR="007A45A6" w:rsidRPr="00F80975" w:rsidRDefault="007A45A6" w:rsidP="00F80975">
      <w:pPr>
        <w:tabs>
          <w:tab w:val="left" w:pos="4962"/>
        </w:tabs>
        <w:spacing w:line="360" w:lineRule="auto"/>
        <w:jc w:val="both"/>
        <w:rPr>
          <w:rFonts w:ascii="Palatino Linotype" w:eastAsia="Calibri" w:hAnsi="Palatino Linotype" w:cs="Tahoma"/>
          <w:iCs/>
          <w:szCs w:val="22"/>
          <w:lang w:eastAsia="es-ES_tradnl"/>
        </w:rPr>
      </w:pPr>
    </w:p>
    <w:p w14:paraId="2BBEED60" w14:textId="77777777" w:rsidR="002B2F11" w:rsidRPr="00F80975" w:rsidRDefault="007A45A6"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 xml:space="preserve">En respuesta, </w:t>
      </w:r>
      <w:r w:rsidR="00A157BA" w:rsidRPr="00F80975">
        <w:rPr>
          <w:rFonts w:ascii="Palatino Linotype" w:hAnsi="Palatino Linotype" w:cs="Tahoma"/>
          <w:sz w:val="22"/>
          <w:szCs w:val="22"/>
        </w:rPr>
        <w:t>el</w:t>
      </w:r>
      <w:r w:rsidRPr="00F80975">
        <w:rPr>
          <w:rFonts w:ascii="Palatino Linotype" w:hAnsi="Palatino Linotype" w:cs="Tahoma"/>
          <w:sz w:val="22"/>
          <w:szCs w:val="22"/>
        </w:rPr>
        <w:t xml:space="preserve"> </w:t>
      </w:r>
      <w:r w:rsidR="00A157BA" w:rsidRPr="00F80975">
        <w:rPr>
          <w:rFonts w:ascii="Palatino Linotype" w:hAnsi="Palatino Linotype" w:cs="Tahoma"/>
          <w:sz w:val="22"/>
          <w:szCs w:val="22"/>
        </w:rPr>
        <w:t>Ayuntamiento de Nicolás Romero</w:t>
      </w:r>
      <w:r w:rsidRPr="00F80975">
        <w:rPr>
          <w:rFonts w:ascii="Palatino Linotype" w:hAnsi="Palatino Linotype" w:cs="Tahoma"/>
          <w:sz w:val="22"/>
          <w:szCs w:val="22"/>
        </w:rPr>
        <w:t xml:space="preserve">, indicó que </w:t>
      </w:r>
      <w:r w:rsidR="00A157BA" w:rsidRPr="00F80975">
        <w:rPr>
          <w:rFonts w:ascii="Palatino Linotype" w:hAnsi="Palatino Linotype" w:cs="Tahoma"/>
          <w:sz w:val="22"/>
          <w:szCs w:val="22"/>
        </w:rPr>
        <w:t>la información requerida se encuentra en la plataforma de</w:t>
      </w:r>
      <w:r w:rsidR="00AE685D" w:rsidRPr="00F80975">
        <w:rPr>
          <w:rFonts w:ascii="Palatino Linotype" w:hAnsi="Palatino Linotype" w:cs="Tahoma"/>
          <w:sz w:val="22"/>
          <w:szCs w:val="22"/>
        </w:rPr>
        <w:t>l</w:t>
      </w:r>
      <w:r w:rsidR="00A157BA" w:rsidRPr="00F80975">
        <w:rPr>
          <w:rFonts w:ascii="Palatino Linotype" w:hAnsi="Palatino Linotype" w:cs="Tahoma"/>
          <w:sz w:val="22"/>
          <w:szCs w:val="22"/>
        </w:rPr>
        <w:t xml:space="preserve"> </w:t>
      </w:r>
      <w:r w:rsidR="008C25F3" w:rsidRPr="00F80975">
        <w:rPr>
          <w:rFonts w:ascii="Palatino Linotype" w:hAnsi="Palatino Linotype" w:cs="Tahoma"/>
          <w:sz w:val="22"/>
          <w:szCs w:val="22"/>
        </w:rPr>
        <w:t>IPOMEX</w:t>
      </w:r>
      <w:r w:rsidR="00A157BA" w:rsidRPr="00F80975">
        <w:rPr>
          <w:rFonts w:ascii="Palatino Linotype" w:hAnsi="Palatino Linotype" w:cs="Tahoma"/>
          <w:sz w:val="22"/>
          <w:szCs w:val="22"/>
        </w:rPr>
        <w:t xml:space="preserve"> donde la puede visualizar en cualquier momento, proporcionando </w:t>
      </w:r>
      <w:r w:rsidR="00AE685D" w:rsidRPr="00F80975">
        <w:rPr>
          <w:rFonts w:ascii="Palatino Linotype" w:hAnsi="Palatino Linotype" w:cs="Tahoma"/>
          <w:sz w:val="22"/>
          <w:szCs w:val="22"/>
        </w:rPr>
        <w:t>las direcciones electrónicas en</w:t>
      </w:r>
      <w:r w:rsidR="00A157BA" w:rsidRPr="00F80975">
        <w:rPr>
          <w:rFonts w:ascii="Palatino Linotype" w:hAnsi="Palatino Linotype" w:cs="Tahoma"/>
          <w:sz w:val="22"/>
          <w:szCs w:val="22"/>
        </w:rPr>
        <w:t xml:space="preserve"> donde </w:t>
      </w:r>
      <w:r w:rsidR="002B2F11" w:rsidRPr="00F80975">
        <w:rPr>
          <w:rFonts w:ascii="Palatino Linotype" w:hAnsi="Palatino Linotype" w:cs="Tahoma"/>
          <w:sz w:val="22"/>
          <w:szCs w:val="22"/>
        </w:rPr>
        <w:t xml:space="preserve">el particular puede </w:t>
      </w:r>
      <w:r w:rsidR="00A157BA" w:rsidRPr="00F80975">
        <w:rPr>
          <w:rFonts w:ascii="Palatino Linotype" w:hAnsi="Palatino Linotype" w:cs="Tahoma"/>
          <w:sz w:val="22"/>
          <w:szCs w:val="22"/>
        </w:rPr>
        <w:t>localizar dicha información</w:t>
      </w:r>
      <w:r w:rsidR="002B2F11" w:rsidRPr="00F80975">
        <w:rPr>
          <w:rFonts w:ascii="Palatino Linotype" w:hAnsi="Palatino Linotype" w:cs="Tahoma"/>
          <w:sz w:val="22"/>
          <w:szCs w:val="22"/>
        </w:rPr>
        <w:t>:</w:t>
      </w:r>
    </w:p>
    <w:p w14:paraId="1900AAF2" w14:textId="77777777" w:rsidR="00263730" w:rsidRPr="00F80975" w:rsidRDefault="00263730" w:rsidP="00F80975">
      <w:pPr>
        <w:spacing w:line="360" w:lineRule="auto"/>
        <w:jc w:val="both"/>
        <w:rPr>
          <w:rFonts w:ascii="Palatino Linotype" w:hAnsi="Palatino Linotype" w:cs="Tahoma"/>
          <w:sz w:val="22"/>
          <w:szCs w:val="22"/>
        </w:rPr>
      </w:pPr>
    </w:p>
    <w:p w14:paraId="56A54813" w14:textId="77777777" w:rsidR="002B2F11" w:rsidRPr="00F80975" w:rsidRDefault="00903B6E" w:rsidP="00F80975">
      <w:pPr>
        <w:pStyle w:val="Prrafodelista"/>
        <w:numPr>
          <w:ilvl w:val="0"/>
          <w:numId w:val="4"/>
        </w:numPr>
        <w:spacing w:line="360" w:lineRule="auto"/>
        <w:jc w:val="both"/>
        <w:rPr>
          <w:rFonts w:ascii="Palatino Linotype" w:hAnsi="Palatino Linotype" w:cs="Tahoma"/>
          <w:szCs w:val="22"/>
        </w:rPr>
      </w:pPr>
      <w:hyperlink r:id="rId15" w:history="1">
        <w:r w:rsidR="00A157BA" w:rsidRPr="00F80975">
          <w:rPr>
            <w:rStyle w:val="Hipervnculo"/>
            <w:rFonts w:ascii="Palatino Linotype" w:hAnsi="Palatino Linotype" w:cs="Tahoma"/>
            <w:szCs w:val="22"/>
          </w:rPr>
          <w:t>https://www.infoem.org.mx/</w:t>
        </w:r>
      </w:hyperlink>
      <w:r w:rsidR="00A157BA" w:rsidRPr="00F80975">
        <w:rPr>
          <w:rFonts w:ascii="Palatino Linotype" w:hAnsi="Palatino Linotype" w:cs="Tahoma"/>
          <w:szCs w:val="22"/>
        </w:rPr>
        <w:t xml:space="preserve"> </w:t>
      </w:r>
    </w:p>
    <w:p w14:paraId="1DCAF6B1" w14:textId="77777777" w:rsidR="00A157BA" w:rsidRPr="00F80975" w:rsidRDefault="00903B6E" w:rsidP="00F80975">
      <w:pPr>
        <w:pStyle w:val="Prrafodelista"/>
        <w:numPr>
          <w:ilvl w:val="0"/>
          <w:numId w:val="4"/>
        </w:numPr>
        <w:spacing w:line="360" w:lineRule="auto"/>
        <w:jc w:val="both"/>
        <w:rPr>
          <w:rFonts w:ascii="Palatino Linotype" w:hAnsi="Palatino Linotype" w:cs="Tahoma"/>
          <w:szCs w:val="22"/>
        </w:rPr>
      </w:pPr>
      <w:hyperlink r:id="rId16" w:history="1">
        <w:r w:rsidR="00A157BA" w:rsidRPr="00F80975">
          <w:rPr>
            <w:rStyle w:val="Hipervnculo"/>
            <w:rFonts w:ascii="Palatino Linotype" w:hAnsi="Palatino Linotype" w:cs="Tahoma"/>
            <w:szCs w:val="22"/>
          </w:rPr>
          <w:t>https://www.</w:t>
        </w:r>
        <w:r w:rsidR="008C25F3" w:rsidRPr="00F80975">
          <w:rPr>
            <w:rStyle w:val="Hipervnculo"/>
            <w:rFonts w:ascii="Palatino Linotype" w:hAnsi="Palatino Linotype" w:cs="Tahoma"/>
            <w:szCs w:val="22"/>
          </w:rPr>
          <w:t>IPOMEX</w:t>
        </w:r>
        <w:r w:rsidR="00A157BA" w:rsidRPr="00F80975">
          <w:rPr>
            <w:rStyle w:val="Hipervnculo"/>
            <w:rFonts w:ascii="Palatino Linotype" w:hAnsi="Palatino Linotype" w:cs="Tahoma"/>
            <w:szCs w:val="22"/>
          </w:rPr>
          <w:t>.org.mx/ipo3/lgt/indice/nicolasromero.web</w:t>
        </w:r>
      </w:hyperlink>
      <w:r w:rsidR="00A157BA" w:rsidRPr="00F80975">
        <w:rPr>
          <w:rFonts w:ascii="Palatino Linotype" w:hAnsi="Palatino Linotype" w:cs="Tahoma"/>
          <w:szCs w:val="22"/>
        </w:rPr>
        <w:t xml:space="preserve"> </w:t>
      </w:r>
      <w:r w:rsidR="00A157BA" w:rsidRPr="00F80975">
        <w:rPr>
          <w:rFonts w:ascii="Palatino Linotype" w:hAnsi="Palatino Linotype" w:cs="Tahoma"/>
          <w:b/>
          <w:szCs w:val="22"/>
        </w:rPr>
        <w:t xml:space="preserve"> </w:t>
      </w:r>
    </w:p>
    <w:p w14:paraId="0E66AC76" w14:textId="77777777" w:rsidR="00A157BA" w:rsidRPr="00F80975" w:rsidRDefault="00A157BA" w:rsidP="00F80975">
      <w:pPr>
        <w:spacing w:line="360" w:lineRule="auto"/>
        <w:jc w:val="both"/>
        <w:rPr>
          <w:rFonts w:ascii="Palatino Linotype" w:hAnsi="Palatino Linotype" w:cs="Tahoma"/>
          <w:sz w:val="22"/>
          <w:szCs w:val="22"/>
        </w:rPr>
      </w:pPr>
    </w:p>
    <w:p w14:paraId="13F2DB46" w14:textId="77777777" w:rsidR="007A45A6" w:rsidRPr="00F80975" w:rsidRDefault="007A45A6" w:rsidP="00F80975">
      <w:pPr>
        <w:spacing w:line="360" w:lineRule="auto"/>
        <w:jc w:val="both"/>
        <w:rPr>
          <w:rFonts w:ascii="Palatino Linotype" w:hAnsi="Palatino Linotype" w:cs="Tahoma"/>
          <w:sz w:val="22"/>
          <w:szCs w:val="22"/>
        </w:rPr>
      </w:pPr>
      <w:r w:rsidRPr="00F80975">
        <w:rPr>
          <w:rFonts w:ascii="Palatino Linotype" w:eastAsia="Calibri" w:hAnsi="Palatino Linotype" w:cs="Tahoma"/>
          <w:iCs/>
          <w:sz w:val="22"/>
          <w:szCs w:val="22"/>
          <w:lang w:eastAsia="es-ES_tradnl"/>
        </w:rPr>
        <w:t xml:space="preserve">Inconforme de lo anterior, el particular señaló como agravió, </w:t>
      </w:r>
      <w:r w:rsidR="00607579" w:rsidRPr="00F80975">
        <w:rPr>
          <w:rFonts w:ascii="Palatino Linotype" w:eastAsia="Calibri" w:hAnsi="Palatino Linotype" w:cs="Tahoma"/>
          <w:iCs/>
          <w:sz w:val="22"/>
          <w:szCs w:val="22"/>
          <w:lang w:eastAsia="es-ES_tradnl"/>
        </w:rPr>
        <w:t xml:space="preserve">que </w:t>
      </w:r>
      <w:r w:rsidRPr="00F80975">
        <w:rPr>
          <w:rFonts w:ascii="Palatino Linotype" w:eastAsia="Calibri" w:hAnsi="Palatino Linotype" w:cs="Tahoma"/>
          <w:iCs/>
          <w:sz w:val="22"/>
          <w:szCs w:val="22"/>
          <w:lang w:eastAsia="es-ES_tradnl"/>
        </w:rPr>
        <w:t xml:space="preserve">la información </w:t>
      </w:r>
      <w:r w:rsidR="00607579" w:rsidRPr="00F80975">
        <w:rPr>
          <w:rFonts w:ascii="Palatino Linotype" w:eastAsia="Calibri" w:hAnsi="Palatino Linotype" w:cs="Tahoma"/>
          <w:iCs/>
          <w:sz w:val="22"/>
          <w:szCs w:val="22"/>
          <w:lang w:eastAsia="es-ES_tradnl"/>
        </w:rPr>
        <w:t>estaba incompleta</w:t>
      </w:r>
      <w:r w:rsidRPr="00F80975">
        <w:rPr>
          <w:rFonts w:ascii="Palatino Linotype" w:eastAsia="Calibri" w:hAnsi="Palatino Linotype" w:cs="Tahoma"/>
          <w:iCs/>
          <w:sz w:val="22"/>
          <w:szCs w:val="22"/>
          <w:lang w:eastAsia="es-ES_tradnl"/>
        </w:rPr>
        <w:t>; durante la sustanciación del expediente, el Sujeto Obligado reiteró su respuesta</w:t>
      </w:r>
      <w:r w:rsidR="000A2825" w:rsidRPr="00F80975">
        <w:rPr>
          <w:rFonts w:ascii="Palatino Linotype" w:eastAsia="Calibri" w:hAnsi="Palatino Linotype" w:cs="Tahoma"/>
          <w:iCs/>
          <w:sz w:val="22"/>
          <w:szCs w:val="22"/>
          <w:lang w:eastAsia="es-ES_tradnl"/>
        </w:rPr>
        <w:t xml:space="preserve"> y m</w:t>
      </w:r>
      <w:r w:rsidR="00D8544C" w:rsidRPr="00F80975">
        <w:rPr>
          <w:rFonts w:ascii="Palatino Linotype" w:eastAsia="Calibri" w:hAnsi="Palatino Linotype" w:cs="Tahoma"/>
          <w:iCs/>
          <w:sz w:val="22"/>
          <w:szCs w:val="22"/>
          <w:lang w:eastAsia="es-ES_tradnl"/>
        </w:rPr>
        <w:t>anifestó</w:t>
      </w:r>
      <w:r w:rsidR="000A2825" w:rsidRPr="00F80975">
        <w:rPr>
          <w:rFonts w:ascii="Palatino Linotype" w:eastAsia="Calibri" w:hAnsi="Palatino Linotype" w:cs="Tahoma"/>
          <w:iCs/>
          <w:sz w:val="22"/>
          <w:szCs w:val="22"/>
          <w:lang w:eastAsia="es-ES_tradnl"/>
        </w:rPr>
        <w:t xml:space="preserve"> </w:t>
      </w:r>
      <w:r w:rsidR="0010065F" w:rsidRPr="00F80975">
        <w:rPr>
          <w:rFonts w:ascii="Palatino Linotype" w:eastAsia="Calibri" w:hAnsi="Palatino Linotype" w:cs="Tahoma"/>
          <w:iCs/>
          <w:sz w:val="22"/>
          <w:szCs w:val="22"/>
          <w:lang w:eastAsia="es-ES_tradnl"/>
        </w:rPr>
        <w:t xml:space="preserve">que la información solicitada se encuentra en el </w:t>
      </w:r>
      <w:r w:rsidR="008C25F3" w:rsidRPr="00F80975">
        <w:rPr>
          <w:rFonts w:ascii="Palatino Linotype" w:eastAsia="Calibri" w:hAnsi="Palatino Linotype" w:cs="Tahoma"/>
          <w:iCs/>
          <w:sz w:val="22"/>
          <w:szCs w:val="22"/>
          <w:lang w:eastAsia="es-ES_tradnl"/>
        </w:rPr>
        <w:t>IPOMEX</w:t>
      </w:r>
      <w:r w:rsidR="00D8544C" w:rsidRPr="00F80975">
        <w:rPr>
          <w:rFonts w:ascii="Palatino Linotype" w:eastAsia="Calibri" w:hAnsi="Palatino Linotype" w:cs="Tahoma"/>
          <w:iCs/>
          <w:sz w:val="22"/>
          <w:szCs w:val="22"/>
          <w:lang w:eastAsia="es-ES_tradnl"/>
        </w:rPr>
        <w:t>;</w:t>
      </w:r>
      <w:r w:rsidR="0010065F" w:rsidRPr="00F80975">
        <w:rPr>
          <w:rFonts w:ascii="Palatino Linotype" w:eastAsia="Calibri" w:hAnsi="Palatino Linotype" w:cs="Tahoma"/>
          <w:iCs/>
          <w:sz w:val="22"/>
          <w:szCs w:val="22"/>
          <w:lang w:eastAsia="es-ES_tradnl"/>
        </w:rPr>
        <w:t xml:space="preserve"> l</w:t>
      </w:r>
      <w:r w:rsidRPr="00F80975">
        <w:rPr>
          <w:rFonts w:ascii="Palatino Linotype" w:eastAsia="Calibri" w:hAnsi="Palatino Linotype" w:cs="Tahoma"/>
          <w:iCs/>
          <w:sz w:val="22"/>
          <w:szCs w:val="22"/>
          <w:lang w:eastAsia="es-ES_tradnl"/>
        </w:rPr>
        <w:t xml:space="preserve">o anterior, se desprende de las documentales que obran en </w:t>
      </w:r>
      <w:r w:rsidR="00D8544C" w:rsidRPr="00F80975">
        <w:rPr>
          <w:rFonts w:ascii="Palatino Linotype" w:eastAsia="Calibri" w:hAnsi="Palatino Linotype" w:cs="Tahoma"/>
          <w:iCs/>
          <w:sz w:val="22"/>
          <w:szCs w:val="22"/>
          <w:lang w:eastAsia="es-ES_tradnl"/>
        </w:rPr>
        <w:t>los</w:t>
      </w:r>
      <w:r w:rsidRPr="00F80975">
        <w:rPr>
          <w:rFonts w:ascii="Palatino Linotype" w:eastAsia="Calibri" w:hAnsi="Palatino Linotype" w:cs="Tahoma"/>
          <w:iCs/>
          <w:sz w:val="22"/>
          <w:szCs w:val="22"/>
          <w:lang w:eastAsia="es-ES_tradnl"/>
        </w:rPr>
        <w:t xml:space="preserve"> expediente</w:t>
      </w:r>
      <w:r w:rsidR="00D8544C" w:rsidRPr="00F80975">
        <w:rPr>
          <w:rFonts w:ascii="Palatino Linotype" w:eastAsia="Calibri" w:hAnsi="Palatino Linotype" w:cs="Tahoma"/>
          <w:iCs/>
          <w:sz w:val="22"/>
          <w:szCs w:val="22"/>
          <w:lang w:eastAsia="es-ES_tradnl"/>
        </w:rPr>
        <w:t>s</w:t>
      </w:r>
      <w:r w:rsidRPr="00F80975">
        <w:rPr>
          <w:rFonts w:ascii="Palatino Linotype" w:eastAsia="Calibri" w:hAnsi="Palatino Linotype" w:cs="Tahoma"/>
          <w:iCs/>
          <w:sz w:val="22"/>
          <w:szCs w:val="22"/>
          <w:lang w:eastAsia="es-ES_tradnl"/>
        </w:rPr>
        <w:t xml:space="preserve"> de referencia, materia de la presente resolución, consistentes en: la</w:t>
      </w:r>
      <w:r w:rsidR="0010065F" w:rsidRPr="00F80975">
        <w:rPr>
          <w:rFonts w:ascii="Palatino Linotype" w:eastAsia="Calibri" w:hAnsi="Palatino Linotype" w:cs="Tahoma"/>
          <w:iCs/>
          <w:sz w:val="22"/>
          <w:szCs w:val="22"/>
          <w:lang w:eastAsia="es-ES_tradnl"/>
        </w:rPr>
        <w:t>s</w:t>
      </w:r>
      <w:r w:rsidRPr="00F80975">
        <w:rPr>
          <w:rFonts w:ascii="Palatino Linotype" w:eastAsia="Calibri" w:hAnsi="Palatino Linotype" w:cs="Tahoma"/>
          <w:iCs/>
          <w:sz w:val="22"/>
          <w:szCs w:val="22"/>
          <w:lang w:eastAsia="es-ES_tradnl"/>
        </w:rPr>
        <w:t xml:space="preserve"> solicitud</w:t>
      </w:r>
      <w:r w:rsidR="0010065F" w:rsidRPr="00F80975">
        <w:rPr>
          <w:rFonts w:ascii="Palatino Linotype" w:eastAsia="Calibri" w:hAnsi="Palatino Linotype" w:cs="Tahoma"/>
          <w:iCs/>
          <w:sz w:val="22"/>
          <w:szCs w:val="22"/>
          <w:lang w:eastAsia="es-ES_tradnl"/>
        </w:rPr>
        <w:t>es</w:t>
      </w:r>
      <w:r w:rsidRPr="00F80975">
        <w:rPr>
          <w:rFonts w:ascii="Palatino Linotype" w:eastAsia="Calibri" w:hAnsi="Palatino Linotype" w:cs="Tahoma"/>
          <w:iCs/>
          <w:sz w:val="22"/>
          <w:szCs w:val="22"/>
          <w:lang w:eastAsia="es-ES_tradnl"/>
        </w:rPr>
        <w:t xml:space="preserve"> de acceso a la información con número de folio </w:t>
      </w:r>
      <w:r w:rsidR="0010065F" w:rsidRPr="00F80975">
        <w:rPr>
          <w:rFonts w:ascii="Palatino Linotype" w:eastAsia="Calibri" w:hAnsi="Palatino Linotype" w:cs="Tahoma"/>
          <w:b/>
          <w:bCs/>
          <w:iCs/>
          <w:sz w:val="22"/>
          <w:szCs w:val="22"/>
          <w:lang w:eastAsia="es-ES_tradnl"/>
        </w:rPr>
        <w:t xml:space="preserve">00077/NICOROM/IP/2018 </w:t>
      </w:r>
      <w:r w:rsidR="0010065F" w:rsidRPr="00F80975">
        <w:rPr>
          <w:rFonts w:ascii="Palatino Linotype" w:eastAsia="Calibri" w:hAnsi="Palatino Linotype" w:cs="Tahoma"/>
          <w:b/>
          <w:bCs/>
          <w:iCs/>
          <w:sz w:val="22"/>
          <w:szCs w:val="22"/>
          <w:lang w:val="es-MX" w:eastAsia="es-ES_tradnl"/>
        </w:rPr>
        <w:t xml:space="preserve">y </w:t>
      </w:r>
      <w:r w:rsidR="0010065F" w:rsidRPr="00F80975">
        <w:rPr>
          <w:rFonts w:ascii="Palatino Linotype" w:hAnsi="Palatino Linotype" w:cs="Tahoma"/>
          <w:b/>
          <w:bCs/>
          <w:iCs/>
          <w:sz w:val="22"/>
          <w:szCs w:val="22"/>
        </w:rPr>
        <w:t>00082/NICOROM/IP/2018</w:t>
      </w:r>
      <w:r w:rsidRPr="00F80975">
        <w:rPr>
          <w:rFonts w:ascii="Palatino Linotype" w:eastAsia="Calibri" w:hAnsi="Palatino Linotype" w:cs="Tahoma"/>
          <w:bCs/>
          <w:iCs/>
          <w:sz w:val="22"/>
          <w:szCs w:val="22"/>
          <w:lang w:val="es-MX" w:eastAsia="es-ES_tradnl"/>
        </w:rPr>
        <w:t>; la</w:t>
      </w:r>
      <w:r w:rsidR="0010065F" w:rsidRPr="00F80975">
        <w:rPr>
          <w:rFonts w:ascii="Palatino Linotype" w:eastAsia="Calibri" w:hAnsi="Palatino Linotype" w:cs="Tahoma"/>
          <w:bCs/>
          <w:iCs/>
          <w:sz w:val="22"/>
          <w:szCs w:val="22"/>
          <w:lang w:val="es-MX" w:eastAsia="es-ES_tradnl"/>
        </w:rPr>
        <w:t>s</w:t>
      </w:r>
      <w:r w:rsidRPr="00F80975">
        <w:rPr>
          <w:rFonts w:ascii="Palatino Linotype" w:eastAsia="Calibri" w:hAnsi="Palatino Linotype" w:cs="Tahoma"/>
          <w:bCs/>
          <w:iCs/>
          <w:sz w:val="22"/>
          <w:szCs w:val="22"/>
          <w:lang w:val="es-MX" w:eastAsia="es-ES_tradnl"/>
        </w:rPr>
        <w:t xml:space="preserve"> respuesta</w:t>
      </w:r>
      <w:r w:rsidR="0010065F" w:rsidRPr="00F80975">
        <w:rPr>
          <w:rFonts w:ascii="Palatino Linotype" w:eastAsia="Calibri" w:hAnsi="Palatino Linotype" w:cs="Tahoma"/>
          <w:bCs/>
          <w:iCs/>
          <w:sz w:val="22"/>
          <w:szCs w:val="22"/>
          <w:lang w:val="es-MX" w:eastAsia="es-ES_tradnl"/>
        </w:rPr>
        <w:t>s</w:t>
      </w:r>
      <w:r w:rsidRPr="00F80975">
        <w:rPr>
          <w:rFonts w:ascii="Palatino Linotype" w:eastAsia="Calibri" w:hAnsi="Palatino Linotype" w:cs="Tahoma"/>
          <w:bCs/>
          <w:iCs/>
          <w:sz w:val="22"/>
          <w:szCs w:val="22"/>
          <w:lang w:val="es-MX" w:eastAsia="es-ES_tradnl"/>
        </w:rPr>
        <w:t xml:space="preserve"> otorgada</w:t>
      </w:r>
      <w:r w:rsidR="0010065F" w:rsidRPr="00F80975">
        <w:rPr>
          <w:rFonts w:ascii="Palatino Linotype" w:eastAsia="Calibri" w:hAnsi="Palatino Linotype" w:cs="Tahoma"/>
          <w:bCs/>
          <w:iCs/>
          <w:sz w:val="22"/>
          <w:szCs w:val="22"/>
          <w:lang w:val="es-MX" w:eastAsia="es-ES_tradnl"/>
        </w:rPr>
        <w:t>s</w:t>
      </w:r>
      <w:r w:rsidRPr="00F80975">
        <w:rPr>
          <w:rFonts w:ascii="Palatino Linotype" w:eastAsia="Calibri" w:hAnsi="Palatino Linotype" w:cs="Tahoma"/>
          <w:bCs/>
          <w:iCs/>
          <w:sz w:val="22"/>
          <w:szCs w:val="22"/>
          <w:lang w:val="es-MX" w:eastAsia="es-ES_tradnl"/>
        </w:rPr>
        <w:t xml:space="preserve"> por </w:t>
      </w:r>
      <w:r w:rsidR="0010065F" w:rsidRPr="00F80975">
        <w:rPr>
          <w:rFonts w:ascii="Palatino Linotype" w:eastAsia="Calibri" w:hAnsi="Palatino Linotype" w:cs="Tahoma"/>
          <w:bCs/>
          <w:iCs/>
          <w:sz w:val="22"/>
          <w:szCs w:val="22"/>
          <w:lang w:val="es-MX" w:eastAsia="es-ES_tradnl"/>
        </w:rPr>
        <w:t>el Ayuntamiento de Nicolás Romero</w:t>
      </w:r>
      <w:r w:rsidRPr="00F80975">
        <w:rPr>
          <w:rFonts w:ascii="Palatino Linotype" w:eastAsia="Calibri" w:hAnsi="Palatino Linotype" w:cs="Tahoma"/>
          <w:bCs/>
          <w:iCs/>
          <w:sz w:val="22"/>
          <w:szCs w:val="22"/>
          <w:lang w:val="es-MX" w:eastAsia="es-ES_tradnl"/>
        </w:rPr>
        <w:t>; el escrito recursal y las manifestaciones re</w:t>
      </w:r>
      <w:r w:rsidR="0010065F" w:rsidRPr="00F80975">
        <w:rPr>
          <w:rFonts w:ascii="Palatino Linotype" w:eastAsia="Calibri" w:hAnsi="Palatino Linotype" w:cs="Tahoma"/>
          <w:bCs/>
          <w:iCs/>
          <w:sz w:val="22"/>
          <w:szCs w:val="22"/>
          <w:lang w:val="es-MX" w:eastAsia="es-ES_tradnl"/>
        </w:rPr>
        <w:t xml:space="preserve">alizadas por el Ente Recurrido y por el Recurrente, </w:t>
      </w:r>
      <w:r w:rsidRPr="00F80975">
        <w:rPr>
          <w:rFonts w:ascii="Palatino Linotype" w:eastAsia="Calibri" w:hAnsi="Palatino Linotype" w:cs="Tahoma"/>
          <w:bCs/>
          <w:iCs/>
          <w:sz w:val="22"/>
          <w:szCs w:val="22"/>
          <w:lang w:val="es-MX" w:eastAsia="es-ES_tradnl"/>
        </w:rPr>
        <w:t>así como, l</w:t>
      </w:r>
      <w:r w:rsidR="0010065F" w:rsidRPr="00F80975">
        <w:rPr>
          <w:rFonts w:ascii="Palatino Linotype" w:eastAsia="Calibri" w:hAnsi="Palatino Linotype" w:cs="Tahoma"/>
          <w:bCs/>
          <w:iCs/>
          <w:sz w:val="22"/>
          <w:szCs w:val="22"/>
          <w:lang w:val="es-MX" w:eastAsia="es-ES_tradnl"/>
        </w:rPr>
        <w:t>os</w:t>
      </w:r>
      <w:r w:rsidRPr="00F80975">
        <w:rPr>
          <w:rFonts w:ascii="Palatino Linotype" w:eastAsia="Calibri" w:hAnsi="Palatino Linotype" w:cs="Tahoma"/>
          <w:bCs/>
          <w:iCs/>
          <w:sz w:val="22"/>
          <w:szCs w:val="22"/>
          <w:lang w:val="es-MX" w:eastAsia="es-ES_tradnl"/>
        </w:rPr>
        <w:t xml:space="preserve"> documento</w:t>
      </w:r>
      <w:r w:rsidR="0010065F" w:rsidRPr="00F80975">
        <w:rPr>
          <w:rFonts w:ascii="Palatino Linotype" w:eastAsia="Calibri" w:hAnsi="Palatino Linotype" w:cs="Tahoma"/>
          <w:bCs/>
          <w:iCs/>
          <w:sz w:val="22"/>
          <w:szCs w:val="22"/>
          <w:lang w:val="es-MX" w:eastAsia="es-ES_tradnl"/>
        </w:rPr>
        <w:t>s</w:t>
      </w:r>
      <w:r w:rsidRPr="00F80975">
        <w:rPr>
          <w:rFonts w:ascii="Palatino Linotype" w:eastAsia="Calibri" w:hAnsi="Palatino Linotype" w:cs="Tahoma"/>
          <w:bCs/>
          <w:iCs/>
          <w:sz w:val="22"/>
          <w:szCs w:val="22"/>
          <w:lang w:val="es-MX" w:eastAsia="es-ES_tradnl"/>
        </w:rPr>
        <w:t xml:space="preserve"> que adjuntó; instrumentales que se toman en cuenta a efecto de resolver el presente medio de impugnación, conforme a lo dispuesto por el artículo 185, fracción IV, de la Ley de Transparencia y Acceso a la Información Pública del Estado de México y Municipios.</w:t>
      </w:r>
    </w:p>
    <w:p w14:paraId="66D2CCF1" w14:textId="77777777" w:rsidR="007A45A6" w:rsidRPr="00F80975" w:rsidRDefault="007A45A6" w:rsidP="00F80975">
      <w:pPr>
        <w:tabs>
          <w:tab w:val="left" w:pos="4962"/>
        </w:tabs>
        <w:spacing w:line="360" w:lineRule="auto"/>
        <w:jc w:val="both"/>
        <w:rPr>
          <w:rFonts w:ascii="Palatino Linotype" w:eastAsia="Calibri" w:hAnsi="Palatino Linotype" w:cs="Tahoma"/>
          <w:iCs/>
          <w:sz w:val="22"/>
          <w:szCs w:val="22"/>
          <w:lang w:eastAsia="es-ES_tradnl"/>
        </w:rPr>
      </w:pPr>
    </w:p>
    <w:p w14:paraId="400D2273" w14:textId="77777777" w:rsidR="007A45A6" w:rsidRPr="00F80975" w:rsidRDefault="007A45A6" w:rsidP="00F80975">
      <w:pPr>
        <w:spacing w:line="360" w:lineRule="auto"/>
        <w:jc w:val="both"/>
        <w:rPr>
          <w:rFonts w:ascii="Palatino Linotype" w:eastAsia="Calibri" w:hAnsi="Palatino Linotype" w:cs="Tahoma"/>
          <w:bCs/>
          <w:sz w:val="22"/>
          <w:szCs w:val="22"/>
          <w:lang w:eastAsia="en-US"/>
        </w:rPr>
      </w:pPr>
      <w:r w:rsidRPr="00F80975">
        <w:rPr>
          <w:rFonts w:ascii="Palatino Linotype" w:eastAsia="Calibri" w:hAnsi="Palatino Linotype" w:cs="Tahoma"/>
          <w:bCs/>
          <w:sz w:val="22"/>
          <w:szCs w:val="22"/>
          <w:lang w:eastAsia="en-US"/>
        </w:rPr>
        <w:lastRenderedPageBreak/>
        <w:t xml:space="preserve">Expuestas las posturas de las partes, se procede al análisis del agravio hecho valer por el ahora Recurrente, con el fin de verificar si </w:t>
      </w:r>
      <w:r w:rsidR="00705E28" w:rsidRPr="00F80975">
        <w:rPr>
          <w:rFonts w:ascii="Palatino Linotype" w:eastAsia="Calibri" w:hAnsi="Palatino Linotype" w:cs="Tahoma"/>
          <w:bCs/>
          <w:sz w:val="22"/>
          <w:szCs w:val="22"/>
          <w:lang w:eastAsia="en-US"/>
        </w:rPr>
        <w:t>e</w:t>
      </w:r>
      <w:r w:rsidR="00080E50" w:rsidRPr="00F80975">
        <w:rPr>
          <w:rFonts w:ascii="Palatino Linotype" w:eastAsia="Calibri" w:hAnsi="Palatino Linotype" w:cs="Tahoma"/>
          <w:bCs/>
          <w:sz w:val="22"/>
          <w:szCs w:val="22"/>
          <w:lang w:eastAsia="en-US"/>
        </w:rPr>
        <w:t xml:space="preserve">l </w:t>
      </w:r>
      <w:r w:rsidR="00705E28" w:rsidRPr="00F80975">
        <w:rPr>
          <w:rFonts w:ascii="Palatino Linotype" w:eastAsia="Calibri" w:hAnsi="Palatino Linotype" w:cs="Tahoma"/>
          <w:bCs/>
          <w:sz w:val="22"/>
          <w:szCs w:val="22"/>
          <w:lang w:eastAsia="en-US"/>
        </w:rPr>
        <w:t>Ayuntamiento de Nicolás Romero</w:t>
      </w:r>
      <w:r w:rsidRPr="00F80975">
        <w:rPr>
          <w:rFonts w:ascii="Palatino Linotype" w:eastAsia="Calibri" w:hAnsi="Palatino Linotype" w:cs="Tahoma"/>
          <w:bCs/>
          <w:sz w:val="22"/>
          <w:szCs w:val="22"/>
          <w:lang w:eastAsia="en-US"/>
        </w:rPr>
        <w:t>, entregó la información de manera completa.</w:t>
      </w:r>
    </w:p>
    <w:p w14:paraId="52EF7B01" w14:textId="77777777" w:rsidR="007A45A6" w:rsidRPr="00F80975" w:rsidRDefault="007A45A6" w:rsidP="00F80975">
      <w:pPr>
        <w:spacing w:line="360" w:lineRule="auto"/>
        <w:jc w:val="both"/>
        <w:rPr>
          <w:rFonts w:ascii="Palatino Linotype" w:hAnsi="Palatino Linotype" w:cs="Tahoma"/>
          <w:sz w:val="18"/>
          <w:szCs w:val="22"/>
          <w:lang w:val="es-MX"/>
        </w:rPr>
      </w:pPr>
    </w:p>
    <w:p w14:paraId="484EBE6A" w14:textId="77777777" w:rsidR="00D05108" w:rsidRPr="00F80975" w:rsidRDefault="00D54B91" w:rsidP="00F80975">
      <w:pPr>
        <w:spacing w:line="360" w:lineRule="auto"/>
        <w:jc w:val="both"/>
        <w:rPr>
          <w:rFonts w:ascii="Palatino Linotype" w:hAnsi="Palatino Linotype" w:cs="Tahoma"/>
          <w:sz w:val="22"/>
          <w:szCs w:val="22"/>
          <w:lang w:val="es-MX"/>
        </w:rPr>
      </w:pPr>
      <w:r w:rsidRPr="00F80975">
        <w:rPr>
          <w:rFonts w:ascii="Palatino Linotype" w:hAnsi="Palatino Linotype" w:cs="Tahoma"/>
          <w:sz w:val="22"/>
          <w:szCs w:val="22"/>
          <w:lang w:val="es-MX"/>
        </w:rPr>
        <w:t xml:space="preserve">Una vez determinada la vía sobre la que versará el presente recurso y previa revisión del expediente electrónico formado en </w:t>
      </w:r>
      <w:r w:rsidR="00D8544C" w:rsidRPr="00F80975">
        <w:rPr>
          <w:rFonts w:ascii="Palatino Linotype" w:hAnsi="Palatino Linotype" w:cs="Tahoma"/>
          <w:sz w:val="22"/>
          <w:szCs w:val="22"/>
          <w:lang w:val="es-MX"/>
        </w:rPr>
        <w:t xml:space="preserve">el </w:t>
      </w:r>
      <w:r w:rsidR="00D8544C" w:rsidRPr="00F80975">
        <w:rPr>
          <w:rFonts w:ascii="Palatino Linotype" w:hAnsi="Palatino Linotype" w:cs="Tahoma"/>
          <w:sz w:val="22"/>
          <w:szCs w:val="22"/>
        </w:rPr>
        <w:t xml:space="preserve">Sistema de Acceso a la Información Mexiquense (SAIMEX), </w:t>
      </w:r>
      <w:r w:rsidRPr="00F80975">
        <w:rPr>
          <w:rFonts w:ascii="Palatino Linotype" w:hAnsi="Palatino Linotype" w:cs="Tahoma"/>
          <w:sz w:val="22"/>
          <w:szCs w:val="22"/>
          <w:lang w:val="es-MX"/>
        </w:rPr>
        <w:t xml:space="preserve">con motivo de la solicitud de información y del recurso a que da origen, es conveniente analizar si la respuesta del </w:t>
      </w:r>
      <w:r w:rsidR="00D542A3" w:rsidRPr="00F80975">
        <w:rPr>
          <w:rFonts w:ascii="Palatino Linotype" w:hAnsi="Palatino Linotype" w:cs="Tahoma"/>
          <w:b/>
          <w:sz w:val="22"/>
          <w:szCs w:val="22"/>
          <w:lang w:val="es-MX"/>
        </w:rPr>
        <w:t>Sujeto Obligado</w:t>
      </w:r>
      <w:r w:rsidR="00D542A3" w:rsidRPr="00F80975">
        <w:rPr>
          <w:rFonts w:ascii="Palatino Linotype" w:hAnsi="Palatino Linotype" w:cs="Tahoma"/>
          <w:sz w:val="22"/>
          <w:szCs w:val="22"/>
          <w:lang w:val="es-MX"/>
        </w:rPr>
        <w:t xml:space="preserve"> </w:t>
      </w:r>
      <w:r w:rsidRPr="00F80975">
        <w:rPr>
          <w:rFonts w:ascii="Palatino Linotype" w:hAnsi="Palatino Linotype" w:cs="Tahoma"/>
          <w:sz w:val="22"/>
          <w:szCs w:val="22"/>
          <w:lang w:val="es-MX"/>
        </w:rPr>
        <w:t>cumple con los requisitos y procedimientos del derecho de acceso a la información</w:t>
      </w:r>
      <w:r w:rsidR="00841D57" w:rsidRPr="00F80975">
        <w:rPr>
          <w:rFonts w:ascii="Palatino Linotype" w:hAnsi="Palatino Linotype" w:cs="Tahoma"/>
          <w:sz w:val="22"/>
          <w:szCs w:val="22"/>
          <w:lang w:val="es-MX"/>
        </w:rPr>
        <w:t xml:space="preserve"> pública</w:t>
      </w:r>
      <w:r w:rsidR="00D05108" w:rsidRPr="00F80975">
        <w:rPr>
          <w:rFonts w:ascii="Palatino Linotype" w:hAnsi="Palatino Linotype" w:cs="Tahoma"/>
          <w:sz w:val="22"/>
          <w:szCs w:val="22"/>
          <w:lang w:val="es-MX"/>
        </w:rPr>
        <w:t>.</w:t>
      </w:r>
    </w:p>
    <w:p w14:paraId="0FEBB550" w14:textId="77777777" w:rsidR="00D05108" w:rsidRPr="00F80975" w:rsidRDefault="00D05108" w:rsidP="00F80975">
      <w:pPr>
        <w:spacing w:line="360" w:lineRule="auto"/>
        <w:jc w:val="both"/>
        <w:rPr>
          <w:rFonts w:ascii="Palatino Linotype" w:hAnsi="Palatino Linotype" w:cs="Tahoma"/>
          <w:sz w:val="22"/>
          <w:szCs w:val="22"/>
          <w:lang w:val="es-MX"/>
        </w:rPr>
      </w:pPr>
    </w:p>
    <w:p w14:paraId="60977881" w14:textId="77777777" w:rsidR="00D54B91" w:rsidRPr="00F80975" w:rsidRDefault="00D05108" w:rsidP="00F80975">
      <w:pPr>
        <w:spacing w:line="360" w:lineRule="auto"/>
        <w:jc w:val="both"/>
        <w:rPr>
          <w:rFonts w:ascii="Palatino Linotype" w:hAnsi="Palatino Linotype" w:cs="Tahoma"/>
          <w:sz w:val="22"/>
          <w:szCs w:val="22"/>
          <w:lang w:val="es-MX"/>
        </w:rPr>
      </w:pPr>
      <w:r w:rsidRPr="00F80975">
        <w:rPr>
          <w:rFonts w:ascii="Palatino Linotype" w:hAnsi="Palatino Linotype" w:cs="Tahoma"/>
          <w:sz w:val="22"/>
          <w:szCs w:val="22"/>
          <w:lang w:val="es-MX"/>
        </w:rPr>
        <w:t xml:space="preserve">En ese contexto, en principio </w:t>
      </w:r>
      <w:r w:rsidR="00D7467A" w:rsidRPr="00F80975">
        <w:rPr>
          <w:rFonts w:ascii="Palatino Linotype" w:hAnsi="Palatino Linotype" w:cs="Tahoma"/>
          <w:sz w:val="22"/>
          <w:szCs w:val="22"/>
          <w:lang w:val="es-MX"/>
        </w:rPr>
        <w:t>es de</w:t>
      </w:r>
      <w:r w:rsidR="00841D57" w:rsidRPr="00F80975">
        <w:rPr>
          <w:rFonts w:ascii="Palatino Linotype" w:hAnsi="Palatino Linotype" w:cs="Tahoma"/>
          <w:sz w:val="22"/>
          <w:szCs w:val="22"/>
          <w:lang w:val="es-MX"/>
        </w:rPr>
        <w:t xml:space="preserve"> señalar que </w:t>
      </w:r>
      <w:r w:rsidR="00D54B91" w:rsidRPr="00F80975">
        <w:rPr>
          <w:rFonts w:ascii="Palatino Linotype" w:hAnsi="Palatino Linotype" w:cs="Tahoma"/>
          <w:sz w:val="22"/>
          <w:szCs w:val="22"/>
          <w:lang w:val="es-MX"/>
        </w:rPr>
        <w:t xml:space="preserve">se omite el estudio de la </w:t>
      </w:r>
      <w:r w:rsidR="000D0A27" w:rsidRPr="00F80975">
        <w:rPr>
          <w:rFonts w:ascii="Palatino Linotype" w:hAnsi="Palatino Linotype" w:cs="Tahoma"/>
          <w:sz w:val="22"/>
          <w:szCs w:val="22"/>
          <w:lang w:val="es-MX"/>
        </w:rPr>
        <w:t xml:space="preserve">competencia </w:t>
      </w:r>
      <w:r w:rsidR="00D54B91" w:rsidRPr="00F80975">
        <w:rPr>
          <w:rFonts w:ascii="Palatino Linotype" w:hAnsi="Palatino Linotype" w:cs="Tahoma"/>
          <w:sz w:val="22"/>
          <w:szCs w:val="22"/>
          <w:lang w:val="es-MX"/>
        </w:rPr>
        <w:t xml:space="preserve"> del </w:t>
      </w:r>
      <w:r w:rsidR="00705E28" w:rsidRPr="00F80975">
        <w:rPr>
          <w:rFonts w:ascii="Palatino Linotype" w:hAnsi="Palatino Linotype" w:cs="Tahoma"/>
          <w:sz w:val="22"/>
          <w:szCs w:val="22"/>
          <w:lang w:val="es-MX"/>
        </w:rPr>
        <w:t xml:space="preserve">Ayuntamiento de Nicolás Romero </w:t>
      </w:r>
      <w:r w:rsidR="000D0A27" w:rsidRPr="00F80975">
        <w:rPr>
          <w:rFonts w:ascii="Palatino Linotype" w:hAnsi="Palatino Linotype" w:cs="Tahoma"/>
          <w:sz w:val="22"/>
          <w:szCs w:val="22"/>
          <w:lang w:val="es-MX"/>
        </w:rPr>
        <w:t>para poseer en sus archivos la información solicitada</w:t>
      </w:r>
      <w:r w:rsidR="00792470" w:rsidRPr="00F80975">
        <w:rPr>
          <w:rFonts w:ascii="Palatino Linotype" w:hAnsi="Palatino Linotype" w:cs="Tahoma"/>
          <w:sz w:val="22"/>
          <w:szCs w:val="22"/>
          <w:lang w:val="es-MX"/>
        </w:rPr>
        <w:t xml:space="preserve">, en virtud de que </w:t>
      </w:r>
      <w:r w:rsidR="00705E28" w:rsidRPr="00F80975">
        <w:rPr>
          <w:rFonts w:ascii="Palatino Linotype" w:hAnsi="Palatino Linotype" w:cs="Tahoma"/>
          <w:sz w:val="22"/>
          <w:szCs w:val="22"/>
          <w:lang w:val="es-MX"/>
        </w:rPr>
        <w:t>la información solicitada se encuentra dentro de sus obligaciones de transparencia</w:t>
      </w:r>
      <w:r w:rsidR="00D54B91" w:rsidRPr="00F80975">
        <w:rPr>
          <w:rFonts w:ascii="Palatino Linotype" w:hAnsi="Palatino Linotype" w:cs="Tahoma"/>
          <w:sz w:val="22"/>
          <w:szCs w:val="22"/>
          <w:lang w:val="es-MX"/>
        </w:rPr>
        <w:t xml:space="preserve">; </w:t>
      </w:r>
      <w:r w:rsidR="00705E28" w:rsidRPr="00F80975">
        <w:rPr>
          <w:rFonts w:ascii="Palatino Linotype" w:hAnsi="Palatino Linotype" w:cs="Tahoma"/>
          <w:sz w:val="22"/>
          <w:szCs w:val="22"/>
          <w:lang w:val="es-MX"/>
        </w:rPr>
        <w:t>además de que al remitir las ligas electrónicas</w:t>
      </w:r>
      <w:r w:rsidR="00D54B91" w:rsidRPr="00F80975">
        <w:rPr>
          <w:rFonts w:ascii="Palatino Linotype" w:hAnsi="Palatino Linotype" w:cs="Tahoma"/>
          <w:sz w:val="22"/>
          <w:szCs w:val="22"/>
          <w:lang w:val="es-MX"/>
        </w:rPr>
        <w:t xml:space="preserve"> acepta que la genera, posee y administra, en ejercicio de sus funciones de derecho público, motivo por el cual se actualiza el supuesto jurídico, previsto en el artículo 12 </w:t>
      </w:r>
      <w:r w:rsidR="00830C22" w:rsidRPr="00F80975">
        <w:rPr>
          <w:rFonts w:ascii="Palatino Linotype" w:hAnsi="Palatino Linotype" w:cs="Tahoma"/>
          <w:sz w:val="22"/>
          <w:szCs w:val="22"/>
          <w:lang w:val="es-MX"/>
        </w:rPr>
        <w:t xml:space="preserve">párrafo primero, </w:t>
      </w:r>
      <w:r w:rsidR="00D54B91" w:rsidRPr="00F80975">
        <w:rPr>
          <w:rFonts w:ascii="Palatino Linotype" w:hAnsi="Palatino Linotype" w:cs="Tahoma"/>
          <w:sz w:val="22"/>
          <w:szCs w:val="22"/>
          <w:lang w:val="es-MX"/>
        </w:rPr>
        <w:t>de la Ley de Transparencia y Acceso a la Información Pública del Estado de México y Municipios.</w:t>
      </w:r>
    </w:p>
    <w:p w14:paraId="2DF6E0C7" w14:textId="77777777" w:rsidR="00D54B91" w:rsidRPr="00F80975" w:rsidRDefault="00D54B91" w:rsidP="00F80975">
      <w:pPr>
        <w:spacing w:line="360" w:lineRule="auto"/>
        <w:jc w:val="both"/>
        <w:rPr>
          <w:rFonts w:ascii="Palatino Linotype" w:hAnsi="Palatino Linotype" w:cs="Tahoma"/>
          <w:sz w:val="18"/>
          <w:szCs w:val="22"/>
          <w:lang w:val="es-MX"/>
        </w:rPr>
      </w:pPr>
    </w:p>
    <w:p w14:paraId="731A0C0E" w14:textId="77777777" w:rsidR="00D54B91" w:rsidRPr="00F80975" w:rsidRDefault="00D54B91" w:rsidP="00F80975">
      <w:pPr>
        <w:spacing w:line="360" w:lineRule="auto"/>
        <w:jc w:val="both"/>
        <w:rPr>
          <w:rFonts w:ascii="Palatino Linotype" w:hAnsi="Palatino Linotype" w:cs="Tahoma"/>
          <w:sz w:val="22"/>
          <w:szCs w:val="22"/>
          <w:lang w:val="es-MX"/>
        </w:rPr>
      </w:pPr>
      <w:r w:rsidRPr="00F80975">
        <w:rPr>
          <w:rFonts w:ascii="Palatino Linotype" w:hAnsi="Palatino Linotype" w:cs="Tahoma"/>
          <w:sz w:val="22"/>
          <w:szCs w:val="22"/>
          <w:lang w:val="es-ES_tradnl"/>
        </w:rPr>
        <w:t>Por consiguiente</w:t>
      </w:r>
      <w:r w:rsidR="00D05108" w:rsidRPr="00F80975">
        <w:rPr>
          <w:rFonts w:ascii="Palatino Linotype" w:hAnsi="Palatino Linotype" w:cs="Tahoma"/>
          <w:sz w:val="22"/>
          <w:szCs w:val="22"/>
          <w:lang w:val="es-ES_tradnl"/>
        </w:rPr>
        <w:t>,</w:t>
      </w:r>
      <w:r w:rsidRPr="00F80975">
        <w:rPr>
          <w:rFonts w:ascii="Palatino Linotype" w:hAnsi="Palatino Linotype" w:cs="Tahoma"/>
          <w:sz w:val="22"/>
          <w:szCs w:val="22"/>
          <w:lang w:val="es-ES_tradnl"/>
        </w:rPr>
        <w:t xml:space="preserve"> </w:t>
      </w:r>
      <w:r w:rsidRPr="00F80975">
        <w:rPr>
          <w:rFonts w:ascii="Palatino Linotype" w:hAnsi="Palatino Linotype" w:cs="Tahoma"/>
          <w:sz w:val="22"/>
          <w:szCs w:val="22"/>
          <w:lang w:val="es-MX"/>
        </w:rPr>
        <w:t>es importante señalar que, el artículo 4</w:t>
      </w:r>
      <w:r w:rsidR="004E05D8" w:rsidRPr="00F80975">
        <w:rPr>
          <w:rFonts w:ascii="Palatino Linotype" w:hAnsi="Palatino Linotype" w:cs="Tahoma"/>
          <w:sz w:val="22"/>
          <w:szCs w:val="22"/>
          <w:lang w:val="es-MX"/>
        </w:rPr>
        <w:t>º</w:t>
      </w:r>
      <w:r w:rsidRPr="00F80975">
        <w:rPr>
          <w:rFonts w:ascii="Palatino Linotype" w:hAnsi="Palatino Linotype" w:cs="Tahoma"/>
          <w:sz w:val="22"/>
          <w:szCs w:val="22"/>
          <w:lang w:val="es-MX"/>
        </w:rPr>
        <w:t>, párrafo segundo</w:t>
      </w:r>
      <w:r w:rsidR="004E05D8" w:rsidRPr="00F80975">
        <w:rPr>
          <w:rFonts w:ascii="Palatino Linotype" w:hAnsi="Palatino Linotype" w:cs="Tahoma"/>
          <w:sz w:val="22"/>
          <w:szCs w:val="22"/>
          <w:lang w:val="es-MX"/>
        </w:rPr>
        <w:t>,</w:t>
      </w:r>
      <w:r w:rsidRPr="00F80975">
        <w:rPr>
          <w:rFonts w:ascii="Palatino Linotype" w:hAnsi="Palatino Linotype" w:cs="Tahoma"/>
          <w:sz w:val="22"/>
          <w:szCs w:val="22"/>
          <w:lang w:val="es-MX"/>
        </w:rPr>
        <w:t xml:space="preserve"> de la Ley de Transparencia y Acceso a la Información Pública del Estado </w:t>
      </w:r>
      <w:r w:rsidR="004762D2" w:rsidRPr="00F80975">
        <w:rPr>
          <w:rFonts w:ascii="Palatino Linotype" w:hAnsi="Palatino Linotype" w:cs="Tahoma"/>
          <w:sz w:val="22"/>
          <w:szCs w:val="22"/>
          <w:lang w:val="es-MX"/>
        </w:rPr>
        <w:t>de México y Municipios, señala que to</w:t>
      </w:r>
      <w:r w:rsidRPr="00F80975">
        <w:rPr>
          <w:rFonts w:ascii="Palatino Linotype" w:hAnsi="Palatino Linotype" w:cs="Tahoma"/>
          <w:sz w:val="22"/>
          <w:szCs w:val="22"/>
          <w:lang w:val="es-MX"/>
        </w:rPr>
        <w:t>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w:t>
      </w:r>
      <w:r w:rsidR="004E05D8" w:rsidRPr="00F80975">
        <w:rPr>
          <w:rFonts w:ascii="Palatino Linotype" w:hAnsi="Palatino Linotype" w:cs="Tahoma"/>
          <w:sz w:val="22"/>
          <w:szCs w:val="22"/>
          <w:lang w:val="es-MX"/>
        </w:rPr>
        <w:t>ó</w:t>
      </w:r>
      <w:r w:rsidRPr="00F80975">
        <w:rPr>
          <w:rFonts w:ascii="Palatino Linotype" w:hAnsi="Palatino Linotype" w:cs="Tahoma"/>
          <w:sz w:val="22"/>
          <w:szCs w:val="22"/>
          <w:lang w:val="es-MX"/>
        </w:rPr>
        <w:t xml:space="preserve">lo podrá ser clasificada excepcionalmente como reservada </w:t>
      </w:r>
      <w:r w:rsidR="004E05D8" w:rsidRPr="00F80975">
        <w:rPr>
          <w:rFonts w:ascii="Palatino Linotype" w:hAnsi="Palatino Linotype" w:cs="Tahoma"/>
          <w:sz w:val="22"/>
          <w:szCs w:val="22"/>
          <w:lang w:val="es-MX"/>
        </w:rPr>
        <w:t xml:space="preserve">de manera </w:t>
      </w:r>
      <w:r w:rsidRPr="00F80975">
        <w:rPr>
          <w:rFonts w:ascii="Palatino Linotype" w:hAnsi="Palatino Linotype" w:cs="Tahoma"/>
          <w:sz w:val="22"/>
          <w:szCs w:val="22"/>
          <w:lang w:val="es-MX"/>
        </w:rPr>
        <w:t xml:space="preserve">temporal por razones de interés </w:t>
      </w:r>
      <w:r w:rsidRPr="00F80975">
        <w:rPr>
          <w:rFonts w:ascii="Palatino Linotype" w:hAnsi="Palatino Linotype" w:cs="Tahoma"/>
          <w:sz w:val="22"/>
          <w:szCs w:val="22"/>
          <w:lang w:val="es-MX"/>
        </w:rPr>
        <w:lastRenderedPageBreak/>
        <w:t xml:space="preserve">público, en los términos de las causas legítimas y estrictamente necesarias previstas por esta Ley.  </w:t>
      </w:r>
    </w:p>
    <w:p w14:paraId="494D6627" w14:textId="77777777" w:rsidR="00D54B91" w:rsidRPr="00F80975" w:rsidRDefault="00D54B91" w:rsidP="00F80975">
      <w:pPr>
        <w:spacing w:line="360" w:lineRule="auto"/>
        <w:jc w:val="both"/>
        <w:rPr>
          <w:rFonts w:ascii="Palatino Linotype" w:hAnsi="Palatino Linotype" w:cs="Tahoma"/>
          <w:sz w:val="22"/>
          <w:szCs w:val="22"/>
          <w:lang w:val="es-MX"/>
        </w:rPr>
      </w:pPr>
    </w:p>
    <w:p w14:paraId="3954C3C1" w14:textId="77777777" w:rsidR="00D54B91" w:rsidRPr="00F80975" w:rsidRDefault="004762D2" w:rsidP="00F80975">
      <w:pPr>
        <w:spacing w:line="360" w:lineRule="auto"/>
        <w:jc w:val="both"/>
        <w:rPr>
          <w:rFonts w:ascii="Palatino Linotype" w:hAnsi="Palatino Linotype" w:cs="Tahoma"/>
          <w:i/>
          <w:sz w:val="22"/>
          <w:szCs w:val="22"/>
          <w:lang w:val="es-MX"/>
        </w:rPr>
      </w:pPr>
      <w:r w:rsidRPr="00F80975">
        <w:rPr>
          <w:rFonts w:ascii="Palatino Linotype" w:hAnsi="Palatino Linotype" w:cs="Tahoma"/>
          <w:sz w:val="22"/>
          <w:szCs w:val="22"/>
          <w:lang w:val="es-MX"/>
        </w:rPr>
        <w:t xml:space="preserve">De lo anterior se deduce que </w:t>
      </w:r>
      <w:r w:rsidR="00D54B91" w:rsidRPr="00F80975">
        <w:rPr>
          <w:rFonts w:ascii="Palatino Linotype" w:hAnsi="Palatino Linotype" w:cs="Tahoma"/>
          <w:sz w:val="22"/>
          <w:szCs w:val="22"/>
          <w:lang w:val="es-MX"/>
        </w:rPr>
        <w:t>la información generada, obtenida, adquirida, transmitida, administrada o en posesión de los Sujet</w:t>
      </w:r>
      <w:r w:rsidRPr="00F80975">
        <w:rPr>
          <w:rFonts w:ascii="Palatino Linotype" w:hAnsi="Palatino Linotype" w:cs="Tahoma"/>
          <w:sz w:val="22"/>
          <w:szCs w:val="22"/>
          <w:lang w:val="es-MX"/>
        </w:rPr>
        <w:t xml:space="preserve">os Obligados, será accesible </w:t>
      </w:r>
      <w:r w:rsidR="00D54B91" w:rsidRPr="00F80975">
        <w:rPr>
          <w:rFonts w:ascii="Palatino Linotype" w:hAnsi="Palatino Linotype" w:cs="Tahoma"/>
          <w:sz w:val="22"/>
          <w:szCs w:val="22"/>
          <w:lang w:val="es-MX"/>
        </w:rPr>
        <w:t>a cualquier persona, privilegiando el principio de máxima publicidad de la información.</w:t>
      </w:r>
    </w:p>
    <w:p w14:paraId="03E697F0" w14:textId="77777777" w:rsidR="00D54B91" w:rsidRPr="00F80975" w:rsidRDefault="00D54B91" w:rsidP="00F80975">
      <w:pPr>
        <w:spacing w:line="360" w:lineRule="auto"/>
        <w:jc w:val="both"/>
        <w:rPr>
          <w:rFonts w:ascii="Palatino Linotype" w:hAnsi="Palatino Linotype" w:cs="Tahoma"/>
          <w:i/>
          <w:sz w:val="18"/>
          <w:szCs w:val="22"/>
          <w:lang w:val="es-MX"/>
        </w:rPr>
      </w:pPr>
    </w:p>
    <w:p w14:paraId="405F76FA" w14:textId="77CA61F0" w:rsidR="00D05108" w:rsidRPr="00F80975" w:rsidRDefault="00D05108" w:rsidP="00F80975">
      <w:pPr>
        <w:spacing w:line="360" w:lineRule="auto"/>
        <w:jc w:val="both"/>
        <w:rPr>
          <w:rFonts w:ascii="Palatino Linotype" w:hAnsi="Palatino Linotype" w:cs="Tahoma"/>
          <w:sz w:val="22"/>
          <w:szCs w:val="22"/>
          <w:lang w:val="es-MX"/>
        </w:rPr>
      </w:pPr>
      <w:r w:rsidRPr="00F80975">
        <w:rPr>
          <w:rFonts w:ascii="Palatino Linotype" w:hAnsi="Palatino Linotype" w:cs="Tahoma"/>
          <w:sz w:val="22"/>
          <w:szCs w:val="22"/>
          <w:lang w:val="es-MX"/>
        </w:rPr>
        <w:t xml:space="preserve">En síntesis, el derecho de acceso a la información pública se satisface en aquellos casos en que se entregue el soporte documental en que conste la información pública, sin la necesidad de elaborar documentos </w:t>
      </w:r>
      <w:r w:rsidRPr="00F80975">
        <w:rPr>
          <w:rFonts w:ascii="Palatino Linotype" w:hAnsi="Palatino Linotype" w:cs="Tahoma"/>
          <w:i/>
          <w:sz w:val="22"/>
          <w:szCs w:val="22"/>
          <w:lang w:val="es-MX"/>
        </w:rPr>
        <w:t>ad hoc</w:t>
      </w:r>
      <w:r w:rsidRPr="00F80975">
        <w:rPr>
          <w:rFonts w:ascii="Palatino Linotype" w:hAnsi="Palatino Linotype" w:cs="Tahoma"/>
          <w:sz w:val="22"/>
          <w:szCs w:val="22"/>
          <w:lang w:val="es-MX"/>
        </w:rPr>
        <w:t xml:space="preserve">; lo cual, toma sustento en </w:t>
      </w:r>
      <w:r w:rsidR="001723FF" w:rsidRPr="00F80975">
        <w:rPr>
          <w:rFonts w:ascii="Palatino Linotype" w:hAnsi="Palatino Linotype" w:cs="Tahoma"/>
          <w:sz w:val="22"/>
          <w:szCs w:val="22"/>
          <w:lang w:val="es-MX"/>
        </w:rPr>
        <w:t>los</w:t>
      </w:r>
      <w:r w:rsidRPr="00F80975">
        <w:rPr>
          <w:rFonts w:ascii="Palatino Linotype" w:hAnsi="Palatino Linotype" w:cs="Tahoma"/>
          <w:sz w:val="22"/>
          <w:szCs w:val="22"/>
          <w:lang w:val="es-MX"/>
        </w:rPr>
        <w:t xml:space="preserve"> artículo</w:t>
      </w:r>
      <w:r w:rsidR="001723FF" w:rsidRPr="00F80975">
        <w:rPr>
          <w:rFonts w:ascii="Palatino Linotype" w:hAnsi="Palatino Linotype" w:cs="Tahoma"/>
          <w:sz w:val="22"/>
          <w:szCs w:val="22"/>
          <w:lang w:val="es-MX"/>
        </w:rPr>
        <w:t>s 12, párrafo segundo y</w:t>
      </w:r>
      <w:r w:rsidRPr="00F80975">
        <w:rPr>
          <w:rFonts w:ascii="Palatino Linotype" w:hAnsi="Palatino Linotype" w:cs="Tahoma"/>
          <w:sz w:val="22"/>
          <w:szCs w:val="22"/>
          <w:lang w:val="es-MX"/>
        </w:rPr>
        <w:t xml:space="preserve"> 160 de la Ley de Transparencia y Acceso a la Información Pública del Estado de México y Municipios, </w:t>
      </w:r>
      <w:r w:rsidR="001723FF" w:rsidRPr="00F80975">
        <w:rPr>
          <w:rFonts w:ascii="Palatino Linotype" w:hAnsi="Palatino Linotype" w:cs="Tahoma"/>
          <w:sz w:val="22"/>
          <w:szCs w:val="22"/>
          <w:lang w:val="es-MX"/>
        </w:rPr>
        <w:t>los</w:t>
      </w:r>
      <w:r w:rsidRPr="00F80975">
        <w:rPr>
          <w:rFonts w:ascii="Palatino Linotype" w:hAnsi="Palatino Linotype" w:cs="Tahoma"/>
          <w:sz w:val="22"/>
          <w:szCs w:val="22"/>
          <w:lang w:val="es-MX"/>
        </w:rPr>
        <w:t xml:space="preserve"> cual</w:t>
      </w:r>
      <w:r w:rsidR="001723FF" w:rsidRPr="00F80975">
        <w:rPr>
          <w:rFonts w:ascii="Palatino Linotype" w:hAnsi="Palatino Linotype" w:cs="Tahoma"/>
          <w:sz w:val="22"/>
          <w:szCs w:val="22"/>
          <w:lang w:val="es-MX"/>
        </w:rPr>
        <w:t>es</w:t>
      </w:r>
      <w:r w:rsidRPr="00F80975">
        <w:rPr>
          <w:rFonts w:ascii="Palatino Linotype" w:hAnsi="Palatino Linotype" w:cs="Tahoma"/>
          <w:sz w:val="22"/>
          <w:szCs w:val="22"/>
          <w:lang w:val="es-MX"/>
        </w:rPr>
        <w:t xml:space="preserve"> refiere</w:t>
      </w:r>
      <w:r w:rsidR="001723FF" w:rsidRPr="00F80975">
        <w:rPr>
          <w:rFonts w:ascii="Palatino Linotype" w:hAnsi="Palatino Linotype" w:cs="Tahoma"/>
          <w:sz w:val="22"/>
          <w:szCs w:val="22"/>
          <w:lang w:val="es-MX"/>
        </w:rPr>
        <w:t>n</w:t>
      </w:r>
      <w:r w:rsidRPr="00F80975">
        <w:rPr>
          <w:rFonts w:ascii="Palatino Linotype" w:hAnsi="Palatino Linotype" w:cs="Tahoma"/>
          <w:sz w:val="22"/>
          <w:szCs w:val="22"/>
          <w:lang w:val="es-MX"/>
        </w:rPr>
        <w:t xml:space="preserve"> que los sujetos obligados deberán entregar la información que obre en sus archivos</w:t>
      </w:r>
      <w:r w:rsidR="001723FF" w:rsidRPr="00F80975">
        <w:rPr>
          <w:rFonts w:ascii="Palatino Linotype" w:hAnsi="Palatino Linotype" w:cs="Tahoma"/>
          <w:sz w:val="22"/>
          <w:szCs w:val="22"/>
          <w:lang w:val="es-MX"/>
        </w:rPr>
        <w:t xml:space="preserve"> en el estado en que esta se encuentre</w:t>
      </w:r>
      <w:r w:rsidRPr="00F80975">
        <w:rPr>
          <w:rFonts w:ascii="Palatino Linotype" w:hAnsi="Palatino Linotype" w:cs="Tahoma"/>
          <w:sz w:val="22"/>
          <w:szCs w:val="22"/>
          <w:lang w:val="es-MX"/>
        </w:rPr>
        <w:t>.</w:t>
      </w:r>
    </w:p>
    <w:p w14:paraId="296435C7" w14:textId="77777777" w:rsidR="00D54B91" w:rsidRPr="00F80975" w:rsidRDefault="00D54B91" w:rsidP="00F80975">
      <w:pPr>
        <w:spacing w:line="360" w:lineRule="auto"/>
        <w:jc w:val="both"/>
        <w:rPr>
          <w:rFonts w:ascii="Palatino Linotype" w:hAnsi="Palatino Linotype" w:cs="Tahoma"/>
          <w:sz w:val="18"/>
          <w:szCs w:val="22"/>
          <w:lang w:val="es-MX"/>
        </w:rPr>
      </w:pPr>
    </w:p>
    <w:p w14:paraId="046FEEC9" w14:textId="77777777" w:rsidR="00D54B91" w:rsidRPr="00F80975" w:rsidRDefault="00D54B91" w:rsidP="00F80975">
      <w:pPr>
        <w:spacing w:line="360" w:lineRule="auto"/>
        <w:jc w:val="both"/>
        <w:rPr>
          <w:rFonts w:ascii="Palatino Linotype" w:hAnsi="Palatino Linotype" w:cs="Tahoma"/>
          <w:sz w:val="22"/>
          <w:szCs w:val="22"/>
          <w:lang w:val="es-MX"/>
        </w:rPr>
      </w:pPr>
      <w:r w:rsidRPr="00F80975">
        <w:rPr>
          <w:rFonts w:ascii="Palatino Linotype" w:hAnsi="Palatino Linotype" w:cs="Tahoma"/>
          <w:sz w:val="22"/>
          <w:szCs w:val="22"/>
          <w:lang w:val="es-MX"/>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528402D" w14:textId="77777777" w:rsidR="000A76BB" w:rsidRPr="00F80975" w:rsidRDefault="000A76BB" w:rsidP="00F80975">
      <w:pPr>
        <w:spacing w:line="360" w:lineRule="auto"/>
        <w:jc w:val="both"/>
        <w:rPr>
          <w:rFonts w:ascii="Palatino Linotype" w:hAnsi="Palatino Linotype" w:cs="Tahoma"/>
          <w:sz w:val="18"/>
          <w:szCs w:val="22"/>
          <w:lang w:val="es-MX"/>
        </w:rPr>
      </w:pPr>
    </w:p>
    <w:p w14:paraId="0432F02B" w14:textId="3B3791A6" w:rsidR="008D04C2" w:rsidRPr="00F80975" w:rsidRDefault="00D54B91" w:rsidP="00F80975">
      <w:pPr>
        <w:spacing w:line="360" w:lineRule="auto"/>
        <w:jc w:val="both"/>
        <w:rPr>
          <w:rFonts w:ascii="Palatino Linotype" w:hAnsi="Palatino Linotype"/>
          <w:bCs/>
          <w:iCs/>
          <w:color w:val="000000"/>
          <w:sz w:val="22"/>
          <w:szCs w:val="22"/>
        </w:rPr>
      </w:pPr>
      <w:r w:rsidRPr="00F80975">
        <w:rPr>
          <w:rFonts w:ascii="Palatino Linotype" w:hAnsi="Palatino Linotype" w:cs="Tahoma"/>
          <w:sz w:val="22"/>
          <w:szCs w:val="22"/>
          <w:lang w:val="es-MX"/>
        </w:rPr>
        <w:t>Una vez precisado lo anterior y</w:t>
      </w:r>
      <w:r w:rsidR="008132CC" w:rsidRPr="00F80975">
        <w:rPr>
          <w:rFonts w:ascii="Palatino Linotype" w:hAnsi="Palatino Linotype" w:cs="Tahoma"/>
          <w:sz w:val="22"/>
          <w:szCs w:val="22"/>
          <w:lang w:val="es-MX"/>
        </w:rPr>
        <w:t>,</w:t>
      </w:r>
      <w:r w:rsidRPr="00F80975">
        <w:rPr>
          <w:rFonts w:ascii="Palatino Linotype" w:hAnsi="Palatino Linotype" w:cs="Tahoma"/>
          <w:sz w:val="22"/>
          <w:szCs w:val="22"/>
          <w:lang w:val="es-MX"/>
        </w:rPr>
        <w:t xml:space="preserve"> en razón de que la información solicitada por el particul</w:t>
      </w:r>
      <w:r w:rsidR="00031CC6" w:rsidRPr="00F80975">
        <w:rPr>
          <w:rFonts w:ascii="Palatino Linotype" w:hAnsi="Palatino Linotype" w:cs="Tahoma"/>
          <w:sz w:val="22"/>
          <w:szCs w:val="22"/>
          <w:lang w:val="es-MX"/>
        </w:rPr>
        <w:t>ar se encuentra relacionada con</w:t>
      </w:r>
      <w:r w:rsidR="00705E28" w:rsidRPr="00F80975">
        <w:rPr>
          <w:rFonts w:ascii="Palatino Linotype" w:eastAsia="Calibri" w:hAnsi="Palatino Linotype" w:cs="Tahoma"/>
          <w:iCs/>
          <w:sz w:val="22"/>
          <w:szCs w:val="22"/>
          <w:lang w:eastAsia="es-ES_tradnl"/>
        </w:rPr>
        <w:t xml:space="preserve"> las</w:t>
      </w:r>
      <w:r w:rsidR="00705E28" w:rsidRPr="00F80975">
        <w:rPr>
          <w:rFonts w:ascii="Palatino Linotype" w:eastAsia="Calibri" w:hAnsi="Palatino Linotype" w:cs="Tahoma"/>
          <w:bCs/>
          <w:iCs/>
          <w:sz w:val="22"/>
          <w:szCs w:val="22"/>
          <w:lang w:eastAsia="es-ES_tradnl"/>
        </w:rPr>
        <w:t xml:space="preserve"> fracciones II, VIII, X, XII, XXV, XXVI, XXVIII, XXX, XXXII, XXXV, XXXVII, XXXVIII, XL, XLVII del artículo 92 de la Ley de Transparencia, Acceso a la Información Pública del Estado de México y Municipios (LTAIPEMM); así como en el artículo 94, fracción I, inciso b), d) y f)</w:t>
      </w:r>
      <w:r w:rsidR="00D7467A" w:rsidRPr="00F80975">
        <w:rPr>
          <w:rFonts w:ascii="Palatino Linotype" w:eastAsia="Calibri" w:hAnsi="Palatino Linotype" w:cs="Tahoma"/>
          <w:bCs/>
          <w:iCs/>
          <w:sz w:val="22"/>
          <w:szCs w:val="22"/>
          <w:lang w:eastAsia="es-ES_tradnl"/>
        </w:rPr>
        <w:t xml:space="preserve">, se advirtió que </w:t>
      </w:r>
      <w:r w:rsidR="00814499" w:rsidRPr="00F80975">
        <w:rPr>
          <w:rFonts w:ascii="Palatino Linotype" w:hAnsi="Palatino Linotype"/>
          <w:bCs/>
          <w:iCs/>
          <w:color w:val="000000"/>
          <w:sz w:val="22"/>
          <w:szCs w:val="22"/>
        </w:rPr>
        <w:t xml:space="preserve">el Sujeto Obligado, turnó la solicitud de </w:t>
      </w:r>
      <w:r w:rsidR="00705E28" w:rsidRPr="00F80975">
        <w:rPr>
          <w:rFonts w:ascii="Palatino Linotype" w:hAnsi="Palatino Linotype"/>
          <w:bCs/>
          <w:iCs/>
          <w:color w:val="000000"/>
          <w:sz w:val="22"/>
          <w:szCs w:val="22"/>
        </w:rPr>
        <w:t>información</w:t>
      </w:r>
      <w:r w:rsidR="00705E28" w:rsidRPr="00F80975">
        <w:rPr>
          <w:rFonts w:ascii="Palatino Linotype" w:hAnsi="Palatino Linotype" w:cs="Arial"/>
          <w:b/>
          <w:bCs/>
          <w:color w:val="333333"/>
          <w:sz w:val="15"/>
          <w:szCs w:val="15"/>
        </w:rPr>
        <w:t xml:space="preserve"> </w:t>
      </w:r>
      <w:r w:rsidR="00705E28" w:rsidRPr="00F80975">
        <w:rPr>
          <w:rFonts w:ascii="Palatino Linotype" w:hAnsi="Palatino Linotype"/>
          <w:b/>
          <w:bCs/>
          <w:iCs/>
          <w:color w:val="000000"/>
          <w:sz w:val="22"/>
          <w:szCs w:val="22"/>
        </w:rPr>
        <w:t>00077/NICOROM/IP/2018</w:t>
      </w:r>
      <w:r w:rsidR="00705E28" w:rsidRPr="00F80975">
        <w:rPr>
          <w:rFonts w:ascii="Palatino Linotype" w:hAnsi="Palatino Linotype"/>
          <w:bCs/>
          <w:iCs/>
          <w:color w:val="000000"/>
          <w:sz w:val="22"/>
          <w:szCs w:val="22"/>
        </w:rPr>
        <w:t>,</w:t>
      </w:r>
      <w:r w:rsidR="008D04C2" w:rsidRPr="00F80975">
        <w:rPr>
          <w:rFonts w:ascii="Palatino Linotype" w:hAnsi="Palatino Linotype"/>
          <w:bCs/>
          <w:iCs/>
          <w:color w:val="000000"/>
          <w:sz w:val="22"/>
          <w:szCs w:val="22"/>
        </w:rPr>
        <w:t xml:space="preserve"> a la Oficina de la Presidencia  y a la Dirección de Desarrollo Urbano </w:t>
      </w:r>
      <w:r w:rsidR="008132CC" w:rsidRPr="00F80975">
        <w:rPr>
          <w:rFonts w:ascii="Palatino Linotype" w:hAnsi="Palatino Linotype"/>
          <w:bCs/>
          <w:iCs/>
          <w:color w:val="000000"/>
          <w:sz w:val="22"/>
          <w:szCs w:val="22"/>
        </w:rPr>
        <w:t>del Ayuntamiento.</w:t>
      </w:r>
    </w:p>
    <w:p w14:paraId="41ACAF2B" w14:textId="77777777" w:rsidR="008132CC" w:rsidRPr="00F80975" w:rsidRDefault="008132CC" w:rsidP="00F80975">
      <w:pPr>
        <w:spacing w:line="360" w:lineRule="auto"/>
        <w:jc w:val="both"/>
        <w:rPr>
          <w:rFonts w:ascii="Palatino Linotype" w:hAnsi="Palatino Linotype"/>
          <w:bCs/>
          <w:iCs/>
          <w:color w:val="000000"/>
          <w:sz w:val="22"/>
          <w:szCs w:val="22"/>
        </w:rPr>
      </w:pPr>
    </w:p>
    <w:p w14:paraId="3305356D" w14:textId="77777777" w:rsidR="008D04C2" w:rsidRPr="00F80975" w:rsidRDefault="00D7467A" w:rsidP="00F80975">
      <w:pPr>
        <w:spacing w:line="360" w:lineRule="auto"/>
        <w:jc w:val="both"/>
        <w:rPr>
          <w:rFonts w:ascii="Palatino Linotype" w:hAnsi="Palatino Linotype"/>
          <w:bCs/>
          <w:iCs/>
          <w:color w:val="000000"/>
          <w:sz w:val="22"/>
          <w:szCs w:val="22"/>
        </w:rPr>
      </w:pPr>
      <w:r w:rsidRPr="00F80975">
        <w:rPr>
          <w:rFonts w:ascii="Palatino Linotype" w:hAnsi="Palatino Linotype"/>
          <w:bCs/>
          <w:iCs/>
          <w:color w:val="000000"/>
          <w:sz w:val="22"/>
          <w:szCs w:val="22"/>
        </w:rPr>
        <w:lastRenderedPageBreak/>
        <w:t>Sin embargo</w:t>
      </w:r>
      <w:r w:rsidR="008D04C2" w:rsidRPr="00F80975">
        <w:rPr>
          <w:rFonts w:ascii="Palatino Linotype" w:hAnsi="Palatino Linotype"/>
          <w:bCs/>
          <w:iCs/>
          <w:color w:val="000000"/>
          <w:sz w:val="22"/>
          <w:szCs w:val="22"/>
        </w:rPr>
        <w:t xml:space="preserve">, </w:t>
      </w:r>
      <w:r w:rsidRPr="00F80975">
        <w:rPr>
          <w:rFonts w:ascii="Palatino Linotype" w:hAnsi="Palatino Linotype"/>
          <w:bCs/>
          <w:iCs/>
          <w:color w:val="000000"/>
          <w:sz w:val="22"/>
          <w:szCs w:val="22"/>
        </w:rPr>
        <w:t xml:space="preserve">de las constancias que obran en el </w:t>
      </w:r>
      <w:r w:rsidRPr="00F80975">
        <w:rPr>
          <w:rFonts w:ascii="Palatino Linotype" w:hAnsi="Palatino Linotype" w:cs="Tahoma"/>
          <w:sz w:val="22"/>
          <w:szCs w:val="22"/>
        </w:rPr>
        <w:t>Sistema de Acceso a la Información Mexiquense (SAIMEX),</w:t>
      </w:r>
      <w:r w:rsidR="008D04C2" w:rsidRPr="00F80975">
        <w:rPr>
          <w:rFonts w:ascii="Palatino Linotype" w:hAnsi="Palatino Linotype"/>
          <w:bCs/>
          <w:iCs/>
          <w:color w:val="000000"/>
          <w:sz w:val="22"/>
          <w:szCs w:val="22"/>
        </w:rPr>
        <w:t xml:space="preserve"> </w:t>
      </w:r>
      <w:r w:rsidRPr="00F80975">
        <w:rPr>
          <w:rFonts w:ascii="Palatino Linotype" w:hAnsi="Palatino Linotype"/>
          <w:bCs/>
          <w:iCs/>
          <w:color w:val="000000"/>
          <w:sz w:val="22"/>
          <w:szCs w:val="22"/>
        </w:rPr>
        <w:t xml:space="preserve">se </w:t>
      </w:r>
      <w:r w:rsidR="008D04C2" w:rsidRPr="00F80975">
        <w:rPr>
          <w:rFonts w:ascii="Palatino Linotype" w:hAnsi="Palatino Linotype"/>
          <w:bCs/>
          <w:iCs/>
          <w:color w:val="000000"/>
          <w:sz w:val="22"/>
          <w:szCs w:val="22"/>
        </w:rPr>
        <w:t>advierte que la solicitud turnada a los Servidores Públicos Habilitados es distinta a la peticionada por el hoy Recurrente tal y como se observa en la siguiente captura de pantalla:</w:t>
      </w:r>
    </w:p>
    <w:p w14:paraId="6C3B0CB9" w14:textId="77777777" w:rsidR="00D158D9" w:rsidRPr="00F80975" w:rsidRDefault="00D158D9" w:rsidP="00F80975">
      <w:pPr>
        <w:spacing w:line="360" w:lineRule="auto"/>
        <w:jc w:val="both"/>
        <w:rPr>
          <w:rFonts w:ascii="Palatino Linotype" w:hAnsi="Palatino Linotype"/>
          <w:bCs/>
          <w:iCs/>
          <w:color w:val="000000"/>
          <w:sz w:val="22"/>
          <w:szCs w:val="22"/>
        </w:rPr>
      </w:pPr>
    </w:p>
    <w:p w14:paraId="69DF53F6" w14:textId="77777777" w:rsidR="008D04C2" w:rsidRPr="00F80975" w:rsidRDefault="008D04C2" w:rsidP="00F80975">
      <w:pPr>
        <w:spacing w:line="360" w:lineRule="auto"/>
        <w:jc w:val="center"/>
        <w:rPr>
          <w:rFonts w:ascii="Palatino Linotype" w:hAnsi="Palatino Linotype"/>
          <w:bCs/>
          <w:iCs/>
          <w:color w:val="000000"/>
          <w:sz w:val="22"/>
          <w:szCs w:val="22"/>
        </w:rPr>
      </w:pPr>
      <w:r w:rsidRPr="00F80975">
        <w:rPr>
          <w:rFonts w:ascii="Palatino Linotype" w:hAnsi="Palatino Linotype"/>
          <w:noProof/>
        </w:rPr>
        <w:drawing>
          <wp:inline distT="0" distB="0" distL="0" distR="0" wp14:anchorId="6A027412" wp14:editId="751CC83F">
            <wp:extent cx="5034494" cy="24649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291" t="28800" r="13448" b="7430"/>
                    <a:stretch/>
                  </pic:blipFill>
                  <pic:spPr bwMode="auto">
                    <a:xfrm>
                      <a:off x="0" y="0"/>
                      <a:ext cx="5067864" cy="2481243"/>
                    </a:xfrm>
                    <a:prstGeom prst="rect">
                      <a:avLst/>
                    </a:prstGeom>
                    <a:ln>
                      <a:noFill/>
                    </a:ln>
                    <a:extLst>
                      <a:ext uri="{53640926-AAD7-44D8-BBD7-CCE9431645EC}">
                        <a14:shadowObscured xmlns:a14="http://schemas.microsoft.com/office/drawing/2010/main"/>
                      </a:ext>
                    </a:extLst>
                  </pic:spPr>
                </pic:pic>
              </a:graphicData>
            </a:graphic>
          </wp:inline>
        </w:drawing>
      </w:r>
    </w:p>
    <w:p w14:paraId="37A4FB81" w14:textId="77777777" w:rsidR="00814499" w:rsidRPr="00F80975" w:rsidRDefault="00814499" w:rsidP="00F80975">
      <w:pPr>
        <w:spacing w:line="360" w:lineRule="auto"/>
        <w:jc w:val="both"/>
        <w:rPr>
          <w:rFonts w:ascii="Palatino Linotype" w:hAnsi="Palatino Linotype"/>
          <w:bCs/>
          <w:iCs/>
          <w:color w:val="000000"/>
          <w:sz w:val="22"/>
          <w:szCs w:val="22"/>
        </w:rPr>
      </w:pPr>
    </w:p>
    <w:p w14:paraId="4F51565C" w14:textId="77777777" w:rsidR="00814499" w:rsidRPr="00F80975" w:rsidRDefault="008D04C2" w:rsidP="00F80975">
      <w:pPr>
        <w:spacing w:line="360" w:lineRule="auto"/>
        <w:jc w:val="both"/>
        <w:rPr>
          <w:rFonts w:ascii="Palatino Linotype" w:eastAsia="Calibri" w:hAnsi="Palatino Linotype" w:cs="Tahoma"/>
          <w:bCs/>
          <w:sz w:val="22"/>
          <w:szCs w:val="22"/>
          <w:lang w:eastAsia="en-US"/>
        </w:rPr>
      </w:pPr>
      <w:r w:rsidRPr="00F80975">
        <w:rPr>
          <w:rFonts w:ascii="Palatino Linotype" w:hAnsi="Palatino Linotype"/>
          <w:bCs/>
          <w:iCs/>
          <w:color w:val="000000"/>
          <w:sz w:val="22"/>
          <w:szCs w:val="22"/>
        </w:rPr>
        <w:t>Por lo anterior</w:t>
      </w:r>
      <w:r w:rsidR="00814499" w:rsidRPr="00F80975">
        <w:rPr>
          <w:rFonts w:ascii="Palatino Linotype" w:hAnsi="Palatino Linotype"/>
          <w:bCs/>
          <w:iCs/>
          <w:color w:val="000000"/>
          <w:sz w:val="22"/>
          <w:szCs w:val="22"/>
        </w:rPr>
        <w:t xml:space="preserve">, </w:t>
      </w:r>
      <w:r w:rsidR="00814499" w:rsidRPr="00F80975">
        <w:rPr>
          <w:rFonts w:ascii="Palatino Linotype" w:eastAsia="Calibri" w:hAnsi="Palatino Linotype" w:cs="Tahoma"/>
          <w:bCs/>
          <w:sz w:val="22"/>
          <w:szCs w:val="22"/>
          <w:lang w:eastAsia="en-US"/>
        </w:rPr>
        <w:t xml:space="preserve">es necesario hacer referencia </w:t>
      </w:r>
      <w:r w:rsidR="00814499" w:rsidRPr="00F80975">
        <w:rPr>
          <w:rFonts w:ascii="Palatino Linotype" w:hAnsi="Palatino Linotype" w:cs="Tahoma"/>
          <w:sz w:val="22"/>
          <w:szCs w:val="22"/>
        </w:rPr>
        <w:t xml:space="preserve">al </w:t>
      </w:r>
      <w:r w:rsidR="00814499" w:rsidRPr="00F80975">
        <w:rPr>
          <w:rFonts w:ascii="Palatino Linotype" w:hAnsi="Palatino Linotype" w:cs="Tahoma"/>
          <w:b/>
          <w:sz w:val="22"/>
          <w:szCs w:val="22"/>
        </w:rPr>
        <w:t>procedimiento de búsqueda que deben de seguir los Sujetos Obligados para localizar la información</w:t>
      </w:r>
      <w:r w:rsidR="00814499" w:rsidRPr="00F80975">
        <w:rPr>
          <w:rFonts w:ascii="Palatino Linotype" w:hAnsi="Palatino Linotype" w:cs="Tahoma"/>
          <w:sz w:val="22"/>
          <w:szCs w:val="22"/>
        </w:rPr>
        <w:t>, el cual se encuentra previsto en los artículos</w:t>
      </w:r>
      <w:r w:rsidR="00814499" w:rsidRPr="00F80975">
        <w:rPr>
          <w:rFonts w:ascii="Palatino Linotype" w:eastAsia="Calibri" w:hAnsi="Palatino Linotype" w:cs="Tahoma"/>
          <w:bCs/>
          <w:sz w:val="22"/>
          <w:szCs w:val="22"/>
          <w:lang w:eastAsia="en-US"/>
        </w:rPr>
        <w:t xml:space="preserve"> 160 y 162 de la Ley de Transparencia y Acceso a la Información Pública del Estado de México y Municipios:</w:t>
      </w:r>
    </w:p>
    <w:p w14:paraId="7E6AE0BC" w14:textId="77777777" w:rsidR="004E05D8" w:rsidRPr="00F80975" w:rsidRDefault="004E05D8" w:rsidP="00F80975">
      <w:pPr>
        <w:spacing w:line="360" w:lineRule="auto"/>
        <w:jc w:val="both"/>
        <w:rPr>
          <w:rFonts w:ascii="Palatino Linotype" w:eastAsia="Calibri" w:hAnsi="Palatino Linotype" w:cs="Tahoma"/>
          <w:bCs/>
          <w:sz w:val="22"/>
          <w:szCs w:val="22"/>
          <w:lang w:eastAsia="en-US"/>
        </w:rPr>
      </w:pPr>
    </w:p>
    <w:p w14:paraId="653C79EA" w14:textId="77777777" w:rsidR="00814499" w:rsidRPr="00F80975" w:rsidRDefault="00814499" w:rsidP="00F80975">
      <w:pPr>
        <w:numPr>
          <w:ilvl w:val="0"/>
          <w:numId w:val="2"/>
        </w:numPr>
        <w:spacing w:line="360" w:lineRule="auto"/>
        <w:jc w:val="both"/>
        <w:rPr>
          <w:rFonts w:ascii="Palatino Linotype" w:eastAsia="Calibri" w:hAnsi="Palatino Linotype" w:cs="Tahoma"/>
          <w:bCs/>
          <w:sz w:val="22"/>
          <w:szCs w:val="22"/>
          <w:lang w:eastAsia="en-US"/>
        </w:rPr>
      </w:pPr>
      <w:r w:rsidRPr="00F80975">
        <w:rPr>
          <w:rFonts w:ascii="Palatino Linotype" w:eastAsia="Calibri" w:hAnsi="Palatino Linotype" w:cs="Tahoma"/>
          <w:bCs/>
          <w:sz w:val="22"/>
          <w:szCs w:val="22"/>
          <w:lang w:eastAsia="en-U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5C1DFC51" w14:textId="77777777" w:rsidR="00814499" w:rsidRPr="00F80975" w:rsidRDefault="00814499" w:rsidP="00F80975">
      <w:pPr>
        <w:spacing w:line="360" w:lineRule="auto"/>
        <w:ind w:left="720"/>
        <w:jc w:val="both"/>
        <w:rPr>
          <w:rFonts w:ascii="Palatino Linotype" w:eastAsia="Calibri" w:hAnsi="Palatino Linotype" w:cs="Tahoma"/>
          <w:bCs/>
          <w:sz w:val="22"/>
          <w:szCs w:val="22"/>
          <w:lang w:eastAsia="en-US"/>
        </w:rPr>
      </w:pPr>
    </w:p>
    <w:p w14:paraId="1433965C" w14:textId="77777777" w:rsidR="006C6DEB" w:rsidRPr="00F80975" w:rsidRDefault="006C6DEB" w:rsidP="00F80975">
      <w:pPr>
        <w:spacing w:line="360" w:lineRule="auto"/>
        <w:ind w:left="720"/>
        <w:jc w:val="both"/>
        <w:rPr>
          <w:rFonts w:ascii="Palatino Linotype" w:eastAsia="Calibri" w:hAnsi="Palatino Linotype" w:cs="Tahoma"/>
          <w:bCs/>
          <w:sz w:val="22"/>
          <w:szCs w:val="22"/>
          <w:lang w:eastAsia="en-US"/>
        </w:rPr>
      </w:pPr>
    </w:p>
    <w:p w14:paraId="1A1C0F48" w14:textId="77777777" w:rsidR="006C6DEB" w:rsidRPr="00F80975" w:rsidRDefault="006C6DEB" w:rsidP="00F80975">
      <w:pPr>
        <w:spacing w:line="360" w:lineRule="auto"/>
        <w:ind w:left="720"/>
        <w:jc w:val="both"/>
        <w:rPr>
          <w:rFonts w:ascii="Palatino Linotype" w:eastAsia="Calibri" w:hAnsi="Palatino Linotype" w:cs="Tahoma"/>
          <w:bCs/>
          <w:sz w:val="22"/>
          <w:szCs w:val="22"/>
          <w:lang w:eastAsia="en-US"/>
        </w:rPr>
      </w:pPr>
    </w:p>
    <w:p w14:paraId="0565A85D" w14:textId="77777777" w:rsidR="00814499" w:rsidRPr="00F80975" w:rsidRDefault="00814499" w:rsidP="00F80975">
      <w:pPr>
        <w:numPr>
          <w:ilvl w:val="0"/>
          <w:numId w:val="2"/>
        </w:numPr>
        <w:spacing w:line="360" w:lineRule="auto"/>
        <w:jc w:val="both"/>
        <w:rPr>
          <w:rFonts w:ascii="Palatino Linotype" w:eastAsia="Calibri" w:hAnsi="Palatino Linotype" w:cs="Tahoma"/>
          <w:bCs/>
          <w:sz w:val="22"/>
          <w:szCs w:val="22"/>
          <w:lang w:eastAsia="en-US"/>
        </w:rPr>
      </w:pPr>
      <w:r w:rsidRPr="00F80975">
        <w:rPr>
          <w:rFonts w:ascii="Palatino Linotype" w:eastAsia="Calibri" w:hAnsi="Palatino Linotype" w:cs="Tahoma"/>
          <w:bCs/>
          <w:sz w:val="22"/>
          <w:szCs w:val="22"/>
          <w:lang w:eastAsia="en-U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27F8B1B5" w14:textId="77777777" w:rsidR="00814499" w:rsidRPr="00F80975" w:rsidRDefault="00814499" w:rsidP="00F80975">
      <w:pPr>
        <w:spacing w:line="360" w:lineRule="auto"/>
        <w:rPr>
          <w:rFonts w:ascii="Palatino Linotype" w:eastAsia="Calibri" w:hAnsi="Palatino Linotype" w:cs="Tahoma"/>
          <w:b/>
          <w:bCs/>
          <w:sz w:val="22"/>
          <w:szCs w:val="22"/>
          <w:lang w:eastAsia="en-US"/>
        </w:rPr>
      </w:pPr>
    </w:p>
    <w:p w14:paraId="0AC62FE5" w14:textId="6D02AA7E" w:rsidR="00513D90" w:rsidRPr="00F80975" w:rsidRDefault="00814499" w:rsidP="00F80975">
      <w:pPr>
        <w:spacing w:line="360" w:lineRule="auto"/>
        <w:jc w:val="both"/>
        <w:rPr>
          <w:rFonts w:ascii="Palatino Linotype" w:eastAsia="Calibri" w:hAnsi="Palatino Linotype" w:cs="Tahoma"/>
          <w:bCs/>
          <w:sz w:val="22"/>
          <w:szCs w:val="22"/>
          <w:lang w:eastAsia="en-US"/>
        </w:rPr>
      </w:pPr>
      <w:r w:rsidRPr="00F80975">
        <w:rPr>
          <w:rFonts w:ascii="Palatino Linotype" w:eastAsia="Calibri" w:hAnsi="Palatino Linotype" w:cs="Tahoma"/>
          <w:bCs/>
          <w:sz w:val="22"/>
          <w:szCs w:val="22"/>
          <w:lang w:eastAsia="en-US"/>
        </w:rPr>
        <w:t>Ate</w:t>
      </w:r>
      <w:r w:rsidR="008132CC" w:rsidRPr="00F80975">
        <w:rPr>
          <w:rFonts w:ascii="Palatino Linotype" w:eastAsia="Calibri" w:hAnsi="Palatino Linotype" w:cs="Tahoma"/>
          <w:bCs/>
          <w:sz w:val="22"/>
          <w:szCs w:val="22"/>
          <w:lang w:eastAsia="en-US"/>
        </w:rPr>
        <w:t>ntos</w:t>
      </w:r>
      <w:r w:rsidRPr="00F80975">
        <w:rPr>
          <w:rFonts w:ascii="Palatino Linotype" w:eastAsia="Calibri" w:hAnsi="Palatino Linotype" w:cs="Tahoma"/>
          <w:bCs/>
          <w:sz w:val="22"/>
          <w:szCs w:val="22"/>
          <w:lang w:eastAsia="en-US"/>
        </w:rPr>
        <w:t xml:space="preserve"> a lo dispuesto en los preceptos legales de referencia, el Sujeto Obligado </w:t>
      </w:r>
      <w:r w:rsidR="00513D90" w:rsidRPr="00F80975">
        <w:rPr>
          <w:rFonts w:ascii="Palatino Linotype" w:eastAsia="Calibri" w:hAnsi="Palatino Linotype" w:cs="Tahoma"/>
          <w:bCs/>
          <w:sz w:val="22"/>
          <w:szCs w:val="22"/>
          <w:lang w:eastAsia="en-US"/>
        </w:rPr>
        <w:t>atendió las solicitudes de información a través de su Unidad de Transparencia por ser atribución de esta según lo establecido en el artículo 3</w:t>
      </w:r>
      <w:r w:rsidR="00F80264" w:rsidRPr="00F80975">
        <w:rPr>
          <w:rFonts w:ascii="Palatino Linotype" w:eastAsia="Calibri" w:hAnsi="Palatino Linotype" w:cs="Tahoma"/>
          <w:bCs/>
          <w:sz w:val="22"/>
          <w:szCs w:val="22"/>
          <w:lang w:eastAsia="en-US"/>
        </w:rPr>
        <w:t>°</w:t>
      </w:r>
      <w:r w:rsidR="00513D90" w:rsidRPr="00F80975">
        <w:rPr>
          <w:rFonts w:ascii="Palatino Linotype" w:eastAsia="Calibri" w:hAnsi="Palatino Linotype" w:cs="Tahoma"/>
          <w:bCs/>
          <w:sz w:val="22"/>
          <w:szCs w:val="22"/>
          <w:lang w:eastAsia="en-US"/>
        </w:rPr>
        <w:t>, fracción</w:t>
      </w:r>
      <w:r w:rsidR="00513D90" w:rsidRPr="00F80975">
        <w:rPr>
          <w:rFonts w:ascii="Palatino Linotype" w:hAnsi="Palatino Linotype"/>
        </w:rPr>
        <w:t xml:space="preserve"> </w:t>
      </w:r>
      <w:r w:rsidR="00513D90" w:rsidRPr="00F80975">
        <w:rPr>
          <w:rFonts w:ascii="Palatino Linotype" w:eastAsia="Calibri" w:hAnsi="Palatino Linotype" w:cs="Tahoma"/>
          <w:bCs/>
          <w:sz w:val="22"/>
          <w:szCs w:val="22"/>
          <w:lang w:eastAsia="en-US"/>
        </w:rPr>
        <w:t>XLIV</w:t>
      </w:r>
      <w:r w:rsidR="00D7467A" w:rsidRPr="00F80975">
        <w:rPr>
          <w:rFonts w:ascii="Palatino Linotype" w:eastAsia="Calibri" w:hAnsi="Palatino Linotype" w:cs="Tahoma"/>
          <w:bCs/>
          <w:sz w:val="22"/>
          <w:szCs w:val="22"/>
          <w:lang w:eastAsia="en-US"/>
        </w:rPr>
        <w:t>,</w:t>
      </w:r>
      <w:r w:rsidR="00513D90" w:rsidRPr="00F80975">
        <w:rPr>
          <w:rFonts w:ascii="Palatino Linotype" w:eastAsia="Calibri" w:hAnsi="Palatino Linotype" w:cs="Tahoma"/>
          <w:bCs/>
          <w:sz w:val="22"/>
          <w:szCs w:val="22"/>
          <w:lang w:eastAsia="en-US"/>
        </w:rPr>
        <w:t xml:space="preserve"> de la Ley de Transparencia y Acceso a la Información Pública del Estado de México y Municipios, en la que la define a dicha Unidad como la establecida por los Sujetos Obligados para ingresar, actualizar y mantener vigente las obligaciones de información pública en sus respectivos portales de transparencia; tramitar las solicitudes de acceso a la información pública; así como el artículo 53, fracción I, de la misma Ley, en la que se encuentra como función de las Unidades de Transparencia la de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70280E13" w14:textId="77777777" w:rsidR="00513D90" w:rsidRPr="00F80975" w:rsidRDefault="00513D90" w:rsidP="00F80975">
      <w:pPr>
        <w:spacing w:line="360" w:lineRule="auto"/>
        <w:jc w:val="both"/>
        <w:rPr>
          <w:rFonts w:ascii="Palatino Linotype" w:eastAsia="Calibri" w:hAnsi="Palatino Linotype" w:cs="Tahoma"/>
          <w:bCs/>
          <w:sz w:val="22"/>
          <w:szCs w:val="22"/>
          <w:lang w:eastAsia="en-US"/>
        </w:rPr>
      </w:pPr>
    </w:p>
    <w:p w14:paraId="4BB0DD59" w14:textId="77777777" w:rsidR="00513D90" w:rsidRPr="00F80975" w:rsidRDefault="009968A1"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Conforme a lo anterior, se advierte que l</w:t>
      </w:r>
      <w:r w:rsidR="00513D90" w:rsidRPr="00F80975">
        <w:rPr>
          <w:rFonts w:ascii="Palatino Linotype" w:hAnsi="Palatino Linotype" w:cs="Tahoma"/>
          <w:sz w:val="22"/>
          <w:szCs w:val="22"/>
        </w:rPr>
        <w:t>a Unidad de Transparencia del</w:t>
      </w:r>
      <w:r w:rsidRPr="00F80975">
        <w:rPr>
          <w:rFonts w:ascii="Palatino Linotype" w:hAnsi="Palatino Linotype" w:cs="Tahoma"/>
          <w:sz w:val="22"/>
          <w:szCs w:val="22"/>
        </w:rPr>
        <w:t xml:space="preserve"> Sujeto Obligado </w:t>
      </w:r>
      <w:r w:rsidR="00513D90" w:rsidRPr="00F80975">
        <w:rPr>
          <w:rFonts w:ascii="Palatino Linotype" w:hAnsi="Palatino Linotype" w:cs="Tahoma"/>
          <w:sz w:val="22"/>
          <w:szCs w:val="22"/>
        </w:rPr>
        <w:t xml:space="preserve">es el </w:t>
      </w:r>
      <w:r w:rsidRPr="00F80975">
        <w:rPr>
          <w:rFonts w:ascii="Palatino Linotype" w:hAnsi="Palatino Linotype" w:cs="Tahoma"/>
          <w:sz w:val="22"/>
          <w:szCs w:val="22"/>
        </w:rPr>
        <w:t xml:space="preserve">área específica para conocer de la solicitud de información, </w:t>
      </w:r>
      <w:r w:rsidR="001F49A8" w:rsidRPr="00F80975">
        <w:rPr>
          <w:rFonts w:ascii="Palatino Linotype" w:hAnsi="Palatino Linotype" w:cs="Tahoma"/>
          <w:sz w:val="22"/>
          <w:szCs w:val="22"/>
        </w:rPr>
        <w:t>al ser la encarga</w:t>
      </w:r>
      <w:r w:rsidR="00513D90" w:rsidRPr="00F80975">
        <w:rPr>
          <w:rFonts w:ascii="Palatino Linotype" w:hAnsi="Palatino Linotype" w:cs="Tahoma"/>
          <w:sz w:val="22"/>
          <w:szCs w:val="22"/>
        </w:rPr>
        <w:t xml:space="preserve">da de recabar, ingresar, difundir, actualizar y mantener vigente la información relativa a las obligaciones de transparencia comunes y </w:t>
      </w:r>
      <w:proofErr w:type="gramStart"/>
      <w:r w:rsidR="00513D90" w:rsidRPr="00F80975">
        <w:rPr>
          <w:rFonts w:ascii="Palatino Linotype" w:hAnsi="Palatino Linotype" w:cs="Tahoma"/>
          <w:sz w:val="22"/>
          <w:szCs w:val="22"/>
        </w:rPr>
        <w:t>específicas  del</w:t>
      </w:r>
      <w:proofErr w:type="gramEnd"/>
      <w:r w:rsidR="00513D90" w:rsidRPr="00F80975">
        <w:rPr>
          <w:rFonts w:ascii="Palatino Linotype" w:hAnsi="Palatino Linotype" w:cs="Tahoma"/>
          <w:sz w:val="22"/>
          <w:szCs w:val="22"/>
        </w:rPr>
        <w:t xml:space="preserve"> Ayuntamiento de Nicolás Romero.</w:t>
      </w:r>
    </w:p>
    <w:p w14:paraId="5B286F47" w14:textId="77777777" w:rsidR="00D7467A" w:rsidRPr="00F80975" w:rsidRDefault="00D7467A" w:rsidP="00F80975">
      <w:pPr>
        <w:spacing w:line="360" w:lineRule="auto"/>
        <w:jc w:val="both"/>
        <w:rPr>
          <w:rFonts w:ascii="Palatino Linotype" w:hAnsi="Palatino Linotype" w:cs="Tahoma"/>
          <w:sz w:val="22"/>
          <w:szCs w:val="22"/>
        </w:rPr>
      </w:pPr>
    </w:p>
    <w:p w14:paraId="3941EFBA" w14:textId="77777777" w:rsidR="00D7467A" w:rsidRPr="00F80975" w:rsidRDefault="00D7467A"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 xml:space="preserve">Aún más, tal y como lo refiere el recurrente, toda vez que este requirió la información de las obligaciones de transparencia; esto es la información publicada en el Portal </w:t>
      </w:r>
      <w:r w:rsidR="008C25F3" w:rsidRPr="00F80975">
        <w:rPr>
          <w:rFonts w:ascii="Palatino Linotype" w:hAnsi="Palatino Linotype" w:cs="Tahoma"/>
          <w:sz w:val="22"/>
          <w:szCs w:val="22"/>
        </w:rPr>
        <w:t>IPOMEX</w:t>
      </w:r>
      <w:r w:rsidRPr="00F80975">
        <w:rPr>
          <w:rFonts w:ascii="Palatino Linotype" w:hAnsi="Palatino Linotype" w:cs="Tahoma"/>
          <w:sz w:val="22"/>
          <w:szCs w:val="22"/>
        </w:rPr>
        <w:t xml:space="preserve"> del sujeto Obligado, la respuesta debió proporcionarse dentro del plazo establecido en el artículo 161 de </w:t>
      </w:r>
      <w:r w:rsidRPr="00F80975">
        <w:rPr>
          <w:rFonts w:ascii="Palatino Linotype" w:hAnsi="Palatino Linotype" w:cs="Tahoma"/>
          <w:sz w:val="22"/>
          <w:szCs w:val="22"/>
        </w:rPr>
        <w:lastRenderedPageBreak/>
        <w:t xml:space="preserve">la Ley de la materia, a saber </w:t>
      </w:r>
      <w:r w:rsidR="00D442D7" w:rsidRPr="00F80975">
        <w:rPr>
          <w:rFonts w:ascii="Palatino Linotype" w:hAnsi="Palatino Linotype" w:cs="Tahoma"/>
          <w:sz w:val="22"/>
          <w:szCs w:val="22"/>
        </w:rPr>
        <w:t>un plazo no mayor a cinco</w:t>
      </w:r>
      <w:r w:rsidRPr="00F80975">
        <w:rPr>
          <w:rFonts w:ascii="Palatino Linotype" w:hAnsi="Palatino Linotype" w:cs="Tahoma"/>
          <w:sz w:val="22"/>
          <w:szCs w:val="22"/>
        </w:rPr>
        <w:t xml:space="preserve"> días </w:t>
      </w:r>
      <w:r w:rsidR="00D442D7" w:rsidRPr="00F80975">
        <w:rPr>
          <w:rFonts w:ascii="Palatino Linotype" w:hAnsi="Palatino Linotype" w:cs="Tahoma"/>
          <w:sz w:val="22"/>
          <w:szCs w:val="22"/>
        </w:rPr>
        <w:t xml:space="preserve">hábiles </w:t>
      </w:r>
      <w:r w:rsidRPr="00F80975">
        <w:rPr>
          <w:rFonts w:ascii="Palatino Linotype" w:hAnsi="Palatino Linotype" w:cs="Tahoma"/>
          <w:sz w:val="22"/>
          <w:szCs w:val="22"/>
        </w:rPr>
        <w:t>(</w:t>
      </w:r>
      <w:r w:rsidR="00380BB1" w:rsidRPr="00F80975">
        <w:rPr>
          <w:rFonts w:ascii="Palatino Linotype" w:hAnsi="Palatino Linotype" w:cs="Tahoma"/>
          <w:sz w:val="22"/>
          <w:szCs w:val="22"/>
        </w:rPr>
        <w:t>entre el seis y el doce de septiembre).</w:t>
      </w:r>
    </w:p>
    <w:p w14:paraId="319692DB" w14:textId="77777777" w:rsidR="0030192C" w:rsidRPr="00F80975" w:rsidRDefault="0030192C" w:rsidP="00F80975">
      <w:pPr>
        <w:spacing w:line="360" w:lineRule="auto"/>
        <w:jc w:val="both"/>
        <w:rPr>
          <w:rFonts w:ascii="Palatino Linotype" w:hAnsi="Palatino Linotype" w:cs="Tahoma"/>
          <w:sz w:val="22"/>
          <w:szCs w:val="22"/>
        </w:rPr>
      </w:pPr>
    </w:p>
    <w:p w14:paraId="788C9EB1" w14:textId="77777777" w:rsidR="0030192C" w:rsidRPr="00F80975" w:rsidRDefault="0030192C"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Si bien es cierto que le asiste la razón al recurrente respecto del plazo de entrega y la falta de precisión, es de señalar que ambas inconformidades a la fecha son de imposible reparación, ya que al día de hoy, la información ha sido consultada por el particular y ha accedido de manera puntual a cada una de las fracciones que son de su interés</w:t>
      </w:r>
      <w:r w:rsidR="007C7BB3" w:rsidRPr="00F80975">
        <w:rPr>
          <w:rFonts w:ascii="Palatino Linotype" w:hAnsi="Palatino Linotype" w:cs="Tahoma"/>
          <w:sz w:val="22"/>
          <w:szCs w:val="22"/>
        </w:rPr>
        <w:t>; sin embargo, se insta al Sujeto Obligado para que en posteriores ocasiones atienda las solicitudes de acceso a la información de acuerdo con lo señalado en el artículo 161 multicitado.</w:t>
      </w:r>
    </w:p>
    <w:p w14:paraId="45B0E2EA" w14:textId="77777777" w:rsidR="009968A1" w:rsidRPr="00F80975" w:rsidRDefault="00513D90"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 xml:space="preserve"> </w:t>
      </w:r>
    </w:p>
    <w:p w14:paraId="3E4CEF55" w14:textId="60B42C33" w:rsidR="00AF0DAD" w:rsidRPr="00F80975" w:rsidRDefault="00095D74"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 xml:space="preserve">Ahora bien, </w:t>
      </w:r>
      <w:r w:rsidR="00AF0DAD" w:rsidRPr="00F80975">
        <w:rPr>
          <w:rFonts w:ascii="Palatino Linotype" w:hAnsi="Palatino Linotype" w:cs="Tahoma"/>
          <w:sz w:val="22"/>
          <w:szCs w:val="22"/>
        </w:rPr>
        <w:t>el particular realizó un análisis del cumplimiento a las obligaciones de transparencia solicitadas</w:t>
      </w:r>
      <w:r w:rsidR="00D405AA" w:rsidRPr="00F80975">
        <w:rPr>
          <w:rFonts w:ascii="Palatino Linotype" w:hAnsi="Palatino Linotype" w:cs="Tahoma"/>
          <w:sz w:val="22"/>
          <w:szCs w:val="22"/>
        </w:rPr>
        <w:t xml:space="preserve"> en sus dos recursos de revisión</w:t>
      </w:r>
      <w:r w:rsidR="00AF0DAD" w:rsidRPr="00F80975">
        <w:rPr>
          <w:rFonts w:ascii="Palatino Linotype" w:hAnsi="Palatino Linotype" w:cs="Tahoma"/>
          <w:sz w:val="22"/>
          <w:szCs w:val="22"/>
        </w:rPr>
        <w:t xml:space="preserve">, las cuales </w:t>
      </w:r>
      <w:r w:rsidR="00AF0DAD" w:rsidRPr="00F80975">
        <w:rPr>
          <w:rFonts w:ascii="Palatino Linotype" w:hAnsi="Palatino Linotype" w:cs="Tahoma"/>
          <w:i/>
          <w:sz w:val="22"/>
          <w:szCs w:val="22"/>
        </w:rPr>
        <w:t>grosso modo</w:t>
      </w:r>
      <w:r w:rsidR="00D405AA" w:rsidRPr="00F80975">
        <w:rPr>
          <w:rFonts w:ascii="Palatino Linotype" w:hAnsi="Palatino Linotype" w:cs="Tahoma"/>
          <w:i/>
          <w:sz w:val="22"/>
          <w:szCs w:val="22"/>
        </w:rPr>
        <w:t xml:space="preserve"> </w:t>
      </w:r>
      <w:r w:rsidR="00D405AA" w:rsidRPr="00F80975">
        <w:rPr>
          <w:rFonts w:ascii="Palatino Linotype" w:hAnsi="Palatino Linotype" w:cs="Tahoma"/>
          <w:sz w:val="22"/>
          <w:szCs w:val="22"/>
        </w:rPr>
        <w:t>pueden ser identificadas de la siguiente ma</w:t>
      </w:r>
      <w:r w:rsidR="0026656F" w:rsidRPr="00F80975">
        <w:rPr>
          <w:rFonts w:ascii="Palatino Linotype" w:hAnsi="Palatino Linotype" w:cs="Tahoma"/>
          <w:sz w:val="22"/>
          <w:szCs w:val="22"/>
        </w:rPr>
        <w:t>n</w:t>
      </w:r>
      <w:r w:rsidR="00D405AA" w:rsidRPr="00F80975">
        <w:rPr>
          <w:rFonts w:ascii="Palatino Linotype" w:hAnsi="Palatino Linotype" w:cs="Tahoma"/>
          <w:sz w:val="22"/>
          <w:szCs w:val="22"/>
        </w:rPr>
        <w:t>era:</w:t>
      </w:r>
      <w:r w:rsidR="00AF0DAD" w:rsidRPr="00F80975">
        <w:rPr>
          <w:rFonts w:ascii="Palatino Linotype" w:hAnsi="Palatino Linotype" w:cs="Tahoma"/>
          <w:i/>
          <w:sz w:val="22"/>
          <w:szCs w:val="22"/>
        </w:rPr>
        <w:t xml:space="preserve"> </w:t>
      </w:r>
      <w:r w:rsidR="00AF0DAD" w:rsidRPr="00F80975">
        <w:rPr>
          <w:rFonts w:ascii="Palatino Linotype" w:hAnsi="Palatino Linotype" w:cs="Tahoma"/>
          <w:sz w:val="22"/>
          <w:szCs w:val="22"/>
        </w:rPr>
        <w:t xml:space="preserve"> indicó que no se advierte la fecha de actualización de la información en los formatos; indica el tipo de información que deben tener los formatos; que no se puede constatar la veracidad de la información; no se justifica de manera fundada y motivada la información que no se entrega, respecto de las celdas en blanco; </w:t>
      </w:r>
      <w:r w:rsidR="00E52403" w:rsidRPr="00F80975">
        <w:rPr>
          <w:rFonts w:ascii="Palatino Linotype" w:hAnsi="Palatino Linotype" w:cs="Tahoma"/>
          <w:sz w:val="22"/>
          <w:szCs w:val="22"/>
        </w:rPr>
        <w:t xml:space="preserve">existen ligas que re direccionan al </w:t>
      </w:r>
      <w:r w:rsidR="00AF0DAD" w:rsidRPr="00F80975">
        <w:rPr>
          <w:rFonts w:ascii="Palatino Linotype" w:hAnsi="Palatino Linotype" w:cs="Tahoma"/>
          <w:sz w:val="22"/>
          <w:szCs w:val="22"/>
        </w:rPr>
        <w:t xml:space="preserve"> </w:t>
      </w:r>
      <w:r w:rsidR="00E52403" w:rsidRPr="00F80975">
        <w:rPr>
          <w:rFonts w:ascii="Palatino Linotype" w:hAnsi="Palatino Linotype" w:cs="Tahoma"/>
          <w:sz w:val="22"/>
          <w:szCs w:val="22"/>
        </w:rPr>
        <w:t xml:space="preserve">Infoem; hay documentos que no pueden ser filtrados; </w:t>
      </w:r>
      <w:r w:rsidR="00E70F07" w:rsidRPr="00F80975">
        <w:rPr>
          <w:rFonts w:ascii="Palatino Linotype" w:hAnsi="Palatino Linotype" w:cs="Tahoma"/>
          <w:sz w:val="22"/>
          <w:szCs w:val="22"/>
        </w:rPr>
        <w:t>existe información que debiendo ser actualizada de forma trimestral, sólo se actualiza de forma anual</w:t>
      </w:r>
      <w:r w:rsidR="00CD61E5" w:rsidRPr="00F80975">
        <w:rPr>
          <w:rFonts w:ascii="Palatino Linotype" w:hAnsi="Palatino Linotype" w:cs="Tahoma"/>
          <w:sz w:val="22"/>
          <w:szCs w:val="22"/>
        </w:rPr>
        <w:t>, así como la publicación de información incompleta</w:t>
      </w:r>
      <w:r w:rsidR="00E70F07" w:rsidRPr="00F80975">
        <w:rPr>
          <w:rFonts w:ascii="Palatino Linotype" w:hAnsi="Palatino Linotype" w:cs="Tahoma"/>
          <w:sz w:val="22"/>
          <w:szCs w:val="22"/>
        </w:rPr>
        <w:t>.</w:t>
      </w:r>
    </w:p>
    <w:p w14:paraId="4D61FEA2" w14:textId="77777777" w:rsidR="00361C10" w:rsidRPr="00F80975" w:rsidRDefault="00361C10" w:rsidP="00F80975">
      <w:pPr>
        <w:spacing w:line="360" w:lineRule="auto"/>
        <w:jc w:val="both"/>
        <w:rPr>
          <w:rFonts w:ascii="Palatino Linotype" w:hAnsi="Palatino Linotype" w:cs="Tahoma"/>
          <w:sz w:val="22"/>
          <w:szCs w:val="22"/>
        </w:rPr>
      </w:pPr>
    </w:p>
    <w:p w14:paraId="63299484" w14:textId="77777777" w:rsidR="00361C10" w:rsidRPr="00F80975" w:rsidRDefault="00361C10"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 xml:space="preserve">Por su parte, la Unidad de Transparencia del Ayuntamiento de Nicolás Romero en sus </w:t>
      </w:r>
      <w:r w:rsidR="002D7488" w:rsidRPr="00F80975">
        <w:rPr>
          <w:rFonts w:ascii="Palatino Linotype" w:hAnsi="Palatino Linotype" w:cs="Tahoma"/>
          <w:sz w:val="22"/>
          <w:szCs w:val="22"/>
        </w:rPr>
        <w:t>Informes Justificados</w:t>
      </w:r>
      <w:r w:rsidRPr="00F80975">
        <w:rPr>
          <w:rFonts w:ascii="Palatino Linotype" w:hAnsi="Palatino Linotype" w:cs="Tahoma"/>
          <w:sz w:val="22"/>
          <w:szCs w:val="22"/>
        </w:rPr>
        <w:t>,</w:t>
      </w:r>
      <w:r w:rsidR="002D7488" w:rsidRPr="00F80975">
        <w:rPr>
          <w:rFonts w:ascii="Palatino Linotype" w:hAnsi="Palatino Linotype" w:cs="Tahoma"/>
          <w:sz w:val="22"/>
          <w:szCs w:val="22"/>
        </w:rPr>
        <w:t xml:space="preserve"> </w:t>
      </w:r>
      <w:r w:rsidRPr="00F80975">
        <w:rPr>
          <w:rFonts w:ascii="Palatino Linotype" w:hAnsi="Palatino Linotype" w:cs="Tahoma"/>
          <w:sz w:val="22"/>
          <w:szCs w:val="22"/>
        </w:rPr>
        <w:t>reiteró sus respuestas, por lo que procede analizar el contenido de las respuestas en relación con los actos impugnados.</w:t>
      </w:r>
    </w:p>
    <w:p w14:paraId="49AAB5CB" w14:textId="77777777" w:rsidR="00263730" w:rsidRPr="00F80975" w:rsidRDefault="00263730" w:rsidP="00F80975">
      <w:pPr>
        <w:spacing w:line="360" w:lineRule="auto"/>
        <w:jc w:val="both"/>
        <w:rPr>
          <w:rFonts w:ascii="Palatino Linotype" w:hAnsi="Palatino Linotype" w:cs="Tahoma"/>
          <w:sz w:val="22"/>
          <w:szCs w:val="22"/>
        </w:rPr>
      </w:pPr>
    </w:p>
    <w:p w14:paraId="0675F0D3" w14:textId="77777777" w:rsidR="00263730" w:rsidRPr="00F80975" w:rsidRDefault="00263730"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 xml:space="preserve">En este sentido, es de señalar que el recurso de revisión es la garantía secundaria mediante el cual se pretende reparar cualquier posible afectación al derecho de acceso a la información pública en términos del artículo 176 de la Ley de Transparencia y Acceso a la Información </w:t>
      </w:r>
      <w:r w:rsidRPr="00F80975">
        <w:rPr>
          <w:rFonts w:ascii="Palatino Linotype" w:hAnsi="Palatino Linotype" w:cs="Tahoma"/>
          <w:sz w:val="22"/>
          <w:szCs w:val="22"/>
        </w:rPr>
        <w:lastRenderedPageBreak/>
        <w:t>Pública del Estado de México y Municipios; dicho de otro modo, el derecho de acceso a la información pública se satisface con la entrega de los formatos electrónicos disponibles en Internet en los que conste la información pública solicitada.</w:t>
      </w:r>
    </w:p>
    <w:p w14:paraId="75A483A0" w14:textId="77777777" w:rsidR="00263730" w:rsidRPr="00F80975" w:rsidRDefault="00263730" w:rsidP="00F80975">
      <w:pPr>
        <w:spacing w:line="360" w:lineRule="auto"/>
        <w:jc w:val="both"/>
        <w:rPr>
          <w:rFonts w:ascii="Palatino Linotype" w:hAnsi="Palatino Linotype" w:cs="Tahoma"/>
          <w:sz w:val="22"/>
          <w:szCs w:val="22"/>
        </w:rPr>
      </w:pPr>
    </w:p>
    <w:p w14:paraId="435A7B13" w14:textId="28C9DC67" w:rsidR="00263730" w:rsidRPr="00F80975" w:rsidRDefault="00263730"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 xml:space="preserve">En ese orden de ideas, es posible concluir que de la revisión que se llevó a cada una de las fracciones de las obligaciones de transparencia del Sujeto Obligado, como se muestra más adelante, en todas se encuentra información y es posible verificar la fecha de actualización; asimismo es de precisar que el </w:t>
      </w:r>
      <w:r w:rsidRPr="00F80975">
        <w:rPr>
          <w:rFonts w:ascii="Palatino Linotype" w:hAnsi="Palatino Linotype" w:cs="Tahoma"/>
          <w:caps/>
          <w:sz w:val="22"/>
          <w:szCs w:val="22"/>
        </w:rPr>
        <w:t>IPOMEX</w:t>
      </w:r>
      <w:r w:rsidRPr="00F80975">
        <w:rPr>
          <w:rFonts w:ascii="Palatino Linotype" w:hAnsi="Palatino Linotype" w:cs="Tahoma"/>
          <w:sz w:val="22"/>
          <w:szCs w:val="22"/>
        </w:rPr>
        <w:t>, está diseñado de tal manera que únicamente se pueden publicar en él los formatos que para tal efecto fueron diseñados por este Instituto, en cumplimiento a las disposiciones de los artículo 92 y 94 de la Ley de Transparencia y Acceso a la Información Pública del Estado de México y Municipios.</w:t>
      </w:r>
    </w:p>
    <w:p w14:paraId="01305BC0" w14:textId="77777777" w:rsidR="00263730" w:rsidRPr="00F80975" w:rsidRDefault="00263730" w:rsidP="00F80975">
      <w:pPr>
        <w:spacing w:line="360" w:lineRule="auto"/>
        <w:jc w:val="both"/>
        <w:rPr>
          <w:rFonts w:ascii="Palatino Linotype" w:hAnsi="Palatino Linotype" w:cs="Tahoma"/>
          <w:sz w:val="22"/>
          <w:szCs w:val="22"/>
        </w:rPr>
      </w:pPr>
    </w:p>
    <w:p w14:paraId="373C920B" w14:textId="77777777" w:rsidR="00263730" w:rsidRPr="00F80975" w:rsidRDefault="00263730"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A mayor abundamiento, el particular solicitó la información correspondiente a las obligaciones de transparencia de los artículos 92 y 94 de la Ley en cita, respecto de los cuales no es necesario presentar una solicitud de acceso a la información para tener acceso a ella, ni a los formatos, ya que el sistema se diseñó de tal forma que los datos contenidos en él puedan ser consultados en Internet y descargados los formatos, toda vez que su característica es la de ser información disponible al público en general de manera permanente, sencilla, precisa, entendible y actualizada.</w:t>
      </w:r>
    </w:p>
    <w:p w14:paraId="29BB79CE" w14:textId="77777777" w:rsidR="00263730" w:rsidRPr="00F80975" w:rsidRDefault="00263730" w:rsidP="00F80975">
      <w:pPr>
        <w:spacing w:line="360" w:lineRule="auto"/>
        <w:jc w:val="both"/>
        <w:rPr>
          <w:rFonts w:ascii="Palatino Linotype" w:hAnsi="Palatino Linotype" w:cs="Tahoma"/>
          <w:sz w:val="22"/>
          <w:szCs w:val="22"/>
        </w:rPr>
      </w:pPr>
    </w:p>
    <w:p w14:paraId="183C8F8E" w14:textId="77777777" w:rsidR="00263730" w:rsidRPr="00F80975" w:rsidRDefault="00263730"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Asimismo, respecto del cumplimiento de las obligaciones de transparencia establecidas en Ley de la materia, se advierte que existen mecanismos específicos para su verificación y en su caso  denuncia, por incumplimiento a su publicación; en efecto, el artículo 107 de la Ley en cita dispone que este Instituto vigilará que los sujetos obligados publiquen la información correspondiente y el artículo 111, dispone que cualquier persona podrá denunciar ante el Instituto la falta de publicación de las obligaciones de transparencia.</w:t>
      </w:r>
    </w:p>
    <w:p w14:paraId="665C0B82" w14:textId="77777777" w:rsidR="00263730" w:rsidRPr="00F80975" w:rsidRDefault="00263730" w:rsidP="00F80975">
      <w:pPr>
        <w:spacing w:line="360" w:lineRule="auto"/>
        <w:jc w:val="both"/>
        <w:rPr>
          <w:rFonts w:ascii="Palatino Linotype" w:hAnsi="Palatino Linotype" w:cs="Tahoma"/>
          <w:sz w:val="22"/>
          <w:szCs w:val="22"/>
        </w:rPr>
      </w:pPr>
    </w:p>
    <w:p w14:paraId="74325AA8" w14:textId="079562FD" w:rsidR="00263730" w:rsidRPr="00F80975" w:rsidRDefault="00263730"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lastRenderedPageBreak/>
        <w:t>De acuerdo con la anterior, el recurso de revisión no es la vía para realizar verificaciones a los portales de transparencia de los sujetos obligados, ni para exigir el cumplimiento en la publicación, motivo por el cual, en análisis de la presente resolución se centrará en identificar si la remisión a las ligas satisface o no la solicitud del Particular y en caso de que no se haya satisfecho su derecho, se repare la omisión con la entrega de la documentación fuente.</w:t>
      </w:r>
    </w:p>
    <w:p w14:paraId="4ACCD677" w14:textId="77777777" w:rsidR="00263730" w:rsidRPr="00F80975" w:rsidRDefault="00263730" w:rsidP="00F80975">
      <w:pPr>
        <w:spacing w:line="360" w:lineRule="auto"/>
        <w:jc w:val="both"/>
        <w:rPr>
          <w:rFonts w:ascii="Palatino Linotype" w:hAnsi="Palatino Linotype" w:cs="Tahoma"/>
          <w:sz w:val="22"/>
          <w:szCs w:val="22"/>
        </w:rPr>
      </w:pPr>
    </w:p>
    <w:p w14:paraId="7E43CA3C" w14:textId="161155F4" w:rsidR="00263730" w:rsidRPr="00F80975" w:rsidRDefault="00FF18DB" w:rsidP="00F80975">
      <w:pPr>
        <w:spacing w:line="360" w:lineRule="auto"/>
        <w:jc w:val="both"/>
        <w:rPr>
          <w:rFonts w:ascii="Palatino Linotype" w:hAnsi="Palatino Linotype" w:cs="Tahoma"/>
          <w:bCs/>
          <w:sz w:val="22"/>
          <w:szCs w:val="22"/>
        </w:rPr>
      </w:pPr>
      <w:r w:rsidRPr="00F80975">
        <w:rPr>
          <w:rFonts w:ascii="Palatino Linotype" w:hAnsi="Palatino Linotype" w:cs="Tahoma"/>
          <w:bCs/>
          <w:sz w:val="22"/>
          <w:szCs w:val="22"/>
          <w:lang w:val="es-MX"/>
        </w:rPr>
        <w:t>No se deja de lado precisar que</w:t>
      </w:r>
      <w:r w:rsidR="00263730" w:rsidRPr="00F80975">
        <w:rPr>
          <w:rFonts w:ascii="Palatino Linotype" w:hAnsi="Palatino Linotype" w:cs="Tahoma"/>
          <w:bCs/>
          <w:sz w:val="22"/>
          <w:szCs w:val="22"/>
          <w:lang w:val="es-MX"/>
        </w:rPr>
        <w:t>, la vía para que el recurrente presente de considerarlo conveniente una denuncia por el incumplimiento a las obligaciones de transparencia, es la señalado</w:t>
      </w:r>
      <w:r w:rsidR="00263730" w:rsidRPr="00F80975">
        <w:rPr>
          <w:rFonts w:ascii="Palatino Linotype" w:hAnsi="Palatino Linotype" w:cs="Tahoma"/>
          <w:b/>
          <w:bCs/>
          <w:sz w:val="22"/>
          <w:szCs w:val="22"/>
          <w:lang w:val="es-MX"/>
        </w:rPr>
        <w:t xml:space="preserve"> </w:t>
      </w:r>
      <w:r w:rsidR="00263730" w:rsidRPr="00F80975">
        <w:rPr>
          <w:rFonts w:ascii="Palatino Linotype" w:hAnsi="Palatino Linotype" w:cs="Tahoma"/>
          <w:bCs/>
          <w:sz w:val="22"/>
          <w:szCs w:val="22"/>
          <w:lang w:val="es-MX"/>
        </w:rPr>
        <w:t>en el Título Quinto, Capítulo VI, del Incumplimiento a las Obligaciones de Transparencia, de la Ley de Transparencia y Acceso a la Información Pública del Estado de México y Municipios</w:t>
      </w:r>
      <w:r w:rsidR="00263730" w:rsidRPr="00F80975">
        <w:rPr>
          <w:rFonts w:ascii="Palatino Linotype" w:hAnsi="Palatino Linotype" w:cs="Tahoma"/>
          <w:bCs/>
          <w:sz w:val="22"/>
          <w:szCs w:val="22"/>
        </w:rPr>
        <w:t>.</w:t>
      </w:r>
    </w:p>
    <w:p w14:paraId="4CA33711" w14:textId="77777777" w:rsidR="00361C10" w:rsidRPr="00F80975" w:rsidRDefault="00361C10" w:rsidP="00F80975">
      <w:pPr>
        <w:spacing w:line="360" w:lineRule="auto"/>
        <w:jc w:val="both"/>
        <w:rPr>
          <w:rFonts w:ascii="Palatino Linotype" w:hAnsi="Palatino Linotype" w:cs="Tahoma"/>
          <w:sz w:val="22"/>
          <w:szCs w:val="22"/>
        </w:rPr>
      </w:pPr>
    </w:p>
    <w:p w14:paraId="321B2AD0" w14:textId="0016349A" w:rsidR="00FF18DB" w:rsidRPr="00F80975" w:rsidRDefault="00FF18DB"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Con base en lo expuesto a continuación se realiza el análisis de los argumentos de inconformidad del recurrente.</w:t>
      </w:r>
    </w:p>
    <w:p w14:paraId="4F2D53C9" w14:textId="77777777" w:rsidR="00B657A3" w:rsidRPr="00F80975" w:rsidRDefault="00B657A3" w:rsidP="00F80975">
      <w:pPr>
        <w:spacing w:line="360" w:lineRule="auto"/>
        <w:jc w:val="both"/>
        <w:rPr>
          <w:rFonts w:ascii="Palatino Linotype" w:hAnsi="Palatino Linotype" w:cs="Tahoma"/>
          <w:sz w:val="22"/>
          <w:szCs w:val="22"/>
        </w:rPr>
      </w:pPr>
    </w:p>
    <w:p w14:paraId="61E74E61" w14:textId="77777777" w:rsidR="004278CA" w:rsidRPr="00F80975" w:rsidRDefault="004278CA" w:rsidP="00F80975">
      <w:pPr>
        <w:spacing w:line="360" w:lineRule="auto"/>
        <w:jc w:val="both"/>
        <w:rPr>
          <w:rFonts w:ascii="Palatino Linotype" w:hAnsi="Palatino Linotype" w:cs="Tahoma"/>
          <w:b/>
          <w:sz w:val="22"/>
          <w:szCs w:val="22"/>
        </w:rPr>
      </w:pPr>
      <w:r w:rsidRPr="00F80975">
        <w:rPr>
          <w:rFonts w:ascii="Palatino Linotype" w:hAnsi="Palatino Linotype" w:cs="Tahoma"/>
          <w:b/>
          <w:sz w:val="22"/>
          <w:szCs w:val="22"/>
        </w:rPr>
        <w:t>1. Remisión a las ligas del Infoem y del Ipomex.</w:t>
      </w:r>
    </w:p>
    <w:p w14:paraId="01B6BC14" w14:textId="77777777" w:rsidR="004278CA" w:rsidRPr="00F80975" w:rsidRDefault="004278CA" w:rsidP="00F80975">
      <w:pPr>
        <w:spacing w:line="360" w:lineRule="auto"/>
        <w:jc w:val="both"/>
        <w:rPr>
          <w:rFonts w:ascii="Palatino Linotype" w:hAnsi="Palatino Linotype" w:cs="Tahoma"/>
          <w:b/>
          <w:sz w:val="22"/>
          <w:szCs w:val="22"/>
        </w:rPr>
      </w:pPr>
    </w:p>
    <w:p w14:paraId="5A5A00C3" w14:textId="003F26DC" w:rsidR="004278CA" w:rsidRPr="00F80975" w:rsidRDefault="004278CA"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El Sujeto Obligado en sus respuestas remitió al ahora Recurrente a consultar dos ligas, una que remite directamente al Portal Institucional del Infoem y otra al del</w:t>
      </w:r>
      <w:r w:rsidR="00906A11" w:rsidRPr="00F80975">
        <w:rPr>
          <w:rFonts w:ascii="Palatino Linotype" w:hAnsi="Palatino Linotype" w:cs="Tahoma"/>
          <w:sz w:val="22"/>
          <w:szCs w:val="22"/>
        </w:rPr>
        <w:t xml:space="preserve"> Portal de </w:t>
      </w:r>
      <w:r w:rsidR="00F42AF9" w:rsidRPr="00F80975">
        <w:rPr>
          <w:rFonts w:ascii="Palatino Linotype" w:hAnsi="Palatino Linotype" w:cs="Tahoma"/>
          <w:sz w:val="22"/>
          <w:szCs w:val="22"/>
        </w:rPr>
        <w:t>Información Pú</w:t>
      </w:r>
      <w:r w:rsidR="003F7254" w:rsidRPr="00F80975">
        <w:rPr>
          <w:rFonts w:ascii="Palatino Linotype" w:hAnsi="Palatino Linotype" w:cs="Tahoma"/>
          <w:sz w:val="22"/>
          <w:szCs w:val="22"/>
        </w:rPr>
        <w:t>blica de Oficio Mexiquense</w:t>
      </w:r>
      <w:r w:rsidRPr="00F80975">
        <w:rPr>
          <w:rFonts w:ascii="Palatino Linotype" w:hAnsi="Palatino Linotype" w:cs="Tahoma"/>
          <w:sz w:val="22"/>
          <w:szCs w:val="22"/>
        </w:rPr>
        <w:t xml:space="preserve"> </w:t>
      </w:r>
      <w:r w:rsidR="003F7254" w:rsidRPr="00F80975">
        <w:rPr>
          <w:rFonts w:ascii="Palatino Linotype" w:hAnsi="Palatino Linotype" w:cs="Tahoma"/>
          <w:sz w:val="22"/>
          <w:szCs w:val="22"/>
        </w:rPr>
        <w:t>-</w:t>
      </w:r>
      <w:r w:rsidRPr="00F80975">
        <w:rPr>
          <w:rFonts w:ascii="Palatino Linotype" w:hAnsi="Palatino Linotype" w:cs="Tahoma"/>
          <w:sz w:val="22"/>
          <w:szCs w:val="22"/>
        </w:rPr>
        <w:t>Ipomex</w:t>
      </w:r>
      <w:r w:rsidR="003F7254" w:rsidRPr="00F80975">
        <w:rPr>
          <w:rFonts w:ascii="Palatino Linotype" w:hAnsi="Palatino Linotype" w:cs="Tahoma"/>
          <w:sz w:val="22"/>
          <w:szCs w:val="22"/>
        </w:rPr>
        <w:t>-</w:t>
      </w:r>
      <w:r w:rsidRPr="00F80975">
        <w:rPr>
          <w:rFonts w:ascii="Palatino Linotype" w:hAnsi="Palatino Linotype" w:cs="Tahoma"/>
          <w:sz w:val="22"/>
          <w:szCs w:val="22"/>
        </w:rPr>
        <w:t xml:space="preserve"> del propio ayuntamiento como se muestra a continuación: </w:t>
      </w:r>
    </w:p>
    <w:p w14:paraId="49DC2D35" w14:textId="77777777" w:rsidR="004278CA" w:rsidRPr="00F80975" w:rsidRDefault="004278CA" w:rsidP="00F80975">
      <w:pPr>
        <w:spacing w:line="360" w:lineRule="auto"/>
        <w:jc w:val="both"/>
        <w:rPr>
          <w:rFonts w:ascii="Palatino Linotype" w:hAnsi="Palatino Linotype" w:cs="Tahoma"/>
          <w:sz w:val="22"/>
          <w:szCs w:val="22"/>
        </w:rPr>
      </w:pPr>
    </w:p>
    <w:p w14:paraId="1EBF181B" w14:textId="77777777" w:rsidR="004278CA" w:rsidRPr="00F80975" w:rsidRDefault="004278CA" w:rsidP="00F80975">
      <w:pPr>
        <w:spacing w:line="360" w:lineRule="auto"/>
        <w:jc w:val="both"/>
        <w:rPr>
          <w:rFonts w:ascii="Palatino Linotype" w:hAnsi="Palatino Linotype" w:cs="Tahoma"/>
          <w:sz w:val="22"/>
          <w:szCs w:val="22"/>
        </w:rPr>
      </w:pPr>
      <w:r w:rsidRPr="00F80975">
        <w:rPr>
          <w:rFonts w:ascii="Palatino Linotype" w:hAnsi="Palatino Linotype"/>
          <w:sz w:val="22"/>
          <w:szCs w:val="22"/>
        </w:rPr>
        <w:t>Primero señaló la liga</w:t>
      </w:r>
      <w:r w:rsidRPr="00F80975">
        <w:rPr>
          <w:rStyle w:val="Hipervnculo"/>
          <w:rFonts w:ascii="Palatino Linotype" w:hAnsi="Palatino Linotype" w:cs="Tahoma"/>
          <w:sz w:val="22"/>
          <w:szCs w:val="22"/>
        </w:rPr>
        <w:t xml:space="preserve"> </w:t>
      </w:r>
      <w:hyperlink r:id="rId18" w:history="1">
        <w:r w:rsidRPr="00F80975">
          <w:rPr>
            <w:rStyle w:val="Hipervnculo"/>
            <w:rFonts w:ascii="Palatino Linotype" w:hAnsi="Palatino Linotype" w:cs="Tahoma"/>
            <w:sz w:val="22"/>
            <w:szCs w:val="22"/>
          </w:rPr>
          <w:t>https://www.infoem.org.mx/</w:t>
        </w:r>
      </w:hyperlink>
      <w:r w:rsidRPr="00F80975">
        <w:rPr>
          <w:rFonts w:ascii="Palatino Linotype" w:hAnsi="Palatino Linotype"/>
          <w:sz w:val="22"/>
          <w:szCs w:val="22"/>
        </w:rPr>
        <w:t>, misma que remite a la página electrónica siguiente:</w:t>
      </w:r>
    </w:p>
    <w:p w14:paraId="240C9316" w14:textId="77777777" w:rsidR="004278CA" w:rsidRPr="00F80975" w:rsidRDefault="004278CA" w:rsidP="00F80975">
      <w:pPr>
        <w:pStyle w:val="Prrafodelista"/>
        <w:spacing w:line="360" w:lineRule="auto"/>
        <w:jc w:val="both"/>
        <w:rPr>
          <w:rFonts w:ascii="Palatino Linotype" w:hAnsi="Palatino Linotype" w:cs="Tahoma"/>
          <w:szCs w:val="22"/>
          <w:highlight w:val="cyan"/>
        </w:rPr>
      </w:pPr>
    </w:p>
    <w:p w14:paraId="506DEBFD" w14:textId="77777777" w:rsidR="00B401AB" w:rsidRPr="00F80975" w:rsidRDefault="00B401AB" w:rsidP="00F80975">
      <w:pPr>
        <w:pStyle w:val="Prrafodelista"/>
        <w:spacing w:line="360" w:lineRule="auto"/>
        <w:jc w:val="both"/>
        <w:rPr>
          <w:rFonts w:ascii="Palatino Linotype" w:hAnsi="Palatino Linotype" w:cs="Tahoma"/>
          <w:szCs w:val="22"/>
        </w:rPr>
      </w:pPr>
    </w:p>
    <w:p w14:paraId="24031EC8" w14:textId="77777777" w:rsidR="002D7488" w:rsidRPr="00F80975" w:rsidRDefault="002D7488" w:rsidP="00F80975">
      <w:pPr>
        <w:spacing w:line="360" w:lineRule="auto"/>
        <w:jc w:val="center"/>
        <w:rPr>
          <w:rFonts w:ascii="Palatino Linotype" w:hAnsi="Palatino Linotype" w:cs="Tahoma"/>
          <w:sz w:val="22"/>
          <w:szCs w:val="22"/>
        </w:rPr>
      </w:pPr>
      <w:r w:rsidRPr="00F80975">
        <w:rPr>
          <w:rFonts w:ascii="Palatino Linotype" w:hAnsi="Palatino Linotype"/>
          <w:noProof/>
        </w:rPr>
        <w:lastRenderedPageBreak/>
        <w:drawing>
          <wp:inline distT="0" distB="0" distL="0" distR="0" wp14:anchorId="5AE5B3B0" wp14:editId="3D43BC1F">
            <wp:extent cx="5568269" cy="4603805"/>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172" t="6154" r="18984"/>
                    <a:stretch/>
                  </pic:blipFill>
                  <pic:spPr bwMode="auto">
                    <a:xfrm>
                      <a:off x="0" y="0"/>
                      <a:ext cx="5591337" cy="4622878"/>
                    </a:xfrm>
                    <a:prstGeom prst="rect">
                      <a:avLst/>
                    </a:prstGeom>
                    <a:ln>
                      <a:noFill/>
                    </a:ln>
                    <a:extLst>
                      <a:ext uri="{53640926-AAD7-44D8-BBD7-CCE9431645EC}">
                        <a14:shadowObscured xmlns:a14="http://schemas.microsoft.com/office/drawing/2010/main"/>
                      </a:ext>
                    </a:extLst>
                  </pic:spPr>
                </pic:pic>
              </a:graphicData>
            </a:graphic>
          </wp:inline>
        </w:drawing>
      </w:r>
    </w:p>
    <w:p w14:paraId="26C09847" w14:textId="77777777" w:rsidR="00B401AB" w:rsidRPr="00F80975" w:rsidRDefault="00B401AB" w:rsidP="00F80975">
      <w:pPr>
        <w:spacing w:line="360" w:lineRule="auto"/>
        <w:jc w:val="both"/>
        <w:rPr>
          <w:rFonts w:ascii="Palatino Linotype" w:hAnsi="Palatino Linotype" w:cs="Tahoma"/>
          <w:sz w:val="22"/>
          <w:szCs w:val="22"/>
        </w:rPr>
      </w:pPr>
    </w:p>
    <w:p w14:paraId="459EA96B" w14:textId="261EB461" w:rsidR="00D311B7" w:rsidRPr="00F80975" w:rsidRDefault="002D7488"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 xml:space="preserve">De la liga anteriormente transcrita se aprecia que corresponde a la página del Instituto de </w:t>
      </w:r>
      <w:r w:rsidR="00D311B7" w:rsidRPr="00F80975">
        <w:rPr>
          <w:rFonts w:ascii="Palatino Linotype" w:hAnsi="Palatino Linotype" w:cs="Tahoma"/>
          <w:sz w:val="22"/>
          <w:szCs w:val="22"/>
        </w:rPr>
        <w:t xml:space="preserve">Transparencia </w:t>
      </w:r>
      <w:r w:rsidRPr="00F80975">
        <w:rPr>
          <w:rFonts w:ascii="Palatino Linotype" w:hAnsi="Palatino Linotype" w:cs="Tahoma"/>
          <w:sz w:val="22"/>
          <w:szCs w:val="22"/>
        </w:rPr>
        <w:t xml:space="preserve">y Acceso a la Información Pública </w:t>
      </w:r>
      <w:r w:rsidR="00D311B7" w:rsidRPr="00F80975">
        <w:rPr>
          <w:rFonts w:ascii="Palatino Linotype" w:hAnsi="Palatino Linotype" w:cs="Tahoma"/>
          <w:sz w:val="22"/>
          <w:szCs w:val="22"/>
        </w:rPr>
        <w:t xml:space="preserve">y Protección de Datos Personales </w:t>
      </w:r>
      <w:r w:rsidRPr="00F80975">
        <w:rPr>
          <w:rFonts w:ascii="Palatino Linotype" w:hAnsi="Palatino Linotype" w:cs="Tahoma"/>
          <w:sz w:val="22"/>
          <w:szCs w:val="22"/>
        </w:rPr>
        <w:t>del Estado de México y Municipios (INFOEM)</w:t>
      </w:r>
      <w:r w:rsidR="00E5374F" w:rsidRPr="00F80975">
        <w:rPr>
          <w:rFonts w:ascii="Palatino Linotype" w:hAnsi="Palatino Linotype" w:cs="Tahoma"/>
          <w:sz w:val="22"/>
          <w:szCs w:val="22"/>
        </w:rPr>
        <w:t>; e</w:t>
      </w:r>
      <w:r w:rsidR="00D311B7" w:rsidRPr="00F80975">
        <w:rPr>
          <w:rFonts w:ascii="Palatino Linotype" w:hAnsi="Palatino Linotype" w:cs="Tahoma"/>
          <w:sz w:val="22"/>
          <w:szCs w:val="22"/>
        </w:rPr>
        <w:t>l Sujeto Obligado señal</w:t>
      </w:r>
      <w:r w:rsidR="007F11D7" w:rsidRPr="00F80975">
        <w:rPr>
          <w:rFonts w:ascii="Palatino Linotype" w:hAnsi="Palatino Linotype" w:cs="Tahoma"/>
          <w:sz w:val="22"/>
          <w:szCs w:val="22"/>
        </w:rPr>
        <w:t>ó</w:t>
      </w:r>
      <w:r w:rsidR="00D311B7" w:rsidRPr="00F80975">
        <w:rPr>
          <w:rFonts w:ascii="Palatino Linotype" w:hAnsi="Palatino Linotype" w:cs="Tahoma"/>
          <w:sz w:val="22"/>
          <w:szCs w:val="22"/>
        </w:rPr>
        <w:t xml:space="preserve"> que en esta página se entra en el vínculo de municipios, sin que en esta página se encuentre visible dicho apartado, más bien se encuentra visible en el menú superior la opción para dirigirse a la Información Pública de Oficio Mexiquense (</w:t>
      </w:r>
      <w:r w:rsidR="008C25F3" w:rsidRPr="00F80975">
        <w:rPr>
          <w:rFonts w:ascii="Palatino Linotype" w:hAnsi="Palatino Linotype" w:cs="Tahoma"/>
          <w:sz w:val="22"/>
          <w:szCs w:val="22"/>
        </w:rPr>
        <w:t>IPOMEX</w:t>
      </w:r>
      <w:r w:rsidR="00D311B7" w:rsidRPr="00F80975">
        <w:rPr>
          <w:rFonts w:ascii="Palatino Linotype" w:hAnsi="Palatino Linotype" w:cs="Tahoma"/>
          <w:sz w:val="22"/>
          <w:szCs w:val="22"/>
        </w:rPr>
        <w:t xml:space="preserve">) y posteriormente </w:t>
      </w:r>
      <w:r w:rsidR="00B401AB" w:rsidRPr="00F80975">
        <w:rPr>
          <w:rFonts w:ascii="Palatino Linotype" w:hAnsi="Palatino Linotype" w:cs="Tahoma"/>
          <w:sz w:val="22"/>
          <w:szCs w:val="22"/>
        </w:rPr>
        <w:t>a la página que redirige se aprecia el</w:t>
      </w:r>
      <w:r w:rsidR="00D311B7" w:rsidRPr="00F80975">
        <w:rPr>
          <w:rFonts w:ascii="Palatino Linotype" w:hAnsi="Palatino Linotype" w:cs="Tahoma"/>
          <w:sz w:val="22"/>
          <w:szCs w:val="22"/>
        </w:rPr>
        <w:t xml:space="preserve"> apartado de Ayuntamientos tal y como se demuestra con la siguiente captura de pantalla:</w:t>
      </w:r>
    </w:p>
    <w:p w14:paraId="72D64E9A" w14:textId="77777777" w:rsidR="00D311B7" w:rsidRPr="00F80975" w:rsidRDefault="00D311B7" w:rsidP="00F80975">
      <w:pPr>
        <w:spacing w:line="360" w:lineRule="auto"/>
        <w:jc w:val="both"/>
        <w:rPr>
          <w:rFonts w:ascii="Palatino Linotype" w:hAnsi="Palatino Linotype" w:cs="Tahoma"/>
          <w:sz w:val="22"/>
          <w:szCs w:val="22"/>
        </w:rPr>
      </w:pPr>
    </w:p>
    <w:p w14:paraId="229256E5" w14:textId="77777777" w:rsidR="002D7488" w:rsidRPr="00F80975" w:rsidRDefault="00D311B7" w:rsidP="00F80975">
      <w:pPr>
        <w:spacing w:line="360" w:lineRule="auto"/>
        <w:jc w:val="center"/>
        <w:rPr>
          <w:rFonts w:ascii="Palatino Linotype" w:hAnsi="Palatino Linotype" w:cs="Tahoma"/>
          <w:sz w:val="22"/>
          <w:szCs w:val="22"/>
        </w:rPr>
      </w:pPr>
      <w:r w:rsidRPr="00F80975">
        <w:rPr>
          <w:rFonts w:ascii="Palatino Linotype" w:hAnsi="Palatino Linotype" w:cs="Tahoma"/>
          <w:noProof/>
          <w:sz w:val="22"/>
          <w:szCs w:val="22"/>
        </w:rPr>
        <w:lastRenderedPageBreak/>
        <w:drawing>
          <wp:anchor distT="0" distB="0" distL="114300" distR="114300" simplePos="0" relativeHeight="251656192" behindDoc="0" locked="0" layoutInCell="1" allowOverlap="1" wp14:anchorId="4C131BF2" wp14:editId="1383BDAA">
            <wp:simplePos x="0" y="0"/>
            <wp:positionH relativeFrom="margin">
              <wp:posOffset>3441700</wp:posOffset>
            </wp:positionH>
            <wp:positionV relativeFrom="paragraph">
              <wp:posOffset>1731645</wp:posOffset>
            </wp:positionV>
            <wp:extent cx="1085460" cy="972922"/>
            <wp:effectExtent l="0" t="0" r="63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5460" cy="972922"/>
                    </a:xfrm>
                    <a:prstGeom prst="rect">
                      <a:avLst/>
                    </a:prstGeom>
                    <a:noFill/>
                  </pic:spPr>
                </pic:pic>
              </a:graphicData>
            </a:graphic>
            <wp14:sizeRelH relativeFrom="page">
              <wp14:pctWidth>0</wp14:pctWidth>
            </wp14:sizeRelH>
            <wp14:sizeRelV relativeFrom="page">
              <wp14:pctHeight>0</wp14:pctHeight>
            </wp14:sizeRelV>
          </wp:anchor>
        </w:drawing>
      </w:r>
      <w:r w:rsidRPr="00F80975">
        <w:rPr>
          <w:rFonts w:ascii="Palatino Linotype" w:hAnsi="Palatino Linotype"/>
          <w:noProof/>
        </w:rPr>
        <w:drawing>
          <wp:inline distT="0" distB="0" distL="0" distR="0" wp14:anchorId="4321640F" wp14:editId="0A65A003">
            <wp:extent cx="4400550" cy="3325128"/>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600" t="6646" r="11659" b="6200"/>
                    <a:stretch/>
                  </pic:blipFill>
                  <pic:spPr bwMode="auto">
                    <a:xfrm>
                      <a:off x="0" y="0"/>
                      <a:ext cx="4416569" cy="3337232"/>
                    </a:xfrm>
                    <a:prstGeom prst="rect">
                      <a:avLst/>
                    </a:prstGeom>
                    <a:ln>
                      <a:noFill/>
                    </a:ln>
                    <a:extLst>
                      <a:ext uri="{53640926-AAD7-44D8-BBD7-CCE9431645EC}">
                        <a14:shadowObscured xmlns:a14="http://schemas.microsoft.com/office/drawing/2010/main"/>
                      </a:ext>
                    </a:extLst>
                  </pic:spPr>
                </pic:pic>
              </a:graphicData>
            </a:graphic>
          </wp:inline>
        </w:drawing>
      </w:r>
    </w:p>
    <w:p w14:paraId="631C46DC" w14:textId="77777777" w:rsidR="007F11D7" w:rsidRPr="00F80975" w:rsidRDefault="007F11D7" w:rsidP="00F80975">
      <w:pPr>
        <w:spacing w:line="360" w:lineRule="auto"/>
        <w:jc w:val="both"/>
        <w:rPr>
          <w:rFonts w:ascii="Palatino Linotype" w:hAnsi="Palatino Linotype" w:cs="Tahoma"/>
          <w:sz w:val="22"/>
          <w:szCs w:val="22"/>
        </w:rPr>
      </w:pPr>
    </w:p>
    <w:p w14:paraId="0972AC4C" w14:textId="6A94B72B" w:rsidR="00B401AB" w:rsidRPr="00F80975" w:rsidRDefault="007F11D7"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De tal suerte, el Sujeto Obligado no dio puntual atención a la obligación de señalar de manera precisa y concreta la fuente donde se encuentra la información, de conformidad con lo establecido en el artículo 161 de la Ley de la materia</w:t>
      </w:r>
      <w:r w:rsidR="00E95776" w:rsidRPr="00F80975">
        <w:rPr>
          <w:rFonts w:ascii="Palatino Linotype" w:hAnsi="Palatino Linotype" w:cs="Tahoma"/>
          <w:sz w:val="22"/>
          <w:szCs w:val="22"/>
        </w:rPr>
        <w:t xml:space="preserve">; no obstante lo anterior, señaló </w:t>
      </w:r>
      <w:r w:rsidR="00E5374F" w:rsidRPr="00F80975">
        <w:rPr>
          <w:rFonts w:ascii="Palatino Linotype" w:hAnsi="Palatino Linotype" w:cs="Tahoma"/>
          <w:sz w:val="22"/>
          <w:szCs w:val="22"/>
        </w:rPr>
        <w:t xml:space="preserve">la liga </w:t>
      </w:r>
      <w:hyperlink r:id="rId22" w:history="1">
        <w:r w:rsidR="00B401AB" w:rsidRPr="00F80975">
          <w:rPr>
            <w:rStyle w:val="Hipervnculo"/>
            <w:rFonts w:ascii="Palatino Linotype" w:hAnsi="Palatino Linotype" w:cs="Tahoma"/>
            <w:szCs w:val="22"/>
          </w:rPr>
          <w:t>https://www.</w:t>
        </w:r>
        <w:r w:rsidR="008C25F3" w:rsidRPr="00F80975">
          <w:rPr>
            <w:rStyle w:val="Hipervnculo"/>
            <w:rFonts w:ascii="Palatino Linotype" w:hAnsi="Palatino Linotype" w:cs="Tahoma"/>
            <w:szCs w:val="22"/>
          </w:rPr>
          <w:t>IPOMEX</w:t>
        </w:r>
        <w:r w:rsidR="00B401AB" w:rsidRPr="00F80975">
          <w:rPr>
            <w:rStyle w:val="Hipervnculo"/>
            <w:rFonts w:ascii="Palatino Linotype" w:hAnsi="Palatino Linotype" w:cs="Tahoma"/>
            <w:szCs w:val="22"/>
          </w:rPr>
          <w:t>.org.mx/ipo3/lgt/indice/nicolasromero.web</w:t>
        </w:r>
      </w:hyperlink>
      <w:r w:rsidR="00E95776" w:rsidRPr="00F80975">
        <w:rPr>
          <w:rStyle w:val="Hipervnculo"/>
          <w:rFonts w:ascii="Palatino Linotype" w:hAnsi="Palatino Linotype" w:cs="Tahoma"/>
          <w:szCs w:val="22"/>
        </w:rPr>
        <w:t>.</w:t>
      </w:r>
      <w:r w:rsidR="00E95776" w:rsidRPr="00F80975">
        <w:rPr>
          <w:rFonts w:ascii="Palatino Linotype" w:hAnsi="Palatino Linotype"/>
          <w:sz w:val="22"/>
        </w:rPr>
        <w:t xml:space="preserve"> </w:t>
      </w:r>
      <w:r w:rsidR="00E95776" w:rsidRPr="00F80975">
        <w:rPr>
          <w:rFonts w:ascii="Palatino Linotype" w:hAnsi="Palatino Linotype" w:cs="Tahoma"/>
          <w:sz w:val="22"/>
          <w:szCs w:val="22"/>
        </w:rPr>
        <w:t>E</w:t>
      </w:r>
      <w:r w:rsidR="00E5374F" w:rsidRPr="00F80975">
        <w:rPr>
          <w:rFonts w:ascii="Palatino Linotype" w:hAnsi="Palatino Linotype" w:cs="Tahoma"/>
          <w:sz w:val="22"/>
          <w:szCs w:val="22"/>
        </w:rPr>
        <w:t>sta dirección remite directamente al Portal Ipomex del Ayuntamiento de Nicolás Romero, en la que se puede acceder a cada una de las fracciones que contienen la información señalad</w:t>
      </w:r>
      <w:r w:rsidR="00DC7048" w:rsidRPr="00F80975">
        <w:rPr>
          <w:rFonts w:ascii="Palatino Linotype" w:hAnsi="Palatino Linotype" w:cs="Tahoma"/>
          <w:sz w:val="22"/>
          <w:szCs w:val="22"/>
        </w:rPr>
        <w:t>a</w:t>
      </w:r>
      <w:r w:rsidR="00E5374F" w:rsidRPr="00F80975">
        <w:rPr>
          <w:rFonts w:ascii="Palatino Linotype" w:hAnsi="Palatino Linotype" w:cs="Tahoma"/>
          <w:sz w:val="22"/>
          <w:szCs w:val="22"/>
        </w:rPr>
        <w:t xml:space="preserve"> por el recurrente</w:t>
      </w:r>
      <w:r w:rsidR="00967CB4" w:rsidRPr="00F80975">
        <w:rPr>
          <w:rFonts w:ascii="Palatino Linotype" w:hAnsi="Palatino Linotype" w:cs="Tahoma"/>
          <w:sz w:val="22"/>
          <w:szCs w:val="22"/>
        </w:rPr>
        <w:t xml:space="preserve">, </w:t>
      </w:r>
      <w:r w:rsidR="00E95776" w:rsidRPr="00F80975">
        <w:rPr>
          <w:rFonts w:ascii="Palatino Linotype" w:hAnsi="Palatino Linotype" w:cs="Tahoma"/>
          <w:sz w:val="22"/>
          <w:szCs w:val="22"/>
        </w:rPr>
        <w:t xml:space="preserve">por lo que puede precisarse que si bien la indicación no fue correcta, tampoco era necesario que el particular buscara en toda la página de este Instituto el acceso a las obligaciones de transparencia </w:t>
      </w:r>
      <w:r w:rsidR="00E943DD" w:rsidRPr="00F80975">
        <w:rPr>
          <w:rFonts w:ascii="Palatino Linotype" w:hAnsi="Palatino Linotype" w:cs="Tahoma"/>
          <w:sz w:val="22"/>
          <w:szCs w:val="22"/>
        </w:rPr>
        <w:t xml:space="preserve">comunes y específicas </w:t>
      </w:r>
      <w:r w:rsidR="00E95776" w:rsidRPr="00F80975">
        <w:rPr>
          <w:rFonts w:ascii="Palatino Linotype" w:hAnsi="Palatino Linotype" w:cs="Tahoma"/>
          <w:sz w:val="22"/>
          <w:szCs w:val="22"/>
        </w:rPr>
        <w:t xml:space="preserve">del propio Ayuntamiento, </w:t>
      </w:r>
      <w:r w:rsidR="00E943DD" w:rsidRPr="00F80975">
        <w:rPr>
          <w:rFonts w:ascii="Palatino Linotype" w:hAnsi="Palatino Linotype" w:cs="Tahoma"/>
          <w:sz w:val="22"/>
          <w:szCs w:val="22"/>
        </w:rPr>
        <w:t xml:space="preserve">así como a la tabla de aplicabilidad de actualización y la información de interés público, </w:t>
      </w:r>
      <w:r w:rsidR="00967CB4" w:rsidRPr="00F80975">
        <w:rPr>
          <w:rFonts w:ascii="Palatino Linotype" w:hAnsi="Palatino Linotype" w:cs="Tahoma"/>
          <w:sz w:val="22"/>
          <w:szCs w:val="22"/>
        </w:rPr>
        <w:t>como se muestra en la imagen siguiente:</w:t>
      </w:r>
    </w:p>
    <w:p w14:paraId="0F48A5F8" w14:textId="77777777" w:rsidR="00B401AB" w:rsidRPr="00F80975" w:rsidRDefault="00B401AB" w:rsidP="00F80975">
      <w:pPr>
        <w:spacing w:line="360" w:lineRule="auto"/>
        <w:jc w:val="both"/>
        <w:rPr>
          <w:rFonts w:ascii="Palatino Linotype" w:hAnsi="Palatino Linotype" w:cs="Tahoma"/>
          <w:szCs w:val="22"/>
        </w:rPr>
      </w:pPr>
    </w:p>
    <w:p w14:paraId="7113E412" w14:textId="77777777" w:rsidR="00B401AB" w:rsidRPr="00F80975" w:rsidRDefault="00B401AB" w:rsidP="00F80975">
      <w:pPr>
        <w:spacing w:line="360" w:lineRule="auto"/>
        <w:jc w:val="center"/>
        <w:rPr>
          <w:rFonts w:ascii="Palatino Linotype" w:hAnsi="Palatino Linotype" w:cs="Tahoma"/>
          <w:szCs w:val="22"/>
        </w:rPr>
      </w:pPr>
      <w:r w:rsidRPr="00F80975">
        <w:rPr>
          <w:rFonts w:ascii="Palatino Linotype" w:hAnsi="Palatino Linotype"/>
          <w:noProof/>
        </w:rPr>
        <w:lastRenderedPageBreak/>
        <w:drawing>
          <wp:inline distT="0" distB="0" distL="0" distR="0" wp14:anchorId="24FF4570" wp14:editId="360382DB">
            <wp:extent cx="3448981" cy="37338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671" t="6527" r="23647" b="-373"/>
                    <a:stretch/>
                  </pic:blipFill>
                  <pic:spPr bwMode="auto">
                    <a:xfrm>
                      <a:off x="0" y="0"/>
                      <a:ext cx="3465024" cy="3751168"/>
                    </a:xfrm>
                    <a:prstGeom prst="rect">
                      <a:avLst/>
                    </a:prstGeom>
                    <a:ln>
                      <a:noFill/>
                    </a:ln>
                    <a:extLst>
                      <a:ext uri="{53640926-AAD7-44D8-BBD7-CCE9431645EC}">
                        <a14:shadowObscured xmlns:a14="http://schemas.microsoft.com/office/drawing/2010/main"/>
                      </a:ext>
                    </a:extLst>
                  </pic:spPr>
                </pic:pic>
              </a:graphicData>
            </a:graphic>
          </wp:inline>
        </w:drawing>
      </w:r>
    </w:p>
    <w:p w14:paraId="23218399" w14:textId="77777777" w:rsidR="00B401AB" w:rsidRPr="00F80975" w:rsidRDefault="00B401AB" w:rsidP="00F80975">
      <w:pPr>
        <w:spacing w:line="360" w:lineRule="auto"/>
        <w:jc w:val="both"/>
        <w:rPr>
          <w:rFonts w:ascii="Palatino Linotype" w:hAnsi="Palatino Linotype" w:cs="Tahoma"/>
          <w:sz w:val="22"/>
          <w:szCs w:val="22"/>
        </w:rPr>
      </w:pPr>
    </w:p>
    <w:p w14:paraId="3F92BC85" w14:textId="295CD05F" w:rsidR="004C1832" w:rsidRPr="00F80975" w:rsidRDefault="00E943DD"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 xml:space="preserve">De lo anterior, destaca que al haberse remitido a información que ya se encontraba publicada el Ayuntamiento debió haber atendido la respuesta en un plazo máximo de tres días hábiles, </w:t>
      </w:r>
      <w:r w:rsidR="00AD79B1" w:rsidRPr="00F80975">
        <w:rPr>
          <w:rFonts w:ascii="Palatino Linotype" w:hAnsi="Palatino Linotype" w:cs="Tahoma"/>
          <w:sz w:val="22"/>
          <w:szCs w:val="22"/>
        </w:rPr>
        <w:t xml:space="preserve">de conformidad con el artículo 161 de la Ley de la materia, </w:t>
      </w:r>
      <w:r w:rsidRPr="00F80975">
        <w:rPr>
          <w:rFonts w:ascii="Palatino Linotype" w:hAnsi="Palatino Linotype" w:cs="Tahoma"/>
          <w:sz w:val="22"/>
          <w:szCs w:val="22"/>
        </w:rPr>
        <w:t>lo que en la especie no aconteci</w:t>
      </w:r>
      <w:r w:rsidR="001B740C" w:rsidRPr="00F80975">
        <w:rPr>
          <w:rFonts w:ascii="Palatino Linotype" w:hAnsi="Palatino Linotype" w:cs="Tahoma"/>
          <w:sz w:val="22"/>
          <w:szCs w:val="22"/>
        </w:rPr>
        <w:t>ó; sin embargo se reitera que este agravio es de imposible reparación.</w:t>
      </w:r>
    </w:p>
    <w:p w14:paraId="69A90762" w14:textId="77777777" w:rsidR="003A6E5B" w:rsidRPr="00F80975" w:rsidRDefault="003A6E5B" w:rsidP="00F80975">
      <w:pPr>
        <w:spacing w:line="360" w:lineRule="auto"/>
        <w:jc w:val="both"/>
        <w:rPr>
          <w:rFonts w:ascii="Palatino Linotype" w:hAnsi="Palatino Linotype" w:cs="Tahoma"/>
          <w:sz w:val="22"/>
          <w:szCs w:val="22"/>
        </w:rPr>
      </w:pPr>
    </w:p>
    <w:p w14:paraId="60E31532" w14:textId="6B33990D" w:rsidR="00D405AA" w:rsidRPr="00F80975" w:rsidRDefault="000129F5" w:rsidP="00F80975">
      <w:pPr>
        <w:spacing w:line="360" w:lineRule="auto"/>
        <w:jc w:val="both"/>
        <w:rPr>
          <w:rFonts w:ascii="Palatino Linotype" w:hAnsi="Palatino Linotype" w:cs="Tahoma"/>
          <w:b/>
          <w:sz w:val="22"/>
          <w:szCs w:val="22"/>
        </w:rPr>
      </w:pPr>
      <w:r w:rsidRPr="00F80975">
        <w:rPr>
          <w:rFonts w:ascii="Palatino Linotype" w:hAnsi="Palatino Linotype" w:cs="Tahoma"/>
          <w:b/>
          <w:sz w:val="22"/>
          <w:szCs w:val="22"/>
        </w:rPr>
        <w:t>2. No se advierte la fecha de actualización de la información.</w:t>
      </w:r>
    </w:p>
    <w:p w14:paraId="3BED3B76" w14:textId="77777777" w:rsidR="00D405AA" w:rsidRPr="00F80975" w:rsidRDefault="00D405AA" w:rsidP="00F80975">
      <w:pPr>
        <w:spacing w:line="360" w:lineRule="auto"/>
        <w:jc w:val="both"/>
        <w:rPr>
          <w:rFonts w:ascii="Palatino Linotype" w:hAnsi="Palatino Linotype" w:cs="Tahoma"/>
          <w:b/>
          <w:sz w:val="22"/>
          <w:szCs w:val="22"/>
        </w:rPr>
      </w:pPr>
    </w:p>
    <w:p w14:paraId="20CD2294" w14:textId="23B8D43C" w:rsidR="00D405AA" w:rsidRPr="00F80975" w:rsidRDefault="00D405AA"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 xml:space="preserve">Previo al análisis de esta inconformidad conviene precisar que el diseño del sistema y los campos corresponden a lo establecido por la Ley General de Transparencia y Acceso a la Información Pública, la Ley de Transparencia y Acceso a la Información Pública del Estado de México y Municipios, así como lo dispuesto en los Lineamientos técnicos generales para la publicación, homologación y estandarización de la información de las obligaciones establecidas en el título quinto y en la fracción IV del artículo 31 de la Ley General de </w:t>
      </w:r>
      <w:r w:rsidRPr="00F80975">
        <w:rPr>
          <w:rFonts w:ascii="Palatino Linotype" w:hAnsi="Palatino Linotype" w:cs="Tahoma"/>
          <w:sz w:val="22"/>
          <w:szCs w:val="22"/>
        </w:rPr>
        <w:lastRenderedPageBreak/>
        <w:t>Transparencia y Acceso a la Información Pública, que deben de difundir los sujetos obligados en los portales de Internet y en la Plataforma Nacional de Transparencia, estos últimos aprobados por el Sistema Nacional de Transparencia.</w:t>
      </w:r>
    </w:p>
    <w:p w14:paraId="35837EDC" w14:textId="77777777" w:rsidR="00D405AA" w:rsidRPr="00F80975" w:rsidRDefault="00D405AA" w:rsidP="00F80975">
      <w:pPr>
        <w:spacing w:line="360" w:lineRule="auto"/>
        <w:jc w:val="both"/>
        <w:rPr>
          <w:rFonts w:ascii="Palatino Linotype" w:hAnsi="Palatino Linotype" w:cs="Tahoma"/>
          <w:b/>
          <w:sz w:val="22"/>
          <w:szCs w:val="22"/>
        </w:rPr>
      </w:pPr>
    </w:p>
    <w:p w14:paraId="0202747C" w14:textId="141F715D" w:rsidR="00C15105" w:rsidRPr="00F80975" w:rsidRDefault="00B5155D"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Así, r</w:t>
      </w:r>
      <w:r w:rsidR="00D405AA" w:rsidRPr="00F80975">
        <w:rPr>
          <w:rFonts w:ascii="Palatino Linotype" w:hAnsi="Palatino Linotype" w:cs="Tahoma"/>
          <w:sz w:val="22"/>
          <w:szCs w:val="22"/>
        </w:rPr>
        <w:t>especto de la inconformidad del ahora recurrente, en el sentido de que no se puede verificar</w:t>
      </w:r>
      <w:r w:rsidR="00C15105" w:rsidRPr="00F80975">
        <w:rPr>
          <w:rFonts w:ascii="Palatino Linotype" w:hAnsi="Palatino Linotype" w:cs="Tahoma"/>
          <w:sz w:val="22"/>
          <w:szCs w:val="22"/>
        </w:rPr>
        <w:t xml:space="preserve"> la fecha de actualización</w:t>
      </w:r>
      <w:r w:rsidRPr="00F80975">
        <w:rPr>
          <w:rFonts w:ascii="Palatino Linotype" w:hAnsi="Palatino Linotype" w:cs="Tahoma"/>
          <w:sz w:val="22"/>
          <w:szCs w:val="22"/>
        </w:rPr>
        <w:t xml:space="preserve"> de la información</w:t>
      </w:r>
      <w:r w:rsidR="00C15105" w:rsidRPr="00F80975">
        <w:rPr>
          <w:rFonts w:ascii="Palatino Linotype" w:hAnsi="Palatino Linotype" w:cs="Tahoma"/>
          <w:sz w:val="22"/>
          <w:szCs w:val="22"/>
        </w:rPr>
        <w:t>, es de precisar que cada formato es diferente y según la naturaleza de la información en ellos se precisa, en caso de que corresponda, el periodo al que corresponde la información; sin embargo adicional a ello, el sistema contiene un campo en cada uno de las fracciones que permite identificar la fecha de actualización de cada fracción como se muestra a continuación:</w:t>
      </w:r>
    </w:p>
    <w:p w14:paraId="67104797" w14:textId="77777777" w:rsidR="00C15105" w:rsidRPr="00F80975" w:rsidRDefault="00C15105" w:rsidP="00F80975">
      <w:pPr>
        <w:spacing w:line="360" w:lineRule="auto"/>
        <w:jc w:val="both"/>
        <w:rPr>
          <w:rFonts w:ascii="Palatino Linotype" w:hAnsi="Palatino Linotype" w:cs="Tahoma"/>
          <w:sz w:val="22"/>
          <w:szCs w:val="22"/>
        </w:rPr>
      </w:pPr>
    </w:p>
    <w:p w14:paraId="5FECF1FB" w14:textId="6FA4C3F8" w:rsidR="00C15105" w:rsidRPr="00F80975" w:rsidRDefault="00C15105"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Por lo que refiere a la fracción II, Estructura orgánica, del lado derecho se advierte la fecha de actualización de la información.</w:t>
      </w:r>
    </w:p>
    <w:p w14:paraId="200C0A9E" w14:textId="4D7EDE96" w:rsidR="00C15105" w:rsidRPr="00F80975" w:rsidRDefault="00C15105" w:rsidP="00F80975">
      <w:pPr>
        <w:spacing w:line="360" w:lineRule="auto"/>
        <w:jc w:val="center"/>
        <w:rPr>
          <w:rFonts w:ascii="Palatino Linotype" w:hAnsi="Palatino Linotype" w:cs="Tahoma"/>
          <w:sz w:val="22"/>
          <w:szCs w:val="22"/>
        </w:rPr>
      </w:pPr>
      <w:r w:rsidRPr="00F80975">
        <w:rPr>
          <w:rFonts w:ascii="Palatino Linotype" w:hAnsi="Palatino Linotype"/>
          <w:noProof/>
        </w:rPr>
        <mc:AlternateContent>
          <mc:Choice Requires="wps">
            <w:drawing>
              <wp:anchor distT="0" distB="0" distL="114300" distR="114300" simplePos="0" relativeHeight="251659264" behindDoc="0" locked="0" layoutInCell="1" allowOverlap="1" wp14:anchorId="172DFE4E" wp14:editId="24A9DFE7">
                <wp:simplePos x="0" y="0"/>
                <wp:positionH relativeFrom="column">
                  <wp:posOffset>5012690</wp:posOffset>
                </wp:positionH>
                <wp:positionV relativeFrom="paragraph">
                  <wp:posOffset>958215</wp:posOffset>
                </wp:positionV>
                <wp:extent cx="577356" cy="231018"/>
                <wp:effectExtent l="19050" t="38100" r="32385" b="74295"/>
                <wp:wrapNone/>
                <wp:docPr id="5" name="Flecha derecha 5"/>
                <wp:cNvGraphicFramePr/>
                <a:graphic xmlns:a="http://schemas.openxmlformats.org/drawingml/2006/main">
                  <a:graphicData uri="http://schemas.microsoft.com/office/word/2010/wordprocessingShape">
                    <wps:wsp>
                      <wps:cNvSpPr/>
                      <wps:spPr>
                        <a:xfrm rot="9800618">
                          <a:off x="0" y="0"/>
                          <a:ext cx="577356" cy="231018"/>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84A47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5" o:spid="_x0000_s1026" type="#_x0000_t13" style="position:absolute;margin-left:394.7pt;margin-top:75.45pt;width:45.45pt;height:18.2pt;rotation:10704888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" adj="17279" fillcolor="red" strokecolor="red" strokeweight="1pt"/>
            </w:pict>
          </mc:Fallback>
        </mc:AlternateContent>
      </w:r>
      <w:r w:rsidRPr="00F80975">
        <w:rPr>
          <w:rFonts w:ascii="Palatino Linotype" w:hAnsi="Palatino Linotype"/>
          <w:noProof/>
        </w:rPr>
        <w:drawing>
          <wp:inline distT="0" distB="0" distL="0" distR="0" wp14:anchorId="05F5F398" wp14:editId="2A335717">
            <wp:extent cx="4648200" cy="278701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2999" t="6290" r="23154" b="36309"/>
                    <a:stretch/>
                  </pic:blipFill>
                  <pic:spPr bwMode="auto">
                    <a:xfrm>
                      <a:off x="0" y="0"/>
                      <a:ext cx="4656584" cy="2792038"/>
                    </a:xfrm>
                    <a:prstGeom prst="rect">
                      <a:avLst/>
                    </a:prstGeom>
                    <a:ln>
                      <a:noFill/>
                    </a:ln>
                    <a:extLst>
                      <a:ext uri="{53640926-AAD7-44D8-BBD7-CCE9431645EC}">
                        <a14:shadowObscured xmlns:a14="http://schemas.microsoft.com/office/drawing/2010/main"/>
                      </a:ext>
                    </a:extLst>
                  </pic:spPr>
                </pic:pic>
              </a:graphicData>
            </a:graphic>
          </wp:inline>
        </w:drawing>
      </w:r>
    </w:p>
    <w:p w14:paraId="0C3D45A6" w14:textId="77777777" w:rsidR="00C15105" w:rsidRPr="00F80975" w:rsidRDefault="00C15105" w:rsidP="00F80975">
      <w:pPr>
        <w:spacing w:line="360" w:lineRule="auto"/>
        <w:jc w:val="both"/>
        <w:rPr>
          <w:rFonts w:ascii="Palatino Linotype" w:hAnsi="Palatino Linotype" w:cs="Tahoma"/>
          <w:sz w:val="22"/>
          <w:szCs w:val="22"/>
        </w:rPr>
      </w:pPr>
    </w:p>
    <w:p w14:paraId="5D310F87" w14:textId="4CF3E2BB" w:rsidR="00C15105" w:rsidRPr="00F80975" w:rsidRDefault="005C5CEB"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 xml:space="preserve">De tal suerte que no le asiste al recurrente, respecto de la afirmación de que no es posible corroborar la fecha de actualización de la información, ya que este rubro aparece en cada una </w:t>
      </w:r>
      <w:r w:rsidRPr="00F80975">
        <w:rPr>
          <w:rFonts w:ascii="Palatino Linotype" w:hAnsi="Palatino Linotype" w:cs="Tahoma"/>
          <w:sz w:val="22"/>
          <w:szCs w:val="22"/>
        </w:rPr>
        <w:lastRenderedPageBreak/>
        <w:t>de las fracciones del sistema y se actualiza de manera automática con cualquier actualización que realicen los Servidores Públicos Habilitados.</w:t>
      </w:r>
    </w:p>
    <w:p w14:paraId="3B5A5484" w14:textId="77777777" w:rsidR="006D5A87" w:rsidRPr="00F80975" w:rsidRDefault="006D5A87" w:rsidP="00F80975">
      <w:pPr>
        <w:spacing w:line="360" w:lineRule="auto"/>
        <w:jc w:val="both"/>
        <w:rPr>
          <w:rFonts w:ascii="Palatino Linotype" w:hAnsi="Palatino Linotype" w:cs="Tahoma"/>
          <w:b/>
          <w:sz w:val="22"/>
          <w:szCs w:val="22"/>
        </w:rPr>
      </w:pPr>
    </w:p>
    <w:p w14:paraId="4294B114" w14:textId="0AEF0EC9" w:rsidR="00E21470" w:rsidRPr="00F80975" w:rsidRDefault="00E21470" w:rsidP="00F80975">
      <w:pPr>
        <w:spacing w:line="360" w:lineRule="auto"/>
        <w:jc w:val="both"/>
        <w:rPr>
          <w:rFonts w:ascii="Palatino Linotype" w:hAnsi="Palatino Linotype" w:cs="Tahoma"/>
          <w:b/>
          <w:sz w:val="22"/>
          <w:szCs w:val="22"/>
        </w:rPr>
      </w:pPr>
      <w:r w:rsidRPr="00F80975">
        <w:rPr>
          <w:rFonts w:ascii="Palatino Linotype" w:hAnsi="Palatino Linotype" w:cs="Tahoma"/>
          <w:b/>
          <w:sz w:val="22"/>
          <w:szCs w:val="22"/>
        </w:rPr>
        <w:t>3. Periodo de actualización y publicación de la información.</w:t>
      </w:r>
    </w:p>
    <w:p w14:paraId="434E017E" w14:textId="77777777" w:rsidR="00193A87" w:rsidRPr="00F80975" w:rsidRDefault="00193A87" w:rsidP="00F80975">
      <w:pPr>
        <w:spacing w:line="360" w:lineRule="auto"/>
        <w:jc w:val="both"/>
        <w:rPr>
          <w:rFonts w:ascii="Palatino Linotype" w:hAnsi="Palatino Linotype" w:cs="Tahoma"/>
          <w:b/>
          <w:sz w:val="22"/>
          <w:szCs w:val="22"/>
        </w:rPr>
      </w:pPr>
    </w:p>
    <w:p w14:paraId="13692858" w14:textId="58554761" w:rsidR="006D5A87" w:rsidRPr="00F80975" w:rsidRDefault="006D5A87"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Por lo que refiere al periodo de actualización de la información, el ahora recurrente refiere que algunos contenidos están publicados de manera anual</w:t>
      </w:r>
      <w:r w:rsidR="00CA6114" w:rsidRPr="00F80975">
        <w:rPr>
          <w:rFonts w:ascii="Palatino Linotype" w:hAnsi="Palatino Linotype" w:cs="Tahoma"/>
          <w:sz w:val="22"/>
          <w:szCs w:val="22"/>
        </w:rPr>
        <w:t>; además se inconforma por el contenido de la información requerida en el formato “</w:t>
      </w:r>
      <w:r w:rsidR="00CA6114" w:rsidRPr="00F80975">
        <w:rPr>
          <w:rFonts w:ascii="Palatino Linotype" w:hAnsi="Palatino Linotype" w:cs="Tahoma"/>
          <w:b/>
          <w:sz w:val="22"/>
          <w:szCs w:val="22"/>
        </w:rPr>
        <w:t>El formato de referencia no cumple con los criterios sustantivos de contenido</w:t>
      </w:r>
      <w:r w:rsidR="00CA6114" w:rsidRPr="00F80975">
        <w:rPr>
          <w:rFonts w:ascii="Palatino Linotype" w:hAnsi="Palatino Linotype" w:cs="Tahoma"/>
          <w:sz w:val="22"/>
          <w:szCs w:val="22"/>
        </w:rPr>
        <w:t>, ya que como se aprecia de la captura de pantalla obtenida de la liga proporcionada por el sujeto obligado, no se puede determinar el periodo que se informa”.</w:t>
      </w:r>
    </w:p>
    <w:p w14:paraId="5AA043A8" w14:textId="77777777" w:rsidR="00CA6114" w:rsidRPr="00F80975" w:rsidRDefault="00CA6114" w:rsidP="00F80975">
      <w:pPr>
        <w:spacing w:line="360" w:lineRule="auto"/>
        <w:jc w:val="both"/>
        <w:rPr>
          <w:rFonts w:ascii="Palatino Linotype" w:hAnsi="Palatino Linotype" w:cs="Tahoma"/>
          <w:sz w:val="22"/>
          <w:szCs w:val="22"/>
        </w:rPr>
      </w:pPr>
    </w:p>
    <w:p w14:paraId="515061B1" w14:textId="07283498" w:rsidR="00CA6114" w:rsidRPr="00F80975" w:rsidRDefault="00CA6114"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Sobre este tema, es de señalar que el formato no fue elaborado por los sujetos obligados y ellos únicamente cumplen con publicar la información es los términos referidos; esto es, no se puede publicar información con características distintas a las especificadas, porque el sistema no admitiría el formato.</w:t>
      </w:r>
    </w:p>
    <w:p w14:paraId="1BE04E4A" w14:textId="77777777" w:rsidR="00CA6114" w:rsidRPr="00F80975" w:rsidRDefault="00CA6114" w:rsidP="00F80975">
      <w:pPr>
        <w:spacing w:line="360" w:lineRule="auto"/>
        <w:jc w:val="both"/>
        <w:rPr>
          <w:rFonts w:ascii="Palatino Linotype" w:hAnsi="Palatino Linotype" w:cs="Tahoma"/>
          <w:sz w:val="22"/>
          <w:szCs w:val="22"/>
        </w:rPr>
      </w:pPr>
    </w:p>
    <w:p w14:paraId="2C76582D" w14:textId="3597C43B" w:rsidR="00CA6114" w:rsidRPr="00F80975" w:rsidRDefault="00CA6114"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Pata ilustrar lo anterior a continuación se muestra la información publicada por el Ayuntamiento.</w:t>
      </w:r>
    </w:p>
    <w:p w14:paraId="549B8970" w14:textId="77777777" w:rsidR="009F7809" w:rsidRPr="00F80975" w:rsidRDefault="009F7809" w:rsidP="00F80975">
      <w:pPr>
        <w:spacing w:line="360" w:lineRule="auto"/>
        <w:jc w:val="both"/>
        <w:rPr>
          <w:rFonts w:ascii="Palatino Linotype" w:hAnsi="Palatino Linotype" w:cs="Tahoma"/>
          <w:sz w:val="22"/>
          <w:szCs w:val="22"/>
        </w:rPr>
      </w:pPr>
    </w:p>
    <w:p w14:paraId="59B9A741" w14:textId="387E9F4B" w:rsidR="009F7809" w:rsidRPr="00F80975" w:rsidRDefault="009F7809"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La información sobre remuneraciones</w:t>
      </w:r>
      <w:r w:rsidR="008A5AD7" w:rsidRPr="00F80975">
        <w:rPr>
          <w:rFonts w:ascii="Palatino Linotype" w:hAnsi="Palatino Linotype" w:cs="Tahoma"/>
          <w:sz w:val="22"/>
          <w:szCs w:val="22"/>
        </w:rPr>
        <w:t>, correspondiente a la fracción VIII,</w:t>
      </w:r>
      <w:r w:rsidRPr="00F80975">
        <w:rPr>
          <w:rFonts w:ascii="Palatino Linotype" w:hAnsi="Palatino Linotype" w:cs="Tahoma"/>
          <w:sz w:val="22"/>
          <w:szCs w:val="22"/>
        </w:rPr>
        <w:t xml:space="preserve"> está indicada de manera anual, además se precisa que esta fracción se actualizó el dieciocho de julio de dos mil dieciocho</w:t>
      </w:r>
      <w:r w:rsidR="008A5AD7" w:rsidRPr="00F80975">
        <w:rPr>
          <w:rFonts w:ascii="Palatino Linotype" w:hAnsi="Palatino Linotype" w:cs="Tahoma"/>
          <w:sz w:val="22"/>
          <w:szCs w:val="22"/>
        </w:rPr>
        <w:t xml:space="preserve"> y refiere la fecha que corresponde al periodo que se informa</w:t>
      </w:r>
      <w:r w:rsidR="004B4C81" w:rsidRPr="00F80975">
        <w:rPr>
          <w:rFonts w:ascii="Palatino Linotype" w:hAnsi="Palatino Linotype" w:cs="Tahoma"/>
          <w:sz w:val="22"/>
          <w:szCs w:val="22"/>
        </w:rPr>
        <w:t>, tanto de inicio como de término</w:t>
      </w:r>
      <w:r w:rsidR="008A5AD7" w:rsidRPr="00F80975">
        <w:rPr>
          <w:rFonts w:ascii="Palatino Linotype" w:hAnsi="Palatino Linotype" w:cs="Tahoma"/>
          <w:sz w:val="22"/>
          <w:szCs w:val="22"/>
        </w:rPr>
        <w:t>.</w:t>
      </w:r>
    </w:p>
    <w:p w14:paraId="7B571833" w14:textId="77777777" w:rsidR="007531C9" w:rsidRPr="00F80975" w:rsidRDefault="007531C9" w:rsidP="00F80975">
      <w:pPr>
        <w:spacing w:line="360" w:lineRule="auto"/>
        <w:jc w:val="both"/>
        <w:rPr>
          <w:rFonts w:ascii="Palatino Linotype" w:hAnsi="Palatino Linotype" w:cs="Tahoma"/>
          <w:sz w:val="22"/>
          <w:szCs w:val="22"/>
        </w:rPr>
      </w:pPr>
    </w:p>
    <w:p w14:paraId="6BEE940A" w14:textId="76EFD5C9" w:rsidR="00B5155D" w:rsidRPr="00F80975" w:rsidRDefault="009F7809" w:rsidP="00F80975">
      <w:pPr>
        <w:spacing w:line="360" w:lineRule="auto"/>
        <w:jc w:val="center"/>
        <w:rPr>
          <w:rFonts w:ascii="Palatino Linotype" w:hAnsi="Palatino Linotype" w:cs="Tahoma"/>
          <w:sz w:val="22"/>
          <w:szCs w:val="22"/>
        </w:rPr>
      </w:pPr>
      <w:r w:rsidRPr="00F80975">
        <w:rPr>
          <w:rFonts w:ascii="Palatino Linotype" w:hAnsi="Palatino Linotype"/>
          <w:noProof/>
        </w:rPr>
        <w:lastRenderedPageBreak/>
        <w:drawing>
          <wp:inline distT="0" distB="0" distL="0" distR="0" wp14:anchorId="69E97043" wp14:editId="66AC2A9E">
            <wp:extent cx="4256234" cy="3911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224" t="5504" r="23154" b="5249"/>
                    <a:stretch/>
                  </pic:blipFill>
                  <pic:spPr bwMode="auto">
                    <a:xfrm>
                      <a:off x="0" y="0"/>
                      <a:ext cx="4263031" cy="3917846"/>
                    </a:xfrm>
                    <a:prstGeom prst="rect">
                      <a:avLst/>
                    </a:prstGeom>
                    <a:ln>
                      <a:noFill/>
                    </a:ln>
                    <a:extLst>
                      <a:ext uri="{53640926-AAD7-44D8-BBD7-CCE9431645EC}">
                        <a14:shadowObscured xmlns:a14="http://schemas.microsoft.com/office/drawing/2010/main"/>
                      </a:ext>
                    </a:extLst>
                  </pic:spPr>
                </pic:pic>
              </a:graphicData>
            </a:graphic>
          </wp:inline>
        </w:drawing>
      </w:r>
    </w:p>
    <w:p w14:paraId="02A43EAF" w14:textId="2CA8CDAE" w:rsidR="00D41537" w:rsidRPr="00F80975" w:rsidRDefault="00D41537"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Lo mismo se puede corroborar en la captura de pantalla del propio recurso de revisión del particular.</w:t>
      </w:r>
    </w:p>
    <w:p w14:paraId="62E75F61" w14:textId="020DD8ED" w:rsidR="00D41537" w:rsidRPr="00F80975" w:rsidRDefault="005171D5" w:rsidP="00F80975">
      <w:pPr>
        <w:spacing w:line="360" w:lineRule="auto"/>
        <w:jc w:val="center"/>
        <w:rPr>
          <w:rFonts w:ascii="Palatino Linotype" w:hAnsi="Palatino Linotype" w:cs="Tahoma"/>
          <w:sz w:val="22"/>
          <w:szCs w:val="22"/>
        </w:rPr>
      </w:pPr>
      <w:r w:rsidRPr="00F80975">
        <w:rPr>
          <w:rFonts w:ascii="Palatino Linotype" w:hAnsi="Palatino Linotype"/>
          <w:noProof/>
        </w:rPr>
        <w:drawing>
          <wp:inline distT="0" distB="0" distL="0" distR="0" wp14:anchorId="6847BC4F" wp14:editId="10261093">
            <wp:extent cx="4578350" cy="2925057"/>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8749" t="24375" r="23485" b="21368"/>
                    <a:stretch/>
                  </pic:blipFill>
                  <pic:spPr bwMode="auto">
                    <a:xfrm>
                      <a:off x="0" y="0"/>
                      <a:ext cx="4589060" cy="2931900"/>
                    </a:xfrm>
                    <a:prstGeom prst="rect">
                      <a:avLst/>
                    </a:prstGeom>
                    <a:ln>
                      <a:noFill/>
                    </a:ln>
                    <a:extLst>
                      <a:ext uri="{53640926-AAD7-44D8-BBD7-CCE9431645EC}">
                        <a14:shadowObscured xmlns:a14="http://schemas.microsoft.com/office/drawing/2010/main"/>
                      </a:ext>
                    </a:extLst>
                  </pic:spPr>
                </pic:pic>
              </a:graphicData>
            </a:graphic>
          </wp:inline>
        </w:drawing>
      </w:r>
    </w:p>
    <w:p w14:paraId="055815A2" w14:textId="620CC7E3" w:rsidR="00BA1AF3" w:rsidRPr="00F80975" w:rsidRDefault="005171D5"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lastRenderedPageBreak/>
        <w:t>De tal suerte que</w:t>
      </w:r>
      <w:r w:rsidR="00317E50" w:rsidRPr="00F80975">
        <w:rPr>
          <w:rFonts w:ascii="Palatino Linotype" w:hAnsi="Palatino Linotype" w:cs="Tahoma"/>
          <w:sz w:val="22"/>
          <w:szCs w:val="22"/>
        </w:rPr>
        <w:t>,</w:t>
      </w:r>
      <w:r w:rsidRPr="00F80975">
        <w:rPr>
          <w:rFonts w:ascii="Palatino Linotype" w:hAnsi="Palatino Linotype" w:cs="Tahoma"/>
          <w:sz w:val="22"/>
          <w:szCs w:val="22"/>
        </w:rPr>
        <w:t xml:space="preserve"> el Sujeto Obligado sí publica el periodo de actualización de la información</w:t>
      </w:r>
      <w:r w:rsidR="00317E50" w:rsidRPr="00F80975">
        <w:rPr>
          <w:rFonts w:ascii="Palatino Linotype" w:hAnsi="Palatino Linotype" w:cs="Tahoma"/>
          <w:sz w:val="22"/>
          <w:szCs w:val="22"/>
        </w:rPr>
        <w:t>, en aquellas fracciones en donde tiene publicada información, únicamente se detectó que de las fracciones del artículo</w:t>
      </w:r>
      <w:r w:rsidR="00BA1AF3" w:rsidRPr="00F80975">
        <w:rPr>
          <w:rFonts w:ascii="Palatino Linotype" w:hAnsi="Palatino Linotype" w:cs="Tahoma"/>
          <w:sz w:val="22"/>
          <w:szCs w:val="22"/>
        </w:rPr>
        <w:t xml:space="preserve"> 92,</w:t>
      </w:r>
      <w:r w:rsidR="00317E50" w:rsidRPr="00F80975">
        <w:rPr>
          <w:rFonts w:ascii="Palatino Linotype" w:hAnsi="Palatino Linotype" w:cs="Tahoma"/>
          <w:sz w:val="22"/>
          <w:szCs w:val="22"/>
        </w:rPr>
        <w:t xml:space="preserve"> de la Ley de materia</w:t>
      </w:r>
      <w:r w:rsidR="0026656F" w:rsidRPr="00F80975">
        <w:rPr>
          <w:rFonts w:ascii="Palatino Linotype" w:hAnsi="Palatino Linotype" w:cs="Tahoma"/>
          <w:sz w:val="22"/>
          <w:szCs w:val="22"/>
        </w:rPr>
        <w:t>,</w:t>
      </w:r>
      <w:r w:rsidR="00317E50" w:rsidRPr="00F80975">
        <w:rPr>
          <w:rFonts w:ascii="Palatino Linotype" w:hAnsi="Palatino Linotype" w:cs="Tahoma"/>
          <w:sz w:val="22"/>
          <w:szCs w:val="22"/>
        </w:rPr>
        <w:t xml:space="preserve"> en la</w:t>
      </w:r>
      <w:r w:rsidR="00E37734" w:rsidRPr="00F80975">
        <w:rPr>
          <w:rFonts w:ascii="Palatino Linotype" w:hAnsi="Palatino Linotype" w:cs="Tahoma"/>
          <w:sz w:val="22"/>
          <w:szCs w:val="22"/>
        </w:rPr>
        <w:t>s</w:t>
      </w:r>
      <w:r w:rsidR="00BA1AF3" w:rsidRPr="00F80975">
        <w:rPr>
          <w:rFonts w:ascii="Palatino Linotype" w:hAnsi="Palatino Linotype" w:cs="Tahoma"/>
          <w:sz w:val="22"/>
          <w:szCs w:val="22"/>
        </w:rPr>
        <w:t xml:space="preserve"> </w:t>
      </w:r>
      <w:r w:rsidR="00317E50" w:rsidRPr="00F80975">
        <w:rPr>
          <w:rFonts w:ascii="Palatino Linotype" w:hAnsi="Palatino Linotype" w:cs="Tahoma"/>
          <w:sz w:val="22"/>
          <w:szCs w:val="22"/>
        </w:rPr>
        <w:t>f</w:t>
      </w:r>
      <w:r w:rsidR="00BA1AF3" w:rsidRPr="00F80975">
        <w:rPr>
          <w:rFonts w:ascii="Palatino Linotype" w:hAnsi="Palatino Linotype" w:cs="Tahoma"/>
          <w:sz w:val="22"/>
          <w:szCs w:val="22"/>
        </w:rPr>
        <w:t>racci</w:t>
      </w:r>
      <w:r w:rsidR="001E57CE" w:rsidRPr="00F80975">
        <w:rPr>
          <w:rFonts w:ascii="Palatino Linotype" w:hAnsi="Palatino Linotype" w:cs="Tahoma"/>
          <w:sz w:val="22"/>
          <w:szCs w:val="22"/>
        </w:rPr>
        <w:t>ones X</w:t>
      </w:r>
      <w:r w:rsidR="00DC1C25" w:rsidRPr="00F80975">
        <w:rPr>
          <w:rFonts w:ascii="Palatino Linotype" w:hAnsi="Palatino Linotype" w:cs="Tahoma"/>
          <w:sz w:val="22"/>
          <w:szCs w:val="22"/>
        </w:rPr>
        <w:t xml:space="preserve"> </w:t>
      </w:r>
      <w:r w:rsidR="0026656F" w:rsidRPr="00F80975">
        <w:rPr>
          <w:rFonts w:ascii="Palatino Linotype" w:hAnsi="Palatino Linotype" w:cs="Tahoma"/>
          <w:sz w:val="22"/>
          <w:szCs w:val="22"/>
        </w:rPr>
        <w:t>A</w:t>
      </w:r>
      <w:r w:rsidR="001E57CE" w:rsidRPr="00F80975">
        <w:rPr>
          <w:rFonts w:ascii="Palatino Linotype" w:hAnsi="Palatino Linotype" w:cs="Tahoma"/>
          <w:sz w:val="22"/>
          <w:szCs w:val="22"/>
        </w:rPr>
        <w:t>, no cuenta</w:t>
      </w:r>
      <w:r w:rsidR="0026656F" w:rsidRPr="00F80975">
        <w:rPr>
          <w:rFonts w:ascii="Palatino Linotype" w:hAnsi="Palatino Linotype" w:cs="Tahoma"/>
          <w:sz w:val="22"/>
          <w:szCs w:val="22"/>
        </w:rPr>
        <w:t xml:space="preserve"> con plazas vacantes; en la </w:t>
      </w:r>
      <w:r w:rsidR="00BA1AF3" w:rsidRPr="00F80975">
        <w:rPr>
          <w:rFonts w:ascii="Palatino Linotype" w:hAnsi="Palatino Linotype" w:cs="Tahoma"/>
          <w:sz w:val="22"/>
          <w:szCs w:val="22"/>
        </w:rPr>
        <w:t xml:space="preserve">XXX, </w:t>
      </w:r>
      <w:r w:rsidR="00317E50" w:rsidRPr="00F80975">
        <w:rPr>
          <w:rFonts w:ascii="Palatino Linotype" w:hAnsi="Palatino Linotype" w:cs="Tahoma"/>
          <w:sz w:val="22"/>
          <w:szCs w:val="22"/>
        </w:rPr>
        <w:t>indica</w:t>
      </w:r>
      <w:r w:rsidR="00BA1AF3" w:rsidRPr="00F80975">
        <w:rPr>
          <w:rFonts w:ascii="Palatino Linotype" w:hAnsi="Palatino Linotype" w:cs="Tahoma"/>
          <w:sz w:val="22"/>
          <w:szCs w:val="22"/>
        </w:rPr>
        <w:t xml:space="preserve"> que no está obligado a dictaminar sus estados financieros</w:t>
      </w:r>
      <w:r w:rsidR="00317E50" w:rsidRPr="00F80975">
        <w:rPr>
          <w:rFonts w:ascii="Palatino Linotype" w:hAnsi="Palatino Linotype" w:cs="Tahoma"/>
          <w:sz w:val="22"/>
          <w:szCs w:val="22"/>
        </w:rPr>
        <w:t xml:space="preserve">, por lo que no publica información y en la fracción </w:t>
      </w:r>
      <w:r w:rsidR="0026656F" w:rsidRPr="00F80975">
        <w:rPr>
          <w:rFonts w:ascii="Palatino Linotype" w:hAnsi="Palatino Linotype" w:cs="Tahoma"/>
          <w:sz w:val="22"/>
          <w:szCs w:val="22"/>
        </w:rPr>
        <w:t>XXXIII A</w:t>
      </w:r>
      <w:r w:rsidR="00317E50" w:rsidRPr="00F80975">
        <w:rPr>
          <w:rFonts w:ascii="Palatino Linotype" w:hAnsi="Palatino Linotype" w:cs="Tahoma"/>
          <w:sz w:val="22"/>
          <w:szCs w:val="22"/>
        </w:rPr>
        <w:t>,</w:t>
      </w:r>
      <w:r w:rsidR="00BA1AF3" w:rsidRPr="00F80975">
        <w:rPr>
          <w:rFonts w:ascii="Palatino Linotype" w:hAnsi="Palatino Linotype" w:cs="Tahoma"/>
          <w:sz w:val="22"/>
          <w:szCs w:val="22"/>
        </w:rPr>
        <w:t xml:space="preserve"> no tiene información publicada</w:t>
      </w:r>
      <w:r w:rsidR="00317E50" w:rsidRPr="00F80975">
        <w:rPr>
          <w:rFonts w:ascii="Palatino Linotype" w:hAnsi="Palatino Linotype" w:cs="Tahoma"/>
          <w:sz w:val="22"/>
          <w:szCs w:val="22"/>
        </w:rPr>
        <w:t>.</w:t>
      </w:r>
    </w:p>
    <w:p w14:paraId="30EF9C3C" w14:textId="77777777" w:rsidR="00317E50" w:rsidRPr="00F80975" w:rsidRDefault="00317E50" w:rsidP="00F80975">
      <w:pPr>
        <w:spacing w:line="360" w:lineRule="auto"/>
        <w:jc w:val="both"/>
        <w:rPr>
          <w:rFonts w:ascii="Palatino Linotype" w:hAnsi="Palatino Linotype" w:cs="Tahoma"/>
          <w:sz w:val="22"/>
          <w:szCs w:val="22"/>
        </w:rPr>
      </w:pPr>
    </w:p>
    <w:p w14:paraId="091B1B3B" w14:textId="1F5D3A17" w:rsidR="000B2E93" w:rsidRPr="00F80975" w:rsidRDefault="00317E50"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Por lo que refiere en el artículo</w:t>
      </w:r>
      <w:r w:rsidR="00BA1AF3" w:rsidRPr="00F80975">
        <w:rPr>
          <w:rFonts w:ascii="Palatino Linotype" w:hAnsi="Palatino Linotype" w:cs="Tahoma"/>
          <w:sz w:val="22"/>
          <w:szCs w:val="22"/>
        </w:rPr>
        <w:t xml:space="preserve"> 94, </w:t>
      </w:r>
      <w:r w:rsidRPr="00F80975">
        <w:rPr>
          <w:rFonts w:ascii="Palatino Linotype" w:hAnsi="Palatino Linotype" w:cs="Tahoma"/>
          <w:sz w:val="22"/>
          <w:szCs w:val="22"/>
        </w:rPr>
        <w:t xml:space="preserve">en la </w:t>
      </w:r>
      <w:r w:rsidR="00BA1AF3" w:rsidRPr="00F80975">
        <w:rPr>
          <w:rFonts w:ascii="Palatino Linotype" w:hAnsi="Palatino Linotype" w:cs="Tahoma"/>
          <w:sz w:val="22"/>
          <w:szCs w:val="22"/>
        </w:rPr>
        <w:t>fracci</w:t>
      </w:r>
      <w:r w:rsidRPr="00F80975">
        <w:rPr>
          <w:rFonts w:ascii="Palatino Linotype" w:hAnsi="Palatino Linotype" w:cs="Tahoma"/>
          <w:sz w:val="22"/>
          <w:szCs w:val="22"/>
        </w:rPr>
        <w:t>ón</w:t>
      </w:r>
      <w:r w:rsidR="00BA1AF3" w:rsidRPr="00F80975">
        <w:rPr>
          <w:rFonts w:ascii="Palatino Linotype" w:hAnsi="Palatino Linotype" w:cs="Tahoma"/>
          <w:sz w:val="22"/>
          <w:szCs w:val="22"/>
        </w:rPr>
        <w:t xml:space="preserve"> I</w:t>
      </w:r>
      <w:r w:rsidRPr="00F80975">
        <w:rPr>
          <w:rFonts w:ascii="Palatino Linotype" w:hAnsi="Palatino Linotype" w:cs="Tahoma"/>
          <w:sz w:val="22"/>
          <w:szCs w:val="22"/>
        </w:rPr>
        <w:t>, apartados</w:t>
      </w:r>
      <w:r w:rsidR="00BA1AF3" w:rsidRPr="00F80975">
        <w:rPr>
          <w:rFonts w:ascii="Palatino Linotype" w:hAnsi="Palatino Linotype" w:cs="Tahoma"/>
          <w:sz w:val="22"/>
          <w:szCs w:val="22"/>
        </w:rPr>
        <w:t xml:space="preserve"> B 2</w:t>
      </w:r>
      <w:r w:rsidRPr="00F80975">
        <w:rPr>
          <w:rFonts w:ascii="Palatino Linotype" w:hAnsi="Palatino Linotype" w:cs="Tahoma"/>
          <w:sz w:val="22"/>
          <w:szCs w:val="22"/>
        </w:rPr>
        <w:t xml:space="preserve">; D1; D2 y D3, </w:t>
      </w:r>
      <w:r w:rsidR="00BA1AF3" w:rsidRPr="00F80975">
        <w:rPr>
          <w:rFonts w:ascii="Palatino Linotype" w:hAnsi="Palatino Linotype" w:cs="Tahoma"/>
          <w:sz w:val="22"/>
          <w:szCs w:val="22"/>
        </w:rPr>
        <w:t xml:space="preserve">no </w:t>
      </w:r>
      <w:r w:rsidRPr="00F80975">
        <w:rPr>
          <w:rFonts w:ascii="Palatino Linotype" w:hAnsi="Palatino Linotype" w:cs="Tahoma"/>
          <w:sz w:val="22"/>
          <w:szCs w:val="22"/>
        </w:rPr>
        <w:t xml:space="preserve">tiene </w:t>
      </w:r>
      <w:r w:rsidR="00BA1AF3" w:rsidRPr="00F80975">
        <w:rPr>
          <w:rFonts w:ascii="Palatino Linotype" w:hAnsi="Palatino Linotype" w:cs="Tahoma"/>
          <w:sz w:val="22"/>
          <w:szCs w:val="22"/>
        </w:rPr>
        <w:t>publica</w:t>
      </w:r>
      <w:r w:rsidRPr="00F80975">
        <w:rPr>
          <w:rFonts w:ascii="Palatino Linotype" w:hAnsi="Palatino Linotype" w:cs="Tahoma"/>
          <w:sz w:val="22"/>
          <w:szCs w:val="22"/>
        </w:rPr>
        <w:t>da</w:t>
      </w:r>
      <w:r w:rsidR="00BA1AF3" w:rsidRPr="00F80975">
        <w:rPr>
          <w:rFonts w:ascii="Palatino Linotype" w:hAnsi="Palatino Linotype" w:cs="Tahoma"/>
          <w:sz w:val="22"/>
          <w:szCs w:val="22"/>
        </w:rPr>
        <w:t xml:space="preserve"> información</w:t>
      </w:r>
      <w:r w:rsidRPr="00F80975">
        <w:rPr>
          <w:rFonts w:ascii="Palatino Linotype" w:hAnsi="Palatino Linotype" w:cs="Tahoma"/>
          <w:sz w:val="22"/>
          <w:szCs w:val="22"/>
        </w:rPr>
        <w:t xml:space="preserve"> y en el apartado F4 sólo refiere que la información </w:t>
      </w:r>
      <w:r w:rsidR="00E022C6" w:rsidRPr="00F80975">
        <w:rPr>
          <w:rFonts w:ascii="Palatino Linotype" w:hAnsi="Palatino Linotype" w:cs="Tahoma"/>
          <w:sz w:val="22"/>
          <w:szCs w:val="22"/>
        </w:rPr>
        <w:t>corresponde a Medio Ambiente</w:t>
      </w:r>
      <w:r w:rsidRPr="00F80975">
        <w:rPr>
          <w:rFonts w:ascii="Palatino Linotype" w:hAnsi="Palatino Linotype" w:cs="Tahoma"/>
          <w:sz w:val="22"/>
          <w:szCs w:val="22"/>
        </w:rPr>
        <w:t>. En el resto de las fracciones, todas indican el periodo que se reporta.</w:t>
      </w:r>
      <w:r w:rsidR="00FB4E07" w:rsidRPr="00F80975">
        <w:rPr>
          <w:rFonts w:ascii="Palatino Linotype" w:hAnsi="Palatino Linotype" w:cs="Tahoma"/>
          <w:sz w:val="22"/>
          <w:szCs w:val="22"/>
        </w:rPr>
        <w:t xml:space="preserve"> De tal suerte, no le asiste la razón al particular en virtud de que los formatos no son generados por los sujetos obligados y estos cumplen únicamente con la publicación de lo que en ellos se indica y, en la especie, el Ayuntamiento sí publica el periodo que reporta.</w:t>
      </w:r>
    </w:p>
    <w:p w14:paraId="32A66BAF" w14:textId="77777777" w:rsidR="00E022C6" w:rsidRPr="00F80975" w:rsidRDefault="00E022C6" w:rsidP="00F80975">
      <w:pPr>
        <w:spacing w:line="360" w:lineRule="auto"/>
        <w:jc w:val="both"/>
        <w:rPr>
          <w:rFonts w:ascii="Palatino Linotype" w:hAnsi="Palatino Linotype" w:cs="Tahoma"/>
          <w:sz w:val="22"/>
          <w:szCs w:val="22"/>
        </w:rPr>
      </w:pPr>
    </w:p>
    <w:p w14:paraId="57484D38" w14:textId="5C7FF154" w:rsidR="007531C9" w:rsidRPr="00F80975" w:rsidRDefault="00E21470" w:rsidP="00F80975">
      <w:pPr>
        <w:spacing w:line="360" w:lineRule="auto"/>
        <w:jc w:val="both"/>
        <w:rPr>
          <w:rFonts w:ascii="Palatino Linotype" w:hAnsi="Palatino Linotype" w:cs="Tahoma"/>
          <w:b/>
          <w:sz w:val="22"/>
          <w:szCs w:val="22"/>
        </w:rPr>
      </w:pPr>
      <w:r w:rsidRPr="00F80975">
        <w:rPr>
          <w:rFonts w:ascii="Palatino Linotype" w:hAnsi="Palatino Linotype" w:cs="Tahoma"/>
          <w:b/>
          <w:sz w:val="22"/>
          <w:szCs w:val="22"/>
        </w:rPr>
        <w:t>4</w:t>
      </w:r>
      <w:r w:rsidR="000129F5" w:rsidRPr="00F80975">
        <w:rPr>
          <w:rFonts w:ascii="Palatino Linotype" w:hAnsi="Palatino Linotype" w:cs="Tahoma"/>
          <w:b/>
          <w:sz w:val="22"/>
          <w:szCs w:val="22"/>
        </w:rPr>
        <w:t>. No se puede constatar la veracidad de la información.</w:t>
      </w:r>
    </w:p>
    <w:p w14:paraId="44808F08" w14:textId="77777777" w:rsidR="00C777A0" w:rsidRPr="00F80975" w:rsidRDefault="00C777A0" w:rsidP="00F80975">
      <w:pPr>
        <w:spacing w:line="360" w:lineRule="auto"/>
        <w:jc w:val="both"/>
        <w:rPr>
          <w:rFonts w:ascii="Palatino Linotype" w:hAnsi="Palatino Linotype" w:cs="Tahoma"/>
          <w:b/>
          <w:sz w:val="22"/>
          <w:szCs w:val="22"/>
        </w:rPr>
      </w:pPr>
    </w:p>
    <w:p w14:paraId="63568406" w14:textId="107DB39D" w:rsidR="00A11735" w:rsidRPr="00F80975" w:rsidRDefault="00C777A0" w:rsidP="00F80975">
      <w:pPr>
        <w:spacing w:line="360" w:lineRule="auto"/>
        <w:jc w:val="both"/>
        <w:rPr>
          <w:rFonts w:ascii="Palatino Linotype" w:hAnsi="Palatino Linotype" w:cs="Tahoma"/>
          <w:i/>
          <w:sz w:val="22"/>
          <w:szCs w:val="22"/>
        </w:rPr>
      </w:pPr>
      <w:r w:rsidRPr="00F80975">
        <w:rPr>
          <w:rFonts w:ascii="Palatino Linotype" w:hAnsi="Palatino Linotype" w:cs="Tahoma"/>
          <w:sz w:val="22"/>
          <w:szCs w:val="22"/>
        </w:rPr>
        <w:t xml:space="preserve">El particular también </w:t>
      </w:r>
      <w:r w:rsidR="0007026D" w:rsidRPr="00F80975">
        <w:rPr>
          <w:rFonts w:ascii="Palatino Linotype" w:hAnsi="Palatino Linotype" w:cs="Tahoma"/>
          <w:sz w:val="22"/>
          <w:szCs w:val="22"/>
        </w:rPr>
        <w:t>se inconform</w:t>
      </w:r>
      <w:r w:rsidR="00B12BF9" w:rsidRPr="00F80975">
        <w:rPr>
          <w:rFonts w:ascii="Palatino Linotype" w:hAnsi="Palatino Linotype" w:cs="Tahoma"/>
          <w:sz w:val="22"/>
          <w:szCs w:val="22"/>
        </w:rPr>
        <w:t>ó por</w:t>
      </w:r>
      <w:r w:rsidR="0007026D" w:rsidRPr="00F80975">
        <w:rPr>
          <w:rFonts w:ascii="Palatino Linotype" w:hAnsi="Palatino Linotype" w:cs="Tahoma"/>
          <w:sz w:val="22"/>
          <w:szCs w:val="22"/>
        </w:rPr>
        <w:t xml:space="preserve">que </w:t>
      </w:r>
      <w:r w:rsidR="00B12BF9" w:rsidRPr="00F80975">
        <w:rPr>
          <w:rFonts w:ascii="Palatino Linotype" w:hAnsi="Palatino Linotype" w:cs="Tahoma"/>
          <w:sz w:val="22"/>
          <w:szCs w:val="22"/>
        </w:rPr>
        <w:t xml:space="preserve">“no existe la posibilidad de constatar que lo publicado sea veraz, confiable oportuno, congruente, integral, actual y accesible” en este sentido, es de precisar que </w:t>
      </w:r>
      <w:r w:rsidR="00000371" w:rsidRPr="00F80975">
        <w:rPr>
          <w:rFonts w:ascii="Palatino Linotype" w:hAnsi="Palatino Linotype" w:cs="Tahoma"/>
          <w:sz w:val="22"/>
          <w:szCs w:val="22"/>
        </w:rPr>
        <w:t>los</w:t>
      </w:r>
      <w:r w:rsidR="00B12BF9" w:rsidRPr="00F80975">
        <w:rPr>
          <w:rFonts w:ascii="Palatino Linotype" w:hAnsi="Palatino Linotype" w:cs="Tahoma"/>
          <w:sz w:val="22"/>
          <w:szCs w:val="22"/>
        </w:rPr>
        <w:t xml:space="preserve"> artículo</w:t>
      </w:r>
      <w:r w:rsidR="00000371" w:rsidRPr="00F80975">
        <w:rPr>
          <w:rFonts w:ascii="Palatino Linotype" w:hAnsi="Palatino Linotype" w:cs="Tahoma"/>
          <w:sz w:val="22"/>
          <w:szCs w:val="22"/>
        </w:rPr>
        <w:t>s</w:t>
      </w:r>
      <w:r w:rsidR="00B12BF9" w:rsidRPr="00F80975">
        <w:rPr>
          <w:rFonts w:ascii="Palatino Linotype" w:hAnsi="Palatino Linotype" w:cs="Tahoma"/>
          <w:sz w:val="22"/>
          <w:szCs w:val="22"/>
        </w:rPr>
        <w:t xml:space="preserve"> Primero</w:t>
      </w:r>
      <w:r w:rsidR="00000371" w:rsidRPr="00F80975">
        <w:rPr>
          <w:rFonts w:ascii="Palatino Linotype" w:hAnsi="Palatino Linotype" w:cs="Tahoma"/>
          <w:sz w:val="22"/>
          <w:szCs w:val="22"/>
        </w:rPr>
        <w:t xml:space="preserve"> y Sexto, fracción I,</w:t>
      </w:r>
      <w:r w:rsidR="00B12BF9" w:rsidRPr="00F80975">
        <w:rPr>
          <w:rFonts w:ascii="Palatino Linotype" w:hAnsi="Palatino Linotype" w:cs="Tahoma"/>
          <w:sz w:val="22"/>
          <w:szCs w:val="22"/>
        </w:rPr>
        <w:t xml:space="preserve">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disponen que </w:t>
      </w:r>
      <w:r w:rsidR="00B12BF9" w:rsidRPr="00F80975">
        <w:rPr>
          <w:rFonts w:ascii="Palatino Linotype" w:hAnsi="Palatino Linotype" w:cs="Tahoma"/>
          <w:i/>
          <w:sz w:val="22"/>
          <w:szCs w:val="22"/>
        </w:rPr>
        <w:t>los organismos garantes y los sujetos obligados de todo el país en sus diferentes ámbitos (federal, estatal y municipal), y tienen como propósito definir los formatos que se usarán para publicar la información prescrita en el Título Quinto de la Ley General y asegurar que sea veraz, confiable, oportuna, congruente, integral, actualizada, accesible, comprensible y verificable</w:t>
      </w:r>
      <w:r w:rsidR="00000371" w:rsidRPr="00F80975">
        <w:rPr>
          <w:rFonts w:ascii="Palatino Linotype" w:hAnsi="Palatino Linotype" w:cs="Tahoma"/>
          <w:sz w:val="22"/>
          <w:szCs w:val="22"/>
        </w:rPr>
        <w:t xml:space="preserve"> y que,</w:t>
      </w:r>
      <w:r w:rsidR="00A11735" w:rsidRPr="00F80975">
        <w:rPr>
          <w:rFonts w:ascii="Palatino Linotype" w:hAnsi="Palatino Linotype" w:cs="Tahoma"/>
          <w:sz w:val="22"/>
          <w:szCs w:val="22"/>
        </w:rPr>
        <w:t> </w:t>
      </w:r>
      <w:r w:rsidR="00000371" w:rsidRPr="00F80975">
        <w:rPr>
          <w:rFonts w:ascii="Palatino Linotype" w:hAnsi="Palatino Linotype" w:cs="Tahoma"/>
          <w:sz w:val="22"/>
          <w:szCs w:val="22"/>
        </w:rPr>
        <w:t>c</w:t>
      </w:r>
      <w:r w:rsidR="00A11735" w:rsidRPr="00F80975">
        <w:rPr>
          <w:rFonts w:ascii="Palatino Linotype" w:hAnsi="Palatino Linotype" w:cs="Tahoma"/>
          <w:sz w:val="22"/>
          <w:szCs w:val="22"/>
        </w:rPr>
        <w:t>on base en los atributos de calidad de</w:t>
      </w:r>
      <w:r w:rsidR="00000371" w:rsidRPr="00F80975">
        <w:rPr>
          <w:rFonts w:ascii="Palatino Linotype" w:hAnsi="Palatino Linotype" w:cs="Tahoma"/>
          <w:sz w:val="22"/>
          <w:szCs w:val="22"/>
        </w:rPr>
        <w:t xml:space="preserve"> la información y accesibilidad, la información </w:t>
      </w:r>
      <w:r w:rsidR="00000371" w:rsidRPr="00F80975">
        <w:rPr>
          <w:rFonts w:ascii="Palatino Linotype" w:hAnsi="Palatino Linotype" w:cs="Tahoma"/>
          <w:sz w:val="22"/>
          <w:szCs w:val="22"/>
        </w:rPr>
        <w:lastRenderedPageBreak/>
        <w:t>que publiquen l</w:t>
      </w:r>
      <w:r w:rsidR="00A11735" w:rsidRPr="00F80975">
        <w:rPr>
          <w:rFonts w:ascii="Palatino Linotype" w:hAnsi="Palatino Linotype" w:cs="Tahoma"/>
          <w:sz w:val="22"/>
          <w:szCs w:val="22"/>
        </w:rPr>
        <w:t>os sujetos obligados deberá contar </w:t>
      </w:r>
      <w:r w:rsidR="00000371" w:rsidRPr="00F80975">
        <w:rPr>
          <w:rFonts w:ascii="Palatino Linotype" w:hAnsi="Palatino Linotype" w:cs="Tahoma"/>
          <w:sz w:val="22"/>
          <w:szCs w:val="22"/>
        </w:rPr>
        <w:t>entre o</w:t>
      </w:r>
      <w:r w:rsidR="00FE2422" w:rsidRPr="00F80975">
        <w:rPr>
          <w:rFonts w:ascii="Palatino Linotype" w:hAnsi="Palatino Linotype" w:cs="Tahoma"/>
          <w:sz w:val="22"/>
          <w:szCs w:val="22"/>
        </w:rPr>
        <w:t xml:space="preserve">tras características con la de veracidad, entendida, </w:t>
      </w:r>
      <w:r w:rsidR="00000371" w:rsidRPr="00F80975">
        <w:rPr>
          <w:rFonts w:ascii="Palatino Linotype" w:hAnsi="Palatino Linotype" w:cs="Tahoma"/>
          <w:sz w:val="22"/>
          <w:szCs w:val="22"/>
        </w:rPr>
        <w:t>c</w:t>
      </w:r>
      <w:r w:rsidR="00FE2422" w:rsidRPr="00F80975">
        <w:rPr>
          <w:rFonts w:ascii="Palatino Linotype" w:hAnsi="Palatino Linotype" w:cs="Tahoma"/>
          <w:sz w:val="22"/>
          <w:szCs w:val="22"/>
        </w:rPr>
        <w:t xml:space="preserve">omo </w:t>
      </w:r>
      <w:r w:rsidR="00A11735" w:rsidRPr="00F80975">
        <w:rPr>
          <w:rFonts w:ascii="Palatino Linotype" w:hAnsi="Palatino Linotype" w:cs="Tahoma"/>
          <w:i/>
          <w:sz w:val="22"/>
          <w:szCs w:val="22"/>
        </w:rPr>
        <w:t>Que</w:t>
      </w:r>
      <w:r w:rsidR="00FE2422" w:rsidRPr="00F80975">
        <w:rPr>
          <w:rFonts w:ascii="Palatino Linotype" w:hAnsi="Palatino Linotype" w:cs="Tahoma"/>
          <w:i/>
          <w:sz w:val="22"/>
          <w:szCs w:val="22"/>
        </w:rPr>
        <w:t xml:space="preserve"> </w:t>
      </w:r>
      <w:r w:rsidR="00A11735" w:rsidRPr="00F80975">
        <w:rPr>
          <w:rFonts w:ascii="Palatino Linotype" w:hAnsi="Palatino Linotype" w:cs="Tahoma"/>
          <w:i/>
          <w:sz w:val="22"/>
          <w:szCs w:val="22"/>
        </w:rPr>
        <w:t>es</w:t>
      </w:r>
      <w:r w:rsidR="00FE2422" w:rsidRPr="00F80975">
        <w:rPr>
          <w:rFonts w:ascii="Palatino Linotype" w:hAnsi="Palatino Linotype" w:cs="Tahoma"/>
          <w:i/>
          <w:sz w:val="22"/>
          <w:szCs w:val="22"/>
        </w:rPr>
        <w:t xml:space="preserve"> </w:t>
      </w:r>
      <w:r w:rsidR="00A11735" w:rsidRPr="00F80975">
        <w:rPr>
          <w:rFonts w:ascii="Palatino Linotype" w:hAnsi="Palatino Linotype" w:cs="Tahoma"/>
          <w:i/>
          <w:sz w:val="22"/>
          <w:szCs w:val="22"/>
        </w:rPr>
        <w:t>exacta</w:t>
      </w:r>
      <w:r w:rsidR="00FE2422" w:rsidRPr="00F80975">
        <w:rPr>
          <w:rFonts w:ascii="Palatino Linotype" w:hAnsi="Palatino Linotype" w:cs="Tahoma"/>
          <w:i/>
          <w:sz w:val="22"/>
          <w:szCs w:val="22"/>
        </w:rPr>
        <w:t xml:space="preserve"> </w:t>
      </w:r>
      <w:r w:rsidR="00A11735" w:rsidRPr="00F80975">
        <w:rPr>
          <w:rFonts w:ascii="Palatino Linotype" w:hAnsi="Palatino Linotype" w:cs="Tahoma"/>
          <w:i/>
          <w:sz w:val="22"/>
          <w:szCs w:val="22"/>
        </w:rPr>
        <w:t>y</w:t>
      </w:r>
      <w:r w:rsidR="00FE2422" w:rsidRPr="00F80975">
        <w:rPr>
          <w:rFonts w:ascii="Palatino Linotype" w:hAnsi="Palatino Linotype" w:cs="Tahoma"/>
          <w:i/>
          <w:sz w:val="22"/>
          <w:szCs w:val="22"/>
        </w:rPr>
        <w:t xml:space="preserve"> </w:t>
      </w:r>
      <w:r w:rsidR="00A11735" w:rsidRPr="00F80975">
        <w:rPr>
          <w:rFonts w:ascii="Palatino Linotype" w:hAnsi="Palatino Linotype" w:cs="Tahoma"/>
          <w:i/>
          <w:sz w:val="22"/>
          <w:szCs w:val="22"/>
        </w:rPr>
        <w:t>dice,</w:t>
      </w:r>
      <w:r w:rsidR="00FE2422" w:rsidRPr="00F80975">
        <w:rPr>
          <w:rFonts w:ascii="Palatino Linotype" w:hAnsi="Palatino Linotype" w:cs="Tahoma"/>
          <w:i/>
          <w:sz w:val="22"/>
          <w:szCs w:val="22"/>
        </w:rPr>
        <w:t xml:space="preserve"> </w:t>
      </w:r>
      <w:r w:rsidR="00A11735" w:rsidRPr="00F80975">
        <w:rPr>
          <w:rFonts w:ascii="Palatino Linotype" w:hAnsi="Palatino Linotype" w:cs="Tahoma"/>
          <w:i/>
          <w:sz w:val="22"/>
          <w:szCs w:val="22"/>
        </w:rPr>
        <w:t>refiere</w:t>
      </w:r>
      <w:r w:rsidR="00FE2422" w:rsidRPr="00F80975">
        <w:rPr>
          <w:rFonts w:ascii="Palatino Linotype" w:hAnsi="Palatino Linotype" w:cs="Tahoma"/>
          <w:i/>
          <w:sz w:val="22"/>
          <w:szCs w:val="22"/>
        </w:rPr>
        <w:t xml:space="preserve"> </w:t>
      </w:r>
      <w:r w:rsidR="00A11735" w:rsidRPr="00F80975">
        <w:rPr>
          <w:rFonts w:ascii="Palatino Linotype" w:hAnsi="Palatino Linotype" w:cs="Tahoma"/>
          <w:i/>
          <w:sz w:val="22"/>
          <w:szCs w:val="22"/>
        </w:rPr>
        <w:t>o</w:t>
      </w:r>
      <w:r w:rsidR="00FE2422" w:rsidRPr="00F80975">
        <w:rPr>
          <w:rFonts w:ascii="Palatino Linotype" w:hAnsi="Palatino Linotype" w:cs="Tahoma"/>
          <w:i/>
          <w:sz w:val="22"/>
          <w:szCs w:val="22"/>
        </w:rPr>
        <w:t xml:space="preserve"> </w:t>
      </w:r>
      <w:r w:rsidR="00A11735" w:rsidRPr="00F80975">
        <w:rPr>
          <w:rFonts w:ascii="Palatino Linotype" w:hAnsi="Palatino Linotype" w:cs="Tahoma"/>
          <w:i/>
          <w:sz w:val="22"/>
          <w:szCs w:val="22"/>
        </w:rPr>
        <w:t>manifiesta</w:t>
      </w:r>
      <w:r w:rsidR="00FE2422" w:rsidRPr="00F80975">
        <w:rPr>
          <w:rFonts w:ascii="Palatino Linotype" w:hAnsi="Palatino Linotype" w:cs="Tahoma"/>
          <w:i/>
          <w:sz w:val="22"/>
          <w:szCs w:val="22"/>
        </w:rPr>
        <w:t xml:space="preserve"> </w:t>
      </w:r>
      <w:r w:rsidR="00A11735" w:rsidRPr="00F80975">
        <w:rPr>
          <w:rFonts w:ascii="Palatino Linotype" w:hAnsi="Palatino Linotype" w:cs="Tahoma"/>
          <w:i/>
          <w:sz w:val="22"/>
          <w:szCs w:val="22"/>
        </w:rPr>
        <w:t>siempre</w:t>
      </w:r>
      <w:r w:rsidR="00FE2422" w:rsidRPr="00F80975">
        <w:rPr>
          <w:rFonts w:ascii="Palatino Linotype" w:hAnsi="Palatino Linotype" w:cs="Tahoma"/>
          <w:i/>
          <w:sz w:val="22"/>
          <w:szCs w:val="22"/>
        </w:rPr>
        <w:t xml:space="preserve"> </w:t>
      </w:r>
      <w:r w:rsidR="00A11735" w:rsidRPr="00F80975">
        <w:rPr>
          <w:rFonts w:ascii="Palatino Linotype" w:hAnsi="Palatino Linotype" w:cs="Tahoma"/>
          <w:i/>
          <w:sz w:val="22"/>
          <w:szCs w:val="22"/>
        </w:rPr>
        <w:t>la</w:t>
      </w:r>
      <w:r w:rsidR="00FE2422" w:rsidRPr="00F80975">
        <w:rPr>
          <w:rFonts w:ascii="Palatino Linotype" w:hAnsi="Palatino Linotype" w:cs="Tahoma"/>
          <w:i/>
          <w:sz w:val="22"/>
          <w:szCs w:val="22"/>
        </w:rPr>
        <w:t xml:space="preserve"> </w:t>
      </w:r>
      <w:r w:rsidR="00A11735" w:rsidRPr="00F80975">
        <w:rPr>
          <w:rFonts w:ascii="Palatino Linotype" w:hAnsi="Palatino Linotype" w:cs="Tahoma"/>
          <w:i/>
          <w:sz w:val="22"/>
          <w:szCs w:val="22"/>
        </w:rPr>
        <w:t>verdad</w:t>
      </w:r>
      <w:r w:rsidR="00FE2422" w:rsidRPr="00F80975">
        <w:rPr>
          <w:rFonts w:ascii="Palatino Linotype" w:hAnsi="Palatino Linotype" w:cs="Tahoma"/>
          <w:i/>
          <w:sz w:val="22"/>
          <w:szCs w:val="22"/>
        </w:rPr>
        <w:t xml:space="preserve"> respecto </w:t>
      </w:r>
      <w:r w:rsidR="00A11735" w:rsidRPr="00F80975">
        <w:rPr>
          <w:rFonts w:ascii="Palatino Linotype" w:hAnsi="Palatino Linotype" w:cs="Tahoma"/>
          <w:i/>
          <w:sz w:val="22"/>
          <w:szCs w:val="22"/>
        </w:rPr>
        <w:t>de</w:t>
      </w:r>
      <w:r w:rsidR="00FE2422" w:rsidRPr="00F80975">
        <w:rPr>
          <w:rFonts w:ascii="Palatino Linotype" w:hAnsi="Palatino Linotype" w:cs="Tahoma"/>
          <w:i/>
          <w:sz w:val="22"/>
          <w:szCs w:val="22"/>
        </w:rPr>
        <w:t xml:space="preserve"> </w:t>
      </w:r>
      <w:r w:rsidR="00A11735" w:rsidRPr="00F80975">
        <w:rPr>
          <w:rFonts w:ascii="Palatino Linotype" w:hAnsi="Palatino Linotype" w:cs="Tahoma"/>
          <w:i/>
          <w:sz w:val="22"/>
          <w:szCs w:val="22"/>
        </w:rPr>
        <w:t>lo</w:t>
      </w:r>
      <w:r w:rsidR="00FE2422" w:rsidRPr="00F80975">
        <w:rPr>
          <w:rFonts w:ascii="Palatino Linotype" w:hAnsi="Palatino Linotype" w:cs="Tahoma"/>
          <w:i/>
          <w:sz w:val="22"/>
          <w:szCs w:val="22"/>
        </w:rPr>
        <w:t xml:space="preserve"> </w:t>
      </w:r>
      <w:r w:rsidR="00A11735" w:rsidRPr="00F80975">
        <w:rPr>
          <w:rFonts w:ascii="Palatino Linotype" w:hAnsi="Palatino Linotype" w:cs="Tahoma"/>
          <w:i/>
          <w:sz w:val="22"/>
          <w:szCs w:val="22"/>
        </w:rPr>
        <w:t>generado,</w:t>
      </w:r>
      <w:r w:rsidR="00FE2422" w:rsidRPr="00F80975">
        <w:rPr>
          <w:rFonts w:ascii="Palatino Linotype" w:hAnsi="Palatino Linotype" w:cs="Tahoma"/>
          <w:i/>
          <w:sz w:val="22"/>
          <w:szCs w:val="22"/>
        </w:rPr>
        <w:t xml:space="preserve"> </w:t>
      </w:r>
      <w:r w:rsidR="00A11735" w:rsidRPr="00F80975">
        <w:rPr>
          <w:rFonts w:ascii="Palatino Linotype" w:hAnsi="Palatino Linotype" w:cs="Tahoma"/>
          <w:i/>
          <w:sz w:val="22"/>
          <w:szCs w:val="22"/>
        </w:rPr>
        <w:t>utilizado</w:t>
      </w:r>
      <w:r w:rsidR="00FE2422" w:rsidRPr="00F80975">
        <w:rPr>
          <w:rFonts w:ascii="Palatino Linotype" w:hAnsi="Palatino Linotype" w:cs="Tahoma"/>
          <w:i/>
          <w:sz w:val="22"/>
          <w:szCs w:val="22"/>
        </w:rPr>
        <w:t xml:space="preserve"> </w:t>
      </w:r>
      <w:r w:rsidR="00A11735" w:rsidRPr="00F80975">
        <w:rPr>
          <w:rFonts w:ascii="Palatino Linotype" w:hAnsi="Palatino Linotype" w:cs="Tahoma"/>
          <w:i/>
          <w:sz w:val="22"/>
          <w:szCs w:val="22"/>
        </w:rPr>
        <w:t>o</w:t>
      </w:r>
      <w:r w:rsidR="00FE2422" w:rsidRPr="00F80975">
        <w:rPr>
          <w:rFonts w:ascii="Palatino Linotype" w:hAnsi="Palatino Linotype" w:cs="Tahoma"/>
          <w:i/>
          <w:sz w:val="22"/>
          <w:szCs w:val="22"/>
        </w:rPr>
        <w:t xml:space="preserve"> </w:t>
      </w:r>
      <w:r w:rsidR="00A11735" w:rsidRPr="00F80975">
        <w:rPr>
          <w:rFonts w:ascii="Palatino Linotype" w:hAnsi="Palatino Linotype" w:cs="Tahoma"/>
          <w:i/>
          <w:sz w:val="22"/>
          <w:szCs w:val="22"/>
        </w:rPr>
        <w:t>publicitado</w:t>
      </w:r>
      <w:r w:rsidR="00FE2422" w:rsidRPr="00F80975">
        <w:rPr>
          <w:rFonts w:ascii="Palatino Linotype" w:hAnsi="Palatino Linotype" w:cs="Tahoma"/>
          <w:i/>
          <w:sz w:val="22"/>
          <w:szCs w:val="22"/>
        </w:rPr>
        <w:t xml:space="preserve"> </w:t>
      </w:r>
      <w:r w:rsidR="00A11735" w:rsidRPr="00F80975">
        <w:rPr>
          <w:rFonts w:ascii="Palatino Linotype" w:hAnsi="Palatino Linotype" w:cs="Tahoma"/>
          <w:i/>
          <w:sz w:val="22"/>
          <w:szCs w:val="22"/>
        </w:rPr>
        <w:t>por</w:t>
      </w:r>
      <w:r w:rsidR="00FE2422" w:rsidRPr="00F80975">
        <w:rPr>
          <w:rFonts w:ascii="Palatino Linotype" w:hAnsi="Palatino Linotype" w:cs="Tahoma"/>
          <w:i/>
          <w:sz w:val="22"/>
          <w:szCs w:val="22"/>
        </w:rPr>
        <w:t xml:space="preserve"> </w:t>
      </w:r>
      <w:r w:rsidR="00A11735" w:rsidRPr="00F80975">
        <w:rPr>
          <w:rFonts w:ascii="Palatino Linotype" w:hAnsi="Palatino Linotype" w:cs="Tahoma"/>
          <w:i/>
          <w:sz w:val="22"/>
          <w:szCs w:val="22"/>
        </w:rPr>
        <w:t>el</w:t>
      </w:r>
      <w:r w:rsidR="00FE2422" w:rsidRPr="00F80975">
        <w:rPr>
          <w:rFonts w:ascii="Palatino Linotype" w:hAnsi="Palatino Linotype" w:cs="Tahoma"/>
          <w:i/>
          <w:sz w:val="22"/>
          <w:szCs w:val="22"/>
        </w:rPr>
        <w:t xml:space="preserve"> </w:t>
      </w:r>
      <w:r w:rsidR="00A11735" w:rsidRPr="00F80975">
        <w:rPr>
          <w:rFonts w:ascii="Palatino Linotype" w:hAnsi="Palatino Linotype" w:cs="Tahoma"/>
          <w:i/>
          <w:sz w:val="22"/>
          <w:szCs w:val="22"/>
        </w:rPr>
        <w:t>sujeto</w:t>
      </w:r>
      <w:r w:rsidR="00FE2422" w:rsidRPr="00F80975">
        <w:rPr>
          <w:rFonts w:ascii="Palatino Linotype" w:hAnsi="Palatino Linotype" w:cs="Tahoma"/>
          <w:i/>
          <w:sz w:val="22"/>
          <w:szCs w:val="22"/>
        </w:rPr>
        <w:t xml:space="preserve"> obligado </w:t>
      </w:r>
      <w:r w:rsidR="00A11735" w:rsidRPr="00F80975">
        <w:rPr>
          <w:rFonts w:ascii="Palatino Linotype" w:hAnsi="Palatino Linotype" w:cs="Tahoma"/>
          <w:i/>
          <w:sz w:val="22"/>
          <w:szCs w:val="22"/>
        </w:rPr>
        <w:t>en</w:t>
      </w:r>
      <w:r w:rsidR="00FE2422" w:rsidRPr="00F80975">
        <w:rPr>
          <w:rFonts w:ascii="Palatino Linotype" w:hAnsi="Palatino Linotype" w:cs="Tahoma"/>
          <w:i/>
          <w:sz w:val="22"/>
          <w:szCs w:val="22"/>
        </w:rPr>
        <w:t xml:space="preserve"> </w:t>
      </w:r>
      <w:r w:rsidR="00A11735" w:rsidRPr="00F80975">
        <w:rPr>
          <w:rFonts w:ascii="Palatino Linotype" w:hAnsi="Palatino Linotype" w:cs="Tahoma"/>
          <w:i/>
          <w:sz w:val="22"/>
          <w:szCs w:val="22"/>
        </w:rPr>
        <w:t>ejercicio</w:t>
      </w:r>
      <w:r w:rsidR="00FE2422" w:rsidRPr="00F80975">
        <w:rPr>
          <w:rFonts w:ascii="Palatino Linotype" w:hAnsi="Palatino Linotype" w:cs="Tahoma"/>
          <w:i/>
          <w:sz w:val="22"/>
          <w:szCs w:val="22"/>
        </w:rPr>
        <w:t xml:space="preserve"> </w:t>
      </w:r>
      <w:r w:rsidR="00000371" w:rsidRPr="00F80975">
        <w:rPr>
          <w:rFonts w:ascii="Palatino Linotype" w:hAnsi="Palatino Linotype" w:cs="Tahoma"/>
          <w:i/>
          <w:sz w:val="22"/>
          <w:szCs w:val="22"/>
        </w:rPr>
        <w:t>de</w:t>
      </w:r>
      <w:r w:rsidR="00FE2422" w:rsidRPr="00F80975">
        <w:rPr>
          <w:rFonts w:ascii="Palatino Linotype" w:hAnsi="Palatino Linotype" w:cs="Tahoma"/>
          <w:i/>
          <w:sz w:val="22"/>
          <w:szCs w:val="22"/>
        </w:rPr>
        <w:t xml:space="preserve"> </w:t>
      </w:r>
      <w:r w:rsidR="00000371" w:rsidRPr="00F80975">
        <w:rPr>
          <w:rFonts w:ascii="Palatino Linotype" w:hAnsi="Palatino Linotype" w:cs="Tahoma"/>
          <w:i/>
          <w:sz w:val="22"/>
          <w:szCs w:val="22"/>
        </w:rPr>
        <w:t>sus</w:t>
      </w:r>
      <w:r w:rsidR="00FE2422" w:rsidRPr="00F80975">
        <w:rPr>
          <w:rFonts w:ascii="Palatino Linotype" w:hAnsi="Palatino Linotype" w:cs="Tahoma"/>
          <w:i/>
          <w:sz w:val="22"/>
          <w:szCs w:val="22"/>
        </w:rPr>
        <w:t xml:space="preserve"> </w:t>
      </w:r>
      <w:r w:rsidR="00000371" w:rsidRPr="00F80975">
        <w:rPr>
          <w:rFonts w:ascii="Palatino Linotype" w:hAnsi="Palatino Linotype" w:cs="Tahoma"/>
          <w:i/>
          <w:sz w:val="22"/>
          <w:szCs w:val="22"/>
        </w:rPr>
        <w:t>funciones</w:t>
      </w:r>
      <w:r w:rsidR="00FE2422" w:rsidRPr="00F80975">
        <w:rPr>
          <w:rFonts w:ascii="Palatino Linotype" w:hAnsi="Palatino Linotype" w:cs="Tahoma"/>
          <w:i/>
          <w:sz w:val="22"/>
          <w:szCs w:val="22"/>
        </w:rPr>
        <w:t xml:space="preserve"> </w:t>
      </w:r>
      <w:r w:rsidR="00000371" w:rsidRPr="00F80975">
        <w:rPr>
          <w:rFonts w:ascii="Palatino Linotype" w:hAnsi="Palatino Linotype" w:cs="Tahoma"/>
          <w:i/>
          <w:sz w:val="22"/>
          <w:szCs w:val="22"/>
        </w:rPr>
        <w:t>o</w:t>
      </w:r>
      <w:r w:rsidR="00FE2422" w:rsidRPr="00F80975">
        <w:rPr>
          <w:rFonts w:ascii="Palatino Linotype" w:hAnsi="Palatino Linotype" w:cs="Tahoma"/>
          <w:i/>
          <w:sz w:val="22"/>
          <w:szCs w:val="22"/>
        </w:rPr>
        <w:t xml:space="preserve"> </w:t>
      </w:r>
      <w:r w:rsidR="00000371" w:rsidRPr="00F80975">
        <w:rPr>
          <w:rFonts w:ascii="Palatino Linotype" w:hAnsi="Palatino Linotype" w:cs="Tahoma"/>
          <w:i/>
          <w:sz w:val="22"/>
          <w:szCs w:val="22"/>
        </w:rPr>
        <w:t>atribuciones.</w:t>
      </w:r>
    </w:p>
    <w:p w14:paraId="76E3F15F" w14:textId="77777777" w:rsidR="00B12BF9" w:rsidRPr="00F80975" w:rsidRDefault="00B12BF9" w:rsidP="00F80975">
      <w:pPr>
        <w:spacing w:line="360" w:lineRule="auto"/>
        <w:jc w:val="both"/>
        <w:rPr>
          <w:rFonts w:ascii="Palatino Linotype" w:hAnsi="Palatino Linotype" w:cs="Tahoma"/>
          <w:sz w:val="22"/>
          <w:szCs w:val="22"/>
        </w:rPr>
      </w:pPr>
    </w:p>
    <w:p w14:paraId="1A1676F6" w14:textId="757F4801" w:rsidR="00B12BF9" w:rsidRPr="00F80975" w:rsidRDefault="00B12BF9"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En este sentido y de conformidad con lo</w:t>
      </w:r>
      <w:r w:rsidR="00A11735" w:rsidRPr="00F80975">
        <w:rPr>
          <w:rFonts w:ascii="Palatino Linotype" w:hAnsi="Palatino Linotype" w:cs="Tahoma"/>
          <w:sz w:val="22"/>
          <w:szCs w:val="22"/>
        </w:rPr>
        <w:t>s</w:t>
      </w:r>
      <w:r w:rsidRPr="00F80975">
        <w:rPr>
          <w:rFonts w:ascii="Palatino Linotype" w:hAnsi="Palatino Linotype" w:cs="Tahoma"/>
          <w:sz w:val="22"/>
          <w:szCs w:val="22"/>
        </w:rPr>
        <w:t xml:space="preserve"> Lineamientos en cita, se advierte que el objetivo de las obligaciones de transparencia y en particular de los formatos publicados en el Ipomex por lo que hace al Estado de México, es que la información que se publique sea confiable, además, debe destacarse que el presente asunto que se resuelve no versa sobre la verificación del cumplimiento a las Obligaciones de Transparencia en términos delos artículos 107, 108 109 y 110 de la Ley de Transparencia y Acceso a la Información Pública del Estado de México y Municipios, sino de </w:t>
      </w:r>
      <w:r w:rsidR="00763A80" w:rsidRPr="00F80975">
        <w:rPr>
          <w:rFonts w:ascii="Palatino Linotype" w:hAnsi="Palatino Linotype" w:cs="Tahoma"/>
          <w:sz w:val="22"/>
          <w:szCs w:val="22"/>
        </w:rPr>
        <w:t>constatar</w:t>
      </w:r>
      <w:r w:rsidRPr="00F80975">
        <w:rPr>
          <w:rFonts w:ascii="Palatino Linotype" w:hAnsi="Palatino Linotype" w:cs="Tahoma"/>
          <w:sz w:val="22"/>
          <w:szCs w:val="22"/>
        </w:rPr>
        <w:t xml:space="preserve"> si en efecto, la respuesta a la solicitud de acceso a la información que nos ocupa es incompleta. </w:t>
      </w:r>
    </w:p>
    <w:p w14:paraId="0DFB0A72" w14:textId="77777777" w:rsidR="00396341" w:rsidRPr="00F80975" w:rsidRDefault="00396341" w:rsidP="00F80975">
      <w:pPr>
        <w:spacing w:line="360" w:lineRule="auto"/>
        <w:jc w:val="both"/>
        <w:rPr>
          <w:rFonts w:ascii="Palatino Linotype" w:hAnsi="Palatino Linotype" w:cs="Tahoma"/>
          <w:sz w:val="22"/>
          <w:szCs w:val="22"/>
        </w:rPr>
      </w:pPr>
    </w:p>
    <w:p w14:paraId="0B62E7DD" w14:textId="69DD731B" w:rsidR="00396341" w:rsidRPr="00F80975" w:rsidRDefault="00396341"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En este sentido, el Criterio 31/10 emitido por el INAI, destaca que no es competencia del órgano garante pronunciarse sobre la veracidad de los documentos proporcionados por los sujetos obligados como a continuación se muestra:</w:t>
      </w:r>
    </w:p>
    <w:p w14:paraId="6C65CB72" w14:textId="77777777" w:rsidR="00396341" w:rsidRPr="00F80975" w:rsidRDefault="00396341" w:rsidP="00F80975">
      <w:pPr>
        <w:spacing w:line="360" w:lineRule="auto"/>
        <w:jc w:val="both"/>
        <w:rPr>
          <w:rFonts w:ascii="Palatino Linotype" w:hAnsi="Palatino Linotype" w:cs="Tahoma"/>
          <w:sz w:val="22"/>
          <w:szCs w:val="22"/>
        </w:rPr>
      </w:pPr>
    </w:p>
    <w:p w14:paraId="183ABD2B" w14:textId="4B007287" w:rsidR="00396341" w:rsidRPr="00F80975" w:rsidRDefault="00396341" w:rsidP="00F80975">
      <w:pPr>
        <w:spacing w:line="360" w:lineRule="auto"/>
        <w:ind w:left="567" w:right="567"/>
        <w:jc w:val="both"/>
        <w:rPr>
          <w:rFonts w:ascii="Palatino Linotype" w:hAnsi="Palatino Linotype" w:cs="Tahoma"/>
        </w:rPr>
      </w:pPr>
      <w:r w:rsidRPr="00F80975">
        <w:rPr>
          <w:rFonts w:ascii="Palatino Linotype" w:hAnsi="Palatino Linotype" w:cs="Tahoma"/>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w:t>
      </w:r>
      <w:r w:rsidRPr="00F80975">
        <w:rPr>
          <w:rFonts w:ascii="Palatino Linotype" w:hAnsi="Palatino Linotype" w:cs="Tahoma"/>
        </w:rPr>
        <w:lastRenderedPageBreak/>
        <w:t>que permita al Instituto Federal de Acceso a la Información y Protección de Datos conocer, vía recurso revisión, al respecto.</w:t>
      </w:r>
    </w:p>
    <w:p w14:paraId="72CC7D3F" w14:textId="0CEDD623" w:rsidR="00396341" w:rsidRPr="00F80975" w:rsidRDefault="00396341" w:rsidP="00F80975">
      <w:pPr>
        <w:spacing w:line="360" w:lineRule="auto"/>
        <w:jc w:val="both"/>
        <w:rPr>
          <w:rFonts w:ascii="Palatino Linotype" w:hAnsi="Palatino Linotype" w:cs="Tahoma"/>
          <w:i/>
          <w:sz w:val="22"/>
          <w:szCs w:val="22"/>
        </w:rPr>
      </w:pPr>
    </w:p>
    <w:p w14:paraId="6ADE8D69" w14:textId="7DD5562A" w:rsidR="00B12BF9" w:rsidRPr="00F80975" w:rsidRDefault="00A11735"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Con base en lo expuesto, no le asiste la razón al recurrente en virtud de que este Instituto no tiene atribuciones para pronunciarse sobre la veracidad de la información proporcionada por los sujetos obligados.</w:t>
      </w:r>
    </w:p>
    <w:p w14:paraId="7C578D81" w14:textId="77777777" w:rsidR="00A11735" w:rsidRPr="00F80975" w:rsidRDefault="00A11735" w:rsidP="00F80975">
      <w:pPr>
        <w:spacing w:line="360" w:lineRule="auto"/>
        <w:jc w:val="both"/>
        <w:rPr>
          <w:rFonts w:ascii="Palatino Linotype" w:hAnsi="Palatino Linotype" w:cs="Tahoma"/>
          <w:sz w:val="22"/>
          <w:szCs w:val="22"/>
        </w:rPr>
      </w:pPr>
    </w:p>
    <w:p w14:paraId="1B9F9B3B" w14:textId="6378C613" w:rsidR="000129F5" w:rsidRPr="00F80975" w:rsidRDefault="00E21470" w:rsidP="00F80975">
      <w:pPr>
        <w:spacing w:line="360" w:lineRule="auto"/>
        <w:jc w:val="both"/>
        <w:rPr>
          <w:rFonts w:ascii="Palatino Linotype" w:hAnsi="Palatino Linotype" w:cs="Tahoma"/>
          <w:b/>
          <w:sz w:val="22"/>
          <w:szCs w:val="22"/>
        </w:rPr>
      </w:pPr>
      <w:r w:rsidRPr="00F80975">
        <w:rPr>
          <w:rFonts w:ascii="Palatino Linotype" w:hAnsi="Palatino Linotype" w:cs="Tahoma"/>
          <w:b/>
          <w:sz w:val="22"/>
          <w:szCs w:val="22"/>
        </w:rPr>
        <w:t>5</w:t>
      </w:r>
      <w:r w:rsidR="000129F5" w:rsidRPr="00F80975">
        <w:rPr>
          <w:rFonts w:ascii="Palatino Linotype" w:hAnsi="Palatino Linotype" w:cs="Tahoma"/>
          <w:b/>
          <w:sz w:val="22"/>
          <w:szCs w:val="22"/>
        </w:rPr>
        <w:t xml:space="preserve">. </w:t>
      </w:r>
      <w:r w:rsidRPr="00F80975">
        <w:rPr>
          <w:rFonts w:ascii="Palatino Linotype" w:hAnsi="Palatino Linotype" w:cs="Tahoma"/>
          <w:b/>
          <w:sz w:val="22"/>
          <w:szCs w:val="22"/>
        </w:rPr>
        <w:t>No se justifica de manera fundada y motivada la información que no se publica.</w:t>
      </w:r>
    </w:p>
    <w:p w14:paraId="45DC958F" w14:textId="77777777" w:rsidR="00A11735" w:rsidRPr="00F80975" w:rsidRDefault="00A11735" w:rsidP="00F80975">
      <w:pPr>
        <w:spacing w:line="360" w:lineRule="auto"/>
        <w:jc w:val="both"/>
        <w:rPr>
          <w:rFonts w:ascii="Palatino Linotype" w:hAnsi="Palatino Linotype" w:cs="Tahoma"/>
          <w:b/>
          <w:sz w:val="22"/>
          <w:szCs w:val="22"/>
        </w:rPr>
      </w:pPr>
    </w:p>
    <w:p w14:paraId="5AACCEF7" w14:textId="3173D6B6" w:rsidR="00A11735" w:rsidRPr="00F80975" w:rsidRDefault="00A11735"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Como se refirió anteriormente, de las fracciones respecto de las cuales se solicitó información, por lo que hace a las Obligaciones de Transparencia del artículo 92 de la Ley multicitada, en la fracción XXXIII a, no tiene información publicada y así como tampoco en el artículo 94, fracción I, apartados B 2; D1; D2 y D3 y en el apartado F4 sólo refiere que la información corresponde a Medio Ambiente.</w:t>
      </w:r>
    </w:p>
    <w:p w14:paraId="2FEC1548" w14:textId="77777777" w:rsidR="00000371" w:rsidRPr="00F80975" w:rsidRDefault="00000371" w:rsidP="00F80975">
      <w:pPr>
        <w:spacing w:line="360" w:lineRule="auto"/>
        <w:jc w:val="both"/>
        <w:rPr>
          <w:rFonts w:ascii="Palatino Linotype" w:hAnsi="Palatino Linotype" w:cs="Tahoma"/>
          <w:sz w:val="22"/>
          <w:szCs w:val="22"/>
        </w:rPr>
      </w:pPr>
    </w:p>
    <w:p w14:paraId="3649988F" w14:textId="4A8A9A7D" w:rsidR="00000371" w:rsidRPr="00F80975" w:rsidRDefault="00000371"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 xml:space="preserve">Sobre este tema, el artículo Octavo, fracción V, de los Lineamientos en cita, dispone que </w:t>
      </w:r>
      <w:r w:rsidRPr="00F80975">
        <w:rPr>
          <w:rFonts w:ascii="Palatino Linotype" w:hAnsi="Palatino Linotype" w:cs="Tahoma"/>
          <w:i/>
          <w:sz w:val="22"/>
          <w:szCs w:val="22"/>
        </w:rPr>
        <w:t xml:space="preserve">“En caso de que respecto de alguna obligación de transparencia no se haya generado información en algún periodo determinado, </w:t>
      </w:r>
      <w:r w:rsidRPr="00F80975">
        <w:rPr>
          <w:rFonts w:ascii="Palatino Linotype" w:hAnsi="Palatino Linotype" w:cs="Tahoma"/>
          <w:b/>
          <w:i/>
          <w:sz w:val="22"/>
          <w:szCs w:val="22"/>
        </w:rPr>
        <w:t>se deberá incluir una explicación mediante una leyenda breve, clara, motivada y fundamentada</w:t>
      </w:r>
      <w:r w:rsidRPr="00F80975">
        <w:rPr>
          <w:rFonts w:ascii="Palatino Linotype" w:hAnsi="Palatino Linotype" w:cs="Tahoma"/>
          <w:i/>
          <w:sz w:val="22"/>
          <w:szCs w:val="22"/>
        </w:rPr>
        <w:t>. Si el sujeto obligado no ha generado nunca una información que por normatividad sea de su competencia, podrá difundir durante un año la información que considere equivalente, explicando con una leyenda por qué se considera equiparable; además deberá generar y publicar la información de su competencia una vez terminado el periodo de un año. En el supuesto de que el sujeto obligado no haya generado nunca una información que por normatividad sea de su competencia y que no exista información equivalente, por medio de una leyenda explicará que la información se generará y publicará en un periodo máximo de dos años, o en su caso, deberá fundar los motivos por los cuales no se genera la información.”</w:t>
      </w:r>
      <w:r w:rsidRPr="00F80975">
        <w:rPr>
          <w:rFonts w:ascii="Palatino Linotype" w:hAnsi="Palatino Linotype" w:cs="Tahoma"/>
          <w:sz w:val="22"/>
          <w:szCs w:val="22"/>
        </w:rPr>
        <w:t xml:space="preserve"> (</w:t>
      </w:r>
      <w:r w:rsidRPr="00F80975">
        <w:rPr>
          <w:rFonts w:ascii="Palatino Linotype" w:hAnsi="Palatino Linotype" w:cs="Tahoma"/>
          <w:caps/>
          <w:sz w:val="22"/>
          <w:szCs w:val="22"/>
        </w:rPr>
        <w:t>é</w:t>
      </w:r>
      <w:r w:rsidRPr="00F80975">
        <w:rPr>
          <w:rFonts w:ascii="Palatino Linotype" w:hAnsi="Palatino Linotype" w:cs="Tahoma"/>
          <w:sz w:val="22"/>
          <w:szCs w:val="22"/>
        </w:rPr>
        <w:t>nfasis añadido).</w:t>
      </w:r>
    </w:p>
    <w:p w14:paraId="42558D05" w14:textId="77777777" w:rsidR="00000371" w:rsidRPr="00F80975" w:rsidRDefault="00000371" w:rsidP="00F80975">
      <w:pPr>
        <w:spacing w:line="360" w:lineRule="auto"/>
        <w:jc w:val="both"/>
        <w:rPr>
          <w:rFonts w:ascii="Palatino Linotype" w:hAnsi="Palatino Linotype" w:cs="Tahoma"/>
          <w:sz w:val="22"/>
          <w:szCs w:val="22"/>
        </w:rPr>
      </w:pPr>
    </w:p>
    <w:p w14:paraId="670FC9F6" w14:textId="60C9508F" w:rsidR="00000371" w:rsidRPr="00F80975" w:rsidRDefault="00000371"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lastRenderedPageBreak/>
        <w:t>De tal suerte que</w:t>
      </w:r>
      <w:r w:rsidR="00763A80" w:rsidRPr="00F80975">
        <w:rPr>
          <w:rFonts w:ascii="Palatino Linotype" w:hAnsi="Palatino Linotype" w:cs="Tahoma"/>
          <w:sz w:val="22"/>
          <w:szCs w:val="22"/>
        </w:rPr>
        <w:t>,</w:t>
      </w:r>
      <w:r w:rsidRPr="00F80975">
        <w:rPr>
          <w:rFonts w:ascii="Palatino Linotype" w:hAnsi="Palatino Linotype" w:cs="Tahoma"/>
          <w:sz w:val="22"/>
          <w:szCs w:val="22"/>
        </w:rPr>
        <w:t xml:space="preserve"> </w:t>
      </w:r>
      <w:r w:rsidR="00763A80" w:rsidRPr="00F80975">
        <w:rPr>
          <w:rFonts w:ascii="Palatino Linotype" w:hAnsi="Palatino Linotype" w:cs="Tahoma"/>
          <w:sz w:val="22"/>
          <w:szCs w:val="22"/>
        </w:rPr>
        <w:t xml:space="preserve">en la respuesta a la solicitud de acceso a la información que nos ocupa, </w:t>
      </w:r>
      <w:r w:rsidRPr="00F80975">
        <w:rPr>
          <w:rFonts w:ascii="Palatino Linotype" w:hAnsi="Palatino Linotype" w:cs="Tahoma"/>
          <w:sz w:val="22"/>
          <w:szCs w:val="22"/>
        </w:rPr>
        <w:t>la sola remisión a las obligaciones de transparencia en las cuales no se publicó información</w:t>
      </w:r>
      <w:r w:rsidR="00763A80" w:rsidRPr="00F80975">
        <w:rPr>
          <w:rFonts w:ascii="Palatino Linotype" w:hAnsi="Palatino Linotype" w:cs="Tahoma"/>
          <w:sz w:val="22"/>
          <w:szCs w:val="22"/>
        </w:rPr>
        <w:t xml:space="preserve"> no puede tenerse por satisfecho el derecho</w:t>
      </w:r>
      <w:r w:rsidRPr="00F80975">
        <w:rPr>
          <w:rFonts w:ascii="Palatino Linotype" w:hAnsi="Palatino Linotype" w:cs="Tahoma"/>
          <w:sz w:val="22"/>
          <w:szCs w:val="22"/>
        </w:rPr>
        <w:t xml:space="preserve">, </w:t>
      </w:r>
      <w:r w:rsidR="00763A80" w:rsidRPr="00F80975">
        <w:rPr>
          <w:rFonts w:ascii="Palatino Linotype" w:hAnsi="Palatino Linotype" w:cs="Tahoma"/>
          <w:sz w:val="22"/>
          <w:szCs w:val="22"/>
        </w:rPr>
        <w:t xml:space="preserve">pues </w:t>
      </w:r>
      <w:r w:rsidRPr="00F80975">
        <w:rPr>
          <w:rFonts w:ascii="Palatino Linotype" w:hAnsi="Palatino Linotype" w:cs="Tahoma"/>
          <w:sz w:val="22"/>
          <w:szCs w:val="22"/>
        </w:rPr>
        <w:t>el Sujeto Obligado debió precisar si genera o no la información en términos del artículo anterior.</w:t>
      </w:r>
      <w:r w:rsidR="00D30359" w:rsidRPr="00F80975">
        <w:rPr>
          <w:rFonts w:ascii="Palatino Linotype" w:hAnsi="Palatino Linotype" w:cs="Tahoma"/>
          <w:sz w:val="22"/>
          <w:szCs w:val="22"/>
        </w:rPr>
        <w:t xml:space="preserve"> Por lo que refiere a este punto, le asiste la razón al recurrente, toda vez que no existió en la respuesta un pronunciamiento fundado y motivado en el que se indicara al particular el motivo por el cual la información no se genera</w:t>
      </w:r>
      <w:r w:rsidR="00763A80" w:rsidRPr="00F80975">
        <w:rPr>
          <w:rFonts w:ascii="Palatino Linotype" w:hAnsi="Palatino Linotype" w:cs="Tahoma"/>
          <w:sz w:val="22"/>
          <w:szCs w:val="22"/>
        </w:rPr>
        <w:t xml:space="preserve"> o no se posee</w:t>
      </w:r>
      <w:r w:rsidR="00D30359" w:rsidRPr="00F80975">
        <w:rPr>
          <w:rFonts w:ascii="Palatino Linotype" w:hAnsi="Palatino Linotype" w:cs="Tahoma"/>
          <w:sz w:val="22"/>
          <w:szCs w:val="22"/>
        </w:rPr>
        <w:t xml:space="preserve"> de ser el caso.</w:t>
      </w:r>
    </w:p>
    <w:p w14:paraId="402195B3" w14:textId="77777777" w:rsidR="00E21470" w:rsidRPr="00F80975" w:rsidRDefault="00E21470" w:rsidP="00F80975">
      <w:pPr>
        <w:spacing w:line="360" w:lineRule="auto"/>
        <w:jc w:val="both"/>
        <w:rPr>
          <w:rFonts w:ascii="Palatino Linotype" w:hAnsi="Palatino Linotype" w:cs="Tahoma"/>
          <w:b/>
          <w:sz w:val="22"/>
          <w:szCs w:val="22"/>
        </w:rPr>
      </w:pPr>
    </w:p>
    <w:p w14:paraId="2B53B3C6" w14:textId="7F9CAB89" w:rsidR="00E21470" w:rsidRPr="00F80975" w:rsidRDefault="00E21470" w:rsidP="00F80975">
      <w:pPr>
        <w:spacing w:line="360" w:lineRule="auto"/>
        <w:jc w:val="both"/>
        <w:rPr>
          <w:rFonts w:ascii="Palatino Linotype" w:hAnsi="Palatino Linotype" w:cs="Tahoma"/>
          <w:b/>
          <w:sz w:val="22"/>
          <w:szCs w:val="22"/>
        </w:rPr>
      </w:pPr>
      <w:r w:rsidRPr="00F80975">
        <w:rPr>
          <w:rFonts w:ascii="Palatino Linotype" w:hAnsi="Palatino Linotype" w:cs="Tahoma"/>
          <w:b/>
          <w:sz w:val="22"/>
          <w:szCs w:val="22"/>
        </w:rPr>
        <w:t>6. Publicación de información incompleta.</w:t>
      </w:r>
    </w:p>
    <w:p w14:paraId="78EB2DA0" w14:textId="77777777" w:rsidR="00757292" w:rsidRPr="00F80975" w:rsidRDefault="00757292" w:rsidP="00F80975">
      <w:pPr>
        <w:spacing w:line="360" w:lineRule="auto"/>
        <w:jc w:val="both"/>
        <w:rPr>
          <w:rFonts w:ascii="Palatino Linotype" w:hAnsi="Palatino Linotype" w:cs="Tahoma"/>
          <w:sz w:val="22"/>
          <w:szCs w:val="22"/>
        </w:rPr>
      </w:pPr>
    </w:p>
    <w:p w14:paraId="6407C523" w14:textId="26247A08" w:rsidR="00FB4E07" w:rsidRPr="00F80975" w:rsidRDefault="00757292"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D</w:t>
      </w:r>
      <w:r w:rsidR="00FB4E07" w:rsidRPr="00F80975">
        <w:rPr>
          <w:rFonts w:ascii="Palatino Linotype" w:hAnsi="Palatino Linotype" w:cs="Tahoma"/>
          <w:sz w:val="22"/>
          <w:szCs w:val="22"/>
        </w:rPr>
        <w:t xml:space="preserve">e la revisión realizada </w:t>
      </w:r>
      <w:r w:rsidR="00763A80" w:rsidRPr="00F80975">
        <w:rPr>
          <w:rFonts w:ascii="Palatino Linotype" w:hAnsi="Palatino Linotype" w:cs="Tahoma"/>
          <w:sz w:val="22"/>
          <w:szCs w:val="22"/>
        </w:rPr>
        <w:t xml:space="preserve">al Portal, </w:t>
      </w:r>
      <w:r w:rsidR="00FB4E07" w:rsidRPr="00F80975">
        <w:rPr>
          <w:rFonts w:ascii="Palatino Linotype" w:hAnsi="Palatino Linotype" w:cs="Tahoma"/>
          <w:sz w:val="22"/>
          <w:szCs w:val="22"/>
        </w:rPr>
        <w:t>se advirtió que el Ayuntamiento sólo tiene publicada información del año dos mil dieciocho y el Recurrente en su escrito señaló que toda vez que él mismo no precisó un periodo por el cual solicitaba la información, se debería estar al plazo de un año, de acuerdo con el criterio orientador 9/13 del ahora denominado Instituto Nacional de Transparencia, Acceso a la Información y Protección de Datos Personales –INAI-, el cual a la letra precisa:</w:t>
      </w:r>
    </w:p>
    <w:p w14:paraId="1922C97A" w14:textId="77777777" w:rsidR="00FB4E07" w:rsidRPr="00F80975" w:rsidRDefault="00FB4E07" w:rsidP="00F80975">
      <w:pPr>
        <w:spacing w:line="360" w:lineRule="auto"/>
        <w:jc w:val="both"/>
        <w:rPr>
          <w:rFonts w:ascii="Palatino Linotype" w:hAnsi="Palatino Linotype" w:cs="Tahoma"/>
          <w:sz w:val="22"/>
          <w:szCs w:val="22"/>
        </w:rPr>
      </w:pPr>
    </w:p>
    <w:p w14:paraId="6698072A" w14:textId="77777777" w:rsidR="00FB4E07" w:rsidRPr="00F80975" w:rsidRDefault="00FB4E07" w:rsidP="00F80975">
      <w:pPr>
        <w:pStyle w:val="Prrafodelista"/>
        <w:tabs>
          <w:tab w:val="left" w:pos="6379"/>
        </w:tabs>
        <w:spacing w:line="360" w:lineRule="auto"/>
        <w:ind w:left="567" w:right="567"/>
        <w:jc w:val="both"/>
        <w:rPr>
          <w:rFonts w:ascii="Palatino Linotype" w:hAnsi="Palatino Linotype" w:cstheme="minorHAnsi"/>
          <w:sz w:val="20"/>
          <w:szCs w:val="20"/>
        </w:rPr>
      </w:pPr>
      <w:r w:rsidRPr="00F80975">
        <w:rPr>
          <w:rFonts w:ascii="Palatino Linotype" w:hAnsi="Palatino Linotype" w:cstheme="minorHAnsi"/>
          <w:sz w:val="20"/>
          <w:szCs w:val="20"/>
        </w:rPr>
        <w:t>“</w:t>
      </w:r>
      <w:r w:rsidRPr="00F80975">
        <w:rPr>
          <w:rFonts w:ascii="Palatino Linotype" w:hAnsi="Palatino Linotype" w:cstheme="minorHAnsi"/>
          <w:b/>
          <w:sz w:val="20"/>
          <w:szCs w:val="20"/>
        </w:rPr>
        <w:t>Periodo de búsqueda de la información, cuando no se precisa en la solicitud de información.</w:t>
      </w:r>
      <w:r w:rsidRPr="00F80975">
        <w:rPr>
          <w:rFonts w:ascii="Palatino Linotype" w:hAnsi="Palatino Linotype" w:cstheme="minorHAnsi"/>
          <w:sz w:val="20"/>
          <w:szCs w:val="20"/>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14:paraId="7157B8C9" w14:textId="77777777" w:rsidR="00FB4E07" w:rsidRPr="00F80975" w:rsidRDefault="00FB4E07" w:rsidP="00F80975">
      <w:pPr>
        <w:spacing w:line="360" w:lineRule="auto"/>
        <w:jc w:val="both"/>
        <w:rPr>
          <w:rFonts w:ascii="Palatino Linotype" w:hAnsi="Palatino Linotype" w:cs="Tahoma"/>
          <w:sz w:val="22"/>
          <w:szCs w:val="22"/>
        </w:rPr>
      </w:pPr>
    </w:p>
    <w:p w14:paraId="4D58F1C0" w14:textId="77777777" w:rsidR="00FB4E07" w:rsidRPr="00F80975" w:rsidRDefault="00FB4E07" w:rsidP="00F80975">
      <w:pPr>
        <w:spacing w:line="360" w:lineRule="auto"/>
        <w:jc w:val="both"/>
        <w:rPr>
          <w:rFonts w:ascii="Palatino Linotype" w:hAnsi="Palatino Linotype" w:cs="Tahoma"/>
          <w:b/>
          <w:sz w:val="22"/>
          <w:szCs w:val="22"/>
        </w:rPr>
      </w:pPr>
      <w:r w:rsidRPr="00F80975">
        <w:rPr>
          <w:rFonts w:ascii="Palatino Linotype" w:hAnsi="Palatino Linotype" w:cs="Tahoma"/>
          <w:sz w:val="22"/>
          <w:szCs w:val="22"/>
        </w:rPr>
        <w:lastRenderedPageBreak/>
        <w:t xml:space="preserve">Acorde con lo anterior y que él mismo está confirmando que requiere la información por el periodo de un año a partir de la fecha de presentación de su solicitud, se entiende </w:t>
      </w:r>
      <w:r w:rsidRPr="00F80975">
        <w:rPr>
          <w:rFonts w:ascii="Palatino Linotype" w:hAnsi="Palatino Linotype" w:cs="Tahoma"/>
          <w:b/>
          <w:sz w:val="22"/>
          <w:szCs w:val="22"/>
        </w:rPr>
        <w:t>que el Ayuntamiento debió proporcionar la información desde el cinco de septiembre de dos mil diecisiete hasta el cinco de septiembre de dos mil dieciocho.</w:t>
      </w:r>
    </w:p>
    <w:p w14:paraId="0AC6A3E5" w14:textId="77777777" w:rsidR="00D30359" w:rsidRPr="00F80975" w:rsidRDefault="00D30359" w:rsidP="00F80975">
      <w:pPr>
        <w:spacing w:line="360" w:lineRule="auto"/>
        <w:jc w:val="both"/>
        <w:rPr>
          <w:rFonts w:ascii="Palatino Linotype" w:hAnsi="Palatino Linotype" w:cs="Tahoma"/>
          <w:sz w:val="22"/>
          <w:szCs w:val="22"/>
        </w:rPr>
      </w:pPr>
    </w:p>
    <w:p w14:paraId="018A32E8" w14:textId="0DFECAE0" w:rsidR="00D30359" w:rsidRPr="00F80975" w:rsidRDefault="00D30359"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En este sentido, se advierte que no se entregó información del cinco de septiembre al treinta y uno de diciembre de dos mil diecisiete, por lo que se corrobora que adicional a las fracciones en las que no se publica información, la entrega</w:t>
      </w:r>
      <w:r w:rsidR="00871B41" w:rsidRPr="00F80975">
        <w:rPr>
          <w:rFonts w:ascii="Palatino Linotype" w:hAnsi="Palatino Linotype" w:cs="Tahoma"/>
          <w:sz w:val="22"/>
          <w:szCs w:val="22"/>
        </w:rPr>
        <w:t xml:space="preserve"> de información</w:t>
      </w:r>
      <w:r w:rsidRPr="00F80975">
        <w:rPr>
          <w:rFonts w:ascii="Palatino Linotype" w:hAnsi="Palatino Linotype" w:cs="Tahoma"/>
          <w:sz w:val="22"/>
          <w:szCs w:val="22"/>
        </w:rPr>
        <w:t xml:space="preserve"> fue incompleta</w:t>
      </w:r>
      <w:r w:rsidR="00871B41" w:rsidRPr="00F80975">
        <w:rPr>
          <w:rFonts w:ascii="Palatino Linotype" w:hAnsi="Palatino Linotype" w:cs="Tahoma"/>
          <w:sz w:val="22"/>
          <w:szCs w:val="22"/>
        </w:rPr>
        <w:t>, pues en el Portal únicamente se tiene publicada información del año dos mil dieciocho</w:t>
      </w:r>
      <w:r w:rsidRPr="00F80975">
        <w:rPr>
          <w:rFonts w:ascii="Palatino Linotype" w:hAnsi="Palatino Linotype" w:cs="Tahoma"/>
          <w:sz w:val="22"/>
          <w:szCs w:val="22"/>
        </w:rPr>
        <w:t>.</w:t>
      </w:r>
    </w:p>
    <w:p w14:paraId="4400DB7C" w14:textId="77777777" w:rsidR="00A11735" w:rsidRPr="00F80975" w:rsidRDefault="00A11735" w:rsidP="00F80975">
      <w:pPr>
        <w:spacing w:line="360" w:lineRule="auto"/>
        <w:jc w:val="both"/>
        <w:rPr>
          <w:rFonts w:ascii="Palatino Linotype" w:hAnsi="Palatino Linotype" w:cs="Tahoma"/>
          <w:sz w:val="22"/>
          <w:szCs w:val="22"/>
        </w:rPr>
      </w:pPr>
    </w:p>
    <w:p w14:paraId="00C11772" w14:textId="568A4A0A" w:rsidR="00D30359" w:rsidRPr="00F80975" w:rsidRDefault="00D30359"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Por lo que hace a los formatos que se publicaron incompletos, es de señalar lo siguiente</w:t>
      </w:r>
      <w:r w:rsidR="00FC7D5D" w:rsidRPr="00F80975">
        <w:rPr>
          <w:rFonts w:ascii="Palatino Linotype" w:hAnsi="Palatino Linotype" w:cs="Tahoma"/>
          <w:sz w:val="22"/>
          <w:szCs w:val="22"/>
        </w:rPr>
        <w:t>;</w:t>
      </w:r>
      <w:r w:rsidRPr="00F80975">
        <w:rPr>
          <w:rFonts w:ascii="Palatino Linotype" w:hAnsi="Palatino Linotype" w:cs="Tahoma"/>
          <w:sz w:val="22"/>
          <w:szCs w:val="22"/>
        </w:rPr>
        <w:t xml:space="preserve"> existen archivos que no se pueden </w:t>
      </w:r>
      <w:r w:rsidR="00FC7D5D" w:rsidRPr="00F80975">
        <w:rPr>
          <w:rFonts w:ascii="Palatino Linotype" w:hAnsi="Palatino Linotype" w:cs="Tahoma"/>
          <w:sz w:val="22"/>
          <w:szCs w:val="22"/>
        </w:rPr>
        <w:t>descargar</w:t>
      </w:r>
      <w:r w:rsidRPr="00F80975">
        <w:rPr>
          <w:rFonts w:ascii="Palatino Linotype" w:hAnsi="Palatino Linotype" w:cs="Tahoma"/>
          <w:sz w:val="22"/>
          <w:szCs w:val="22"/>
        </w:rPr>
        <w:t>; sin embargo</w:t>
      </w:r>
      <w:r w:rsidR="00E37734" w:rsidRPr="00F80975">
        <w:rPr>
          <w:rFonts w:ascii="Palatino Linotype" w:hAnsi="Palatino Linotype" w:cs="Tahoma"/>
          <w:sz w:val="22"/>
          <w:szCs w:val="22"/>
        </w:rPr>
        <w:t>,</w:t>
      </w:r>
      <w:r w:rsidRPr="00F80975">
        <w:rPr>
          <w:rFonts w:ascii="Palatino Linotype" w:hAnsi="Palatino Linotype" w:cs="Tahoma"/>
          <w:sz w:val="22"/>
          <w:szCs w:val="22"/>
        </w:rPr>
        <w:t xml:space="preserve"> la información se puede verificar en los campos del sistema.</w:t>
      </w:r>
    </w:p>
    <w:p w14:paraId="0F48FC73" w14:textId="77777777" w:rsidR="005656DD" w:rsidRPr="00F80975" w:rsidRDefault="005656DD" w:rsidP="00F80975">
      <w:pPr>
        <w:spacing w:line="360" w:lineRule="auto"/>
        <w:jc w:val="both"/>
        <w:rPr>
          <w:rFonts w:ascii="Palatino Linotype" w:hAnsi="Palatino Linotype" w:cs="Tahoma"/>
          <w:sz w:val="22"/>
          <w:szCs w:val="22"/>
        </w:rPr>
      </w:pPr>
    </w:p>
    <w:p w14:paraId="684DF561" w14:textId="5154278B" w:rsidR="00D30359" w:rsidRPr="00F80975" w:rsidRDefault="005656DD"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Artículo 92</w:t>
      </w:r>
      <w:r w:rsidR="00E37734" w:rsidRPr="00F80975">
        <w:rPr>
          <w:rFonts w:ascii="Palatino Linotype" w:hAnsi="Palatino Linotype" w:cs="Tahoma"/>
          <w:sz w:val="22"/>
          <w:szCs w:val="22"/>
        </w:rPr>
        <w:t>.</w:t>
      </w:r>
    </w:p>
    <w:p w14:paraId="247DDC09" w14:textId="77777777" w:rsidR="00E37734" w:rsidRPr="00F80975" w:rsidRDefault="00E37734" w:rsidP="00F80975">
      <w:pPr>
        <w:spacing w:line="360" w:lineRule="auto"/>
        <w:jc w:val="both"/>
        <w:rPr>
          <w:rFonts w:ascii="Palatino Linotype" w:hAnsi="Palatino Linotype" w:cs="Tahoma"/>
          <w:sz w:val="22"/>
          <w:szCs w:val="22"/>
        </w:rPr>
      </w:pPr>
    </w:p>
    <w:p w14:paraId="44B6AED3" w14:textId="5F7932A0" w:rsidR="00D30359" w:rsidRPr="00F80975" w:rsidRDefault="00D30359" w:rsidP="00F80975">
      <w:pPr>
        <w:pStyle w:val="Prrafodelista"/>
        <w:numPr>
          <w:ilvl w:val="0"/>
          <w:numId w:val="9"/>
        </w:numPr>
        <w:spacing w:line="360" w:lineRule="auto"/>
        <w:jc w:val="both"/>
        <w:rPr>
          <w:rFonts w:ascii="Palatino Linotype" w:hAnsi="Palatino Linotype" w:cs="Tahoma"/>
          <w:szCs w:val="22"/>
        </w:rPr>
      </w:pPr>
      <w:r w:rsidRPr="00F80975">
        <w:rPr>
          <w:rFonts w:ascii="Palatino Linotype" w:hAnsi="Palatino Linotype" w:cs="Tahoma"/>
          <w:szCs w:val="22"/>
        </w:rPr>
        <w:t>Fracción II Organigrama, se publica completa.</w:t>
      </w:r>
    </w:p>
    <w:p w14:paraId="4317DAD8" w14:textId="77777777" w:rsidR="006D3B57" w:rsidRPr="00F80975" w:rsidRDefault="006D3B57" w:rsidP="00F80975">
      <w:pPr>
        <w:spacing w:line="360" w:lineRule="auto"/>
        <w:jc w:val="both"/>
        <w:rPr>
          <w:rFonts w:ascii="Palatino Linotype" w:hAnsi="Palatino Linotype" w:cs="Tahoma"/>
          <w:sz w:val="22"/>
          <w:szCs w:val="22"/>
        </w:rPr>
      </w:pPr>
    </w:p>
    <w:p w14:paraId="1FC22F76" w14:textId="5F4AC9EA" w:rsidR="006D3B57" w:rsidRPr="00F80975" w:rsidRDefault="006D3B57"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En caso de que durante el año dos mil diecisiete el organigrama hubiera sido distinto, deberá entregar el que hubiera estado vigente en ese año, de lo contrario bastará con que así lo indique.</w:t>
      </w:r>
    </w:p>
    <w:p w14:paraId="239B8175" w14:textId="77777777" w:rsidR="006D3B57" w:rsidRPr="00F80975" w:rsidRDefault="006D3B57" w:rsidP="00F80975">
      <w:pPr>
        <w:spacing w:line="360" w:lineRule="auto"/>
        <w:jc w:val="both"/>
        <w:rPr>
          <w:rFonts w:ascii="Palatino Linotype" w:hAnsi="Palatino Linotype" w:cs="Tahoma"/>
          <w:szCs w:val="22"/>
        </w:rPr>
      </w:pPr>
    </w:p>
    <w:p w14:paraId="5694EB20" w14:textId="4E4EBA54" w:rsidR="00D30359" w:rsidRPr="00F80975" w:rsidRDefault="00D30359" w:rsidP="00F80975">
      <w:pPr>
        <w:pStyle w:val="Prrafodelista"/>
        <w:numPr>
          <w:ilvl w:val="0"/>
          <w:numId w:val="9"/>
        </w:numPr>
        <w:spacing w:line="360" w:lineRule="auto"/>
        <w:jc w:val="both"/>
        <w:rPr>
          <w:rFonts w:ascii="Palatino Linotype" w:hAnsi="Palatino Linotype" w:cs="Tahoma"/>
          <w:szCs w:val="22"/>
        </w:rPr>
      </w:pPr>
      <w:r w:rsidRPr="00F80975">
        <w:rPr>
          <w:rFonts w:ascii="Palatino Linotype" w:hAnsi="Palatino Linotype" w:cs="Tahoma"/>
          <w:szCs w:val="22"/>
        </w:rPr>
        <w:t>Fracción VIII, Remuneraciones, de la revisión aleatoria que se realizó, se advierte que se publica completo, con las precisiones de No Aplica, en los rubros que</w:t>
      </w:r>
      <w:r w:rsidR="000961E1" w:rsidRPr="00F80975">
        <w:rPr>
          <w:rFonts w:ascii="Palatino Linotype" w:hAnsi="Palatino Linotype" w:cs="Tahoma"/>
          <w:szCs w:val="22"/>
        </w:rPr>
        <w:t>,</w:t>
      </w:r>
      <w:r w:rsidRPr="00F80975">
        <w:rPr>
          <w:rFonts w:ascii="Palatino Linotype" w:hAnsi="Palatino Linotype" w:cs="Tahoma"/>
          <w:szCs w:val="22"/>
        </w:rPr>
        <w:t xml:space="preserve"> a decir del Municipio, así corresponde.</w:t>
      </w:r>
    </w:p>
    <w:p w14:paraId="5F0BBB87" w14:textId="77777777" w:rsidR="006D3B57" w:rsidRPr="00F80975" w:rsidRDefault="006D3B57" w:rsidP="00F80975">
      <w:pPr>
        <w:spacing w:line="360" w:lineRule="auto"/>
        <w:jc w:val="both"/>
        <w:rPr>
          <w:rFonts w:ascii="Palatino Linotype" w:hAnsi="Palatino Linotype" w:cs="Tahoma"/>
          <w:sz w:val="22"/>
          <w:szCs w:val="22"/>
        </w:rPr>
      </w:pPr>
    </w:p>
    <w:p w14:paraId="66C6C699" w14:textId="2706AA0B" w:rsidR="006D3B57" w:rsidRPr="00F80975" w:rsidRDefault="006D3B57"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lastRenderedPageBreak/>
        <w:t>Toda vez que la información sobre las remuneraciones es información pública de oficio y que derivado a los ajustes presupuestales y los incrementos salariales anuales, es posible que cada año el tabulador de sueldos sea modificado, por lo que al no estar publicada la información del año dos mil diecisiete</w:t>
      </w:r>
      <w:r w:rsidR="00C2662A" w:rsidRPr="00F80975">
        <w:rPr>
          <w:rFonts w:ascii="Palatino Linotype" w:hAnsi="Palatino Linotype" w:cs="Tahoma"/>
          <w:sz w:val="22"/>
          <w:szCs w:val="22"/>
        </w:rPr>
        <w:t xml:space="preserve">, procede instruir la entrega de la documentación fuente del tabulador de sueldos de dicho ejercicio fiscal. </w:t>
      </w:r>
    </w:p>
    <w:p w14:paraId="542EEB53" w14:textId="77777777" w:rsidR="00C2662A" w:rsidRPr="00F80975" w:rsidRDefault="00C2662A" w:rsidP="00F80975">
      <w:pPr>
        <w:spacing w:line="360" w:lineRule="auto"/>
        <w:jc w:val="both"/>
        <w:rPr>
          <w:rFonts w:ascii="Palatino Linotype" w:hAnsi="Palatino Linotype" w:cs="Tahoma"/>
          <w:sz w:val="22"/>
          <w:szCs w:val="22"/>
        </w:rPr>
      </w:pPr>
    </w:p>
    <w:p w14:paraId="45B62822" w14:textId="1502E261" w:rsidR="00C2662A" w:rsidRPr="00F80975" w:rsidRDefault="00C2662A"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Sobre el particular no se omite mencionar que los Lineamientos para la Elaboración y Presentación del Informe Mensual Municipal dos mil dieciocho, emitidos por el Órgano Superior de Fiscalización del Estado de México, dispone los formatos en los cuales dicha información debe ser remitida de manera mensual por parte del Ayuntamiento.</w:t>
      </w:r>
    </w:p>
    <w:p w14:paraId="764E3F61" w14:textId="77777777" w:rsidR="00C2662A" w:rsidRPr="00F80975" w:rsidRDefault="00C2662A" w:rsidP="00F80975">
      <w:pPr>
        <w:spacing w:line="360" w:lineRule="auto"/>
        <w:jc w:val="both"/>
        <w:rPr>
          <w:rFonts w:ascii="Palatino Linotype" w:hAnsi="Palatino Linotype" w:cs="Tahoma"/>
          <w:sz w:val="22"/>
          <w:szCs w:val="22"/>
        </w:rPr>
      </w:pPr>
    </w:p>
    <w:p w14:paraId="665D6B30" w14:textId="4C549772" w:rsidR="006D3B57" w:rsidRPr="00F80975" w:rsidRDefault="00C2662A" w:rsidP="00F80975">
      <w:pPr>
        <w:spacing w:line="360" w:lineRule="auto"/>
        <w:jc w:val="both"/>
        <w:rPr>
          <w:rFonts w:ascii="Palatino Linotype" w:hAnsi="Palatino Linotype" w:cs="Tahoma"/>
          <w:sz w:val="22"/>
          <w:szCs w:val="22"/>
        </w:rPr>
      </w:pPr>
      <w:r w:rsidRPr="00F80975">
        <w:rPr>
          <w:rFonts w:ascii="Palatino Linotype" w:hAnsi="Palatino Linotype"/>
          <w:noProof/>
        </w:rPr>
        <w:drawing>
          <wp:inline distT="0" distB="0" distL="0" distR="0" wp14:anchorId="2FDE8177" wp14:editId="5415330F">
            <wp:extent cx="5288889" cy="2959589"/>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1913" t="7020" r="23447" b="38620"/>
                    <a:stretch/>
                  </pic:blipFill>
                  <pic:spPr bwMode="auto">
                    <a:xfrm>
                      <a:off x="0" y="0"/>
                      <a:ext cx="5311783" cy="2972400"/>
                    </a:xfrm>
                    <a:prstGeom prst="rect">
                      <a:avLst/>
                    </a:prstGeom>
                    <a:ln>
                      <a:noFill/>
                    </a:ln>
                    <a:extLst>
                      <a:ext uri="{53640926-AAD7-44D8-BBD7-CCE9431645EC}">
                        <a14:shadowObscured xmlns:a14="http://schemas.microsoft.com/office/drawing/2010/main"/>
                      </a:ext>
                    </a:extLst>
                  </pic:spPr>
                </pic:pic>
              </a:graphicData>
            </a:graphic>
          </wp:inline>
        </w:drawing>
      </w:r>
    </w:p>
    <w:p w14:paraId="6A315375" w14:textId="21305107" w:rsidR="00656FD6" w:rsidRPr="00F80975" w:rsidRDefault="00656FD6" w:rsidP="00F80975">
      <w:pPr>
        <w:pStyle w:val="Prrafodelista"/>
        <w:numPr>
          <w:ilvl w:val="0"/>
          <w:numId w:val="9"/>
        </w:numPr>
        <w:spacing w:line="360" w:lineRule="auto"/>
        <w:jc w:val="both"/>
        <w:rPr>
          <w:rFonts w:ascii="Palatino Linotype" w:hAnsi="Palatino Linotype" w:cs="Tahoma"/>
          <w:szCs w:val="22"/>
        </w:rPr>
      </w:pPr>
      <w:r w:rsidRPr="00F80975">
        <w:rPr>
          <w:rFonts w:ascii="Palatino Linotype" w:hAnsi="Palatino Linotype" w:cs="Tahoma"/>
          <w:szCs w:val="22"/>
        </w:rPr>
        <w:t xml:space="preserve">Fracción X </w:t>
      </w:r>
      <w:r w:rsidRPr="00F80975">
        <w:rPr>
          <w:rFonts w:ascii="Palatino Linotype" w:hAnsi="Palatino Linotype" w:cs="Tahoma"/>
          <w:caps/>
          <w:szCs w:val="22"/>
        </w:rPr>
        <w:t>a</w:t>
      </w:r>
      <w:r w:rsidRPr="00F80975">
        <w:rPr>
          <w:rFonts w:ascii="Palatino Linotype" w:hAnsi="Palatino Linotype" w:cs="Tahoma"/>
          <w:szCs w:val="22"/>
        </w:rPr>
        <w:t xml:space="preserve">, </w:t>
      </w:r>
      <w:r w:rsidR="00DC1C25" w:rsidRPr="00F80975">
        <w:rPr>
          <w:rFonts w:ascii="Palatino Linotype" w:hAnsi="Palatino Linotype" w:cs="Tahoma"/>
          <w:szCs w:val="22"/>
        </w:rPr>
        <w:t>P</w:t>
      </w:r>
      <w:r w:rsidRPr="00F80975">
        <w:rPr>
          <w:rFonts w:ascii="Palatino Linotype" w:hAnsi="Palatino Linotype" w:cs="Tahoma"/>
          <w:szCs w:val="22"/>
        </w:rPr>
        <w:t>lazas vacantes. Precisa que no se tienen plazas vacantes.</w:t>
      </w:r>
    </w:p>
    <w:p w14:paraId="6442D7D0" w14:textId="77777777" w:rsidR="00C2662A" w:rsidRPr="00F80975" w:rsidRDefault="00C2662A" w:rsidP="00F80975">
      <w:pPr>
        <w:spacing w:line="360" w:lineRule="auto"/>
        <w:jc w:val="both"/>
        <w:rPr>
          <w:rFonts w:ascii="Palatino Linotype" w:hAnsi="Palatino Linotype" w:cs="Tahoma"/>
          <w:szCs w:val="22"/>
        </w:rPr>
      </w:pPr>
    </w:p>
    <w:p w14:paraId="6446F4C3" w14:textId="0AC35294" w:rsidR="002246C8" w:rsidRPr="00F80975" w:rsidRDefault="00C2662A"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 xml:space="preserve">Toda vez que la información únicamente versa sobre el año dos mil dieciocho, será necesario que el Sujeto Obligado proporcione la </w:t>
      </w:r>
      <w:r w:rsidR="00DA56B7" w:rsidRPr="00F80975">
        <w:rPr>
          <w:rFonts w:ascii="Palatino Linotype" w:hAnsi="Palatino Linotype" w:cs="Tahoma"/>
          <w:sz w:val="22"/>
          <w:szCs w:val="22"/>
        </w:rPr>
        <w:t xml:space="preserve">documentación </w:t>
      </w:r>
      <w:r w:rsidRPr="00F80975">
        <w:rPr>
          <w:rFonts w:ascii="Palatino Linotype" w:hAnsi="Palatino Linotype" w:cs="Tahoma"/>
          <w:sz w:val="22"/>
          <w:szCs w:val="22"/>
        </w:rPr>
        <w:t>fuente,</w:t>
      </w:r>
      <w:r w:rsidR="004353D5" w:rsidRPr="00F80975">
        <w:rPr>
          <w:rFonts w:ascii="Palatino Linotype" w:hAnsi="Palatino Linotype" w:cs="Tahoma"/>
          <w:sz w:val="22"/>
          <w:szCs w:val="22"/>
        </w:rPr>
        <w:t xml:space="preserve"> del año dos mil diecisiete, </w:t>
      </w:r>
      <w:r w:rsidRPr="00F80975">
        <w:rPr>
          <w:rFonts w:ascii="Palatino Linotype" w:hAnsi="Palatino Linotype" w:cs="Tahoma"/>
          <w:sz w:val="22"/>
          <w:szCs w:val="22"/>
        </w:rPr>
        <w:t xml:space="preserve">de </w:t>
      </w:r>
      <w:r w:rsidRPr="00F80975">
        <w:rPr>
          <w:rFonts w:ascii="Palatino Linotype" w:hAnsi="Palatino Linotype" w:cs="Tahoma"/>
          <w:sz w:val="22"/>
          <w:szCs w:val="22"/>
        </w:rPr>
        <w:lastRenderedPageBreak/>
        <w:t>ser el caso en donde consten las plazas vacantes, en caso de que durante ese año no haya contado con plazas vacantes, bastará con que así lo indique.</w:t>
      </w:r>
    </w:p>
    <w:p w14:paraId="66646FCC" w14:textId="77777777" w:rsidR="002246C8" w:rsidRPr="00F80975" w:rsidRDefault="002246C8" w:rsidP="00F80975">
      <w:pPr>
        <w:spacing w:line="360" w:lineRule="auto"/>
        <w:jc w:val="both"/>
        <w:rPr>
          <w:rFonts w:ascii="Palatino Linotype" w:hAnsi="Palatino Linotype" w:cs="Tahoma"/>
          <w:sz w:val="22"/>
          <w:szCs w:val="22"/>
        </w:rPr>
      </w:pPr>
    </w:p>
    <w:p w14:paraId="29BD2606" w14:textId="7F1D293C" w:rsidR="00DC1C25" w:rsidRPr="00F80975" w:rsidRDefault="00DC1C25" w:rsidP="00F80975">
      <w:pPr>
        <w:pStyle w:val="Prrafodelista"/>
        <w:numPr>
          <w:ilvl w:val="0"/>
          <w:numId w:val="9"/>
        </w:numPr>
        <w:spacing w:line="360" w:lineRule="auto"/>
        <w:jc w:val="both"/>
        <w:rPr>
          <w:rFonts w:ascii="Palatino Linotype" w:hAnsi="Palatino Linotype" w:cs="Tahoma"/>
          <w:szCs w:val="22"/>
        </w:rPr>
      </w:pPr>
      <w:r w:rsidRPr="00F80975">
        <w:rPr>
          <w:rFonts w:ascii="Palatino Linotype" w:hAnsi="Palatino Linotype" w:cs="Tahoma"/>
          <w:szCs w:val="22"/>
        </w:rPr>
        <w:t xml:space="preserve">Fracción X </w:t>
      </w:r>
      <w:r w:rsidRPr="00F80975">
        <w:rPr>
          <w:rFonts w:ascii="Palatino Linotype" w:hAnsi="Palatino Linotype" w:cs="Tahoma"/>
          <w:caps/>
          <w:szCs w:val="22"/>
        </w:rPr>
        <w:t>b</w:t>
      </w:r>
      <w:r w:rsidRPr="00F80975">
        <w:rPr>
          <w:rFonts w:ascii="Palatino Linotype" w:hAnsi="Palatino Linotype" w:cs="Tahoma"/>
          <w:szCs w:val="22"/>
        </w:rPr>
        <w:t>, Total de plazas vacantes y ocupadas, información completa.</w:t>
      </w:r>
    </w:p>
    <w:p w14:paraId="2AB7347D" w14:textId="77777777" w:rsidR="002246C8" w:rsidRPr="00F80975" w:rsidRDefault="002246C8" w:rsidP="00F80975">
      <w:pPr>
        <w:spacing w:line="360" w:lineRule="auto"/>
        <w:jc w:val="both"/>
        <w:rPr>
          <w:rFonts w:ascii="Palatino Linotype" w:hAnsi="Palatino Linotype" w:cs="Tahoma"/>
          <w:szCs w:val="22"/>
        </w:rPr>
      </w:pPr>
    </w:p>
    <w:p w14:paraId="49FD4991" w14:textId="0FCB9319" w:rsidR="002246C8" w:rsidRPr="00F80975" w:rsidRDefault="002246C8"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 xml:space="preserve">Toda vez que la información únicamente versa sobre el año dos mil dieciocho, será necesario que el Sujeto Obligado proporcione la </w:t>
      </w:r>
      <w:r w:rsidR="00DA56B7" w:rsidRPr="00F80975">
        <w:rPr>
          <w:rFonts w:ascii="Palatino Linotype" w:hAnsi="Palatino Linotype" w:cs="Tahoma"/>
          <w:sz w:val="22"/>
          <w:szCs w:val="22"/>
        </w:rPr>
        <w:t>documentación</w:t>
      </w:r>
      <w:r w:rsidRPr="00F80975">
        <w:rPr>
          <w:rFonts w:ascii="Palatino Linotype" w:hAnsi="Palatino Linotype" w:cs="Tahoma"/>
          <w:sz w:val="22"/>
          <w:szCs w:val="22"/>
        </w:rPr>
        <w:t xml:space="preserve"> fuente, donde consten el total de plazas ocupadas y vacantes que tuvo durante el año dos mil dieci</w:t>
      </w:r>
      <w:r w:rsidR="00DA56B7" w:rsidRPr="00F80975">
        <w:rPr>
          <w:rFonts w:ascii="Palatino Linotype" w:hAnsi="Palatino Linotype" w:cs="Tahoma"/>
          <w:sz w:val="22"/>
          <w:szCs w:val="22"/>
        </w:rPr>
        <w:t>si</w:t>
      </w:r>
      <w:r w:rsidRPr="00F80975">
        <w:rPr>
          <w:rFonts w:ascii="Palatino Linotype" w:hAnsi="Palatino Linotype" w:cs="Tahoma"/>
          <w:sz w:val="22"/>
          <w:szCs w:val="22"/>
        </w:rPr>
        <w:t>ete.</w:t>
      </w:r>
    </w:p>
    <w:p w14:paraId="3E1F188A" w14:textId="77777777" w:rsidR="002246C8" w:rsidRPr="00F80975" w:rsidRDefault="002246C8" w:rsidP="00F80975">
      <w:pPr>
        <w:spacing w:line="360" w:lineRule="auto"/>
        <w:jc w:val="both"/>
        <w:rPr>
          <w:rFonts w:ascii="Palatino Linotype" w:hAnsi="Palatino Linotype" w:cs="Tahoma"/>
          <w:szCs w:val="22"/>
        </w:rPr>
      </w:pPr>
    </w:p>
    <w:p w14:paraId="07F68634" w14:textId="4B4CECFC" w:rsidR="00DC1C25" w:rsidRPr="00F80975" w:rsidRDefault="00DC1C25" w:rsidP="00F80975">
      <w:pPr>
        <w:pStyle w:val="Prrafodelista"/>
        <w:numPr>
          <w:ilvl w:val="0"/>
          <w:numId w:val="9"/>
        </w:numPr>
        <w:spacing w:line="360" w:lineRule="auto"/>
        <w:jc w:val="both"/>
        <w:rPr>
          <w:rFonts w:ascii="Palatino Linotype" w:hAnsi="Palatino Linotype" w:cs="Tahoma"/>
          <w:szCs w:val="22"/>
        </w:rPr>
      </w:pPr>
      <w:r w:rsidRPr="00F80975">
        <w:rPr>
          <w:rFonts w:ascii="Palatino Linotype" w:hAnsi="Palatino Linotype" w:cs="Tahoma"/>
          <w:szCs w:val="22"/>
        </w:rPr>
        <w:t>Fracción XII, Perfil de puestos, información completa.</w:t>
      </w:r>
    </w:p>
    <w:p w14:paraId="01C3B960" w14:textId="77777777" w:rsidR="00DA56B7" w:rsidRPr="00F80975" w:rsidRDefault="00DA56B7" w:rsidP="00F80975">
      <w:pPr>
        <w:spacing w:line="360" w:lineRule="auto"/>
        <w:jc w:val="both"/>
        <w:rPr>
          <w:rFonts w:ascii="Palatino Linotype" w:hAnsi="Palatino Linotype" w:cs="Tahoma"/>
          <w:szCs w:val="22"/>
        </w:rPr>
      </w:pPr>
    </w:p>
    <w:p w14:paraId="22782A79" w14:textId="7A65EC58" w:rsidR="00DA56B7" w:rsidRPr="00F80975" w:rsidRDefault="00DA56B7"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Toda vez que la información únicamente versa sobre el año dos mil dieciocho, será necesario que el Sujeto Obligado proporcione la documentación fuente, donde consten los perfiles de puesto del año dos mil diecisiete.</w:t>
      </w:r>
    </w:p>
    <w:p w14:paraId="78A9BB02" w14:textId="77777777" w:rsidR="00DA56B7" w:rsidRPr="00F80975" w:rsidRDefault="00DA56B7" w:rsidP="00F80975">
      <w:pPr>
        <w:spacing w:line="360" w:lineRule="auto"/>
        <w:jc w:val="both"/>
        <w:rPr>
          <w:rFonts w:ascii="Palatino Linotype" w:hAnsi="Palatino Linotype" w:cs="Tahoma"/>
          <w:szCs w:val="22"/>
        </w:rPr>
      </w:pPr>
    </w:p>
    <w:p w14:paraId="2BF7E615" w14:textId="13F2C71B" w:rsidR="00DC1C25" w:rsidRPr="00F80975" w:rsidRDefault="00DC1C25" w:rsidP="00F80975">
      <w:pPr>
        <w:pStyle w:val="Prrafodelista"/>
        <w:numPr>
          <w:ilvl w:val="0"/>
          <w:numId w:val="9"/>
        </w:numPr>
        <w:spacing w:line="360" w:lineRule="auto"/>
        <w:jc w:val="both"/>
        <w:rPr>
          <w:rFonts w:ascii="Palatino Linotype" w:hAnsi="Palatino Linotype" w:cs="Tahoma"/>
          <w:szCs w:val="22"/>
        </w:rPr>
      </w:pPr>
      <w:r w:rsidRPr="00F80975">
        <w:rPr>
          <w:rFonts w:ascii="Palatino Linotype" w:hAnsi="Palatino Linotype" w:cs="Tahoma"/>
          <w:szCs w:val="22"/>
        </w:rPr>
        <w:t xml:space="preserve">Fracción XXV </w:t>
      </w:r>
      <w:r w:rsidRPr="00F80975">
        <w:rPr>
          <w:rFonts w:ascii="Palatino Linotype" w:hAnsi="Palatino Linotype" w:cs="Tahoma"/>
          <w:caps/>
          <w:szCs w:val="22"/>
        </w:rPr>
        <w:t>a</w:t>
      </w:r>
      <w:r w:rsidRPr="00F80975">
        <w:rPr>
          <w:rFonts w:ascii="Palatino Linotype" w:hAnsi="Palatino Linotype" w:cs="Tahoma"/>
          <w:szCs w:val="22"/>
        </w:rPr>
        <w:t>, Presupuesto asignado, información completa.</w:t>
      </w:r>
    </w:p>
    <w:p w14:paraId="49122447" w14:textId="77777777" w:rsidR="00DA56B7" w:rsidRPr="00F80975" w:rsidRDefault="00DA56B7" w:rsidP="00F80975">
      <w:pPr>
        <w:spacing w:line="360" w:lineRule="auto"/>
        <w:jc w:val="both"/>
        <w:rPr>
          <w:rFonts w:ascii="Palatino Linotype" w:hAnsi="Palatino Linotype" w:cs="Tahoma"/>
          <w:szCs w:val="22"/>
        </w:rPr>
      </w:pPr>
    </w:p>
    <w:p w14:paraId="65F29850" w14:textId="08C2DEFD" w:rsidR="00DA56B7" w:rsidRPr="00F80975" w:rsidRDefault="00DA56B7"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Toda vez que la información únicamente versa sobre el año dos mil dieciocho, será necesario que el Sujeto Obligado proporcione la documentación fuente, donde conste el presupuesto asignado del año dos mil diecisiete.</w:t>
      </w:r>
    </w:p>
    <w:p w14:paraId="0FDE8074" w14:textId="77777777" w:rsidR="00DA56B7" w:rsidRPr="00F80975" w:rsidRDefault="00DA56B7" w:rsidP="00F80975">
      <w:pPr>
        <w:spacing w:line="360" w:lineRule="auto"/>
        <w:jc w:val="both"/>
        <w:rPr>
          <w:rFonts w:ascii="Palatino Linotype" w:hAnsi="Palatino Linotype" w:cs="Tahoma"/>
          <w:szCs w:val="22"/>
        </w:rPr>
      </w:pPr>
    </w:p>
    <w:p w14:paraId="25190A4C" w14:textId="03B01099" w:rsidR="00DC1C25" w:rsidRPr="00F80975" w:rsidRDefault="00DC1C25" w:rsidP="00F80975">
      <w:pPr>
        <w:pStyle w:val="Prrafodelista"/>
        <w:numPr>
          <w:ilvl w:val="0"/>
          <w:numId w:val="9"/>
        </w:numPr>
        <w:spacing w:line="360" w:lineRule="auto"/>
        <w:jc w:val="both"/>
        <w:rPr>
          <w:rFonts w:ascii="Palatino Linotype" w:hAnsi="Palatino Linotype" w:cs="Tahoma"/>
          <w:szCs w:val="22"/>
        </w:rPr>
      </w:pPr>
      <w:r w:rsidRPr="00F80975">
        <w:rPr>
          <w:rFonts w:ascii="Palatino Linotype" w:hAnsi="Palatino Linotype" w:cs="Tahoma"/>
          <w:szCs w:val="22"/>
        </w:rPr>
        <w:t xml:space="preserve">Fracción XXV </w:t>
      </w:r>
      <w:r w:rsidRPr="00F80975">
        <w:rPr>
          <w:rFonts w:ascii="Palatino Linotype" w:hAnsi="Palatino Linotype" w:cs="Tahoma"/>
          <w:caps/>
          <w:szCs w:val="22"/>
        </w:rPr>
        <w:t>b</w:t>
      </w:r>
      <w:r w:rsidRPr="00F80975">
        <w:rPr>
          <w:rFonts w:ascii="Palatino Linotype" w:hAnsi="Palatino Linotype" w:cs="Tahoma"/>
          <w:szCs w:val="22"/>
        </w:rPr>
        <w:t xml:space="preserve">, Erogaciones de recursos por contratación de servicios, </w:t>
      </w:r>
      <w:r w:rsidRPr="00F80975">
        <w:rPr>
          <w:rFonts w:ascii="Palatino Linotype" w:hAnsi="Palatino Linotype" w:cs="Tahoma"/>
          <w:b/>
          <w:szCs w:val="22"/>
        </w:rPr>
        <w:t>sin información.</w:t>
      </w:r>
    </w:p>
    <w:p w14:paraId="36F14FFA" w14:textId="77777777" w:rsidR="00DA56B7" w:rsidRPr="00F80975" w:rsidRDefault="00DA56B7" w:rsidP="00F80975">
      <w:pPr>
        <w:spacing w:line="360" w:lineRule="auto"/>
        <w:jc w:val="both"/>
        <w:rPr>
          <w:rFonts w:ascii="Palatino Linotype" w:hAnsi="Palatino Linotype" w:cs="Tahoma"/>
          <w:szCs w:val="22"/>
        </w:rPr>
      </w:pPr>
    </w:p>
    <w:p w14:paraId="1E4FBC9C" w14:textId="7EA51EBD" w:rsidR="00DA56B7" w:rsidRPr="00F80975" w:rsidRDefault="00DA56B7"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Toda vez que la información no se encuentra publicada, será necesario que el Sujeto Obligado proporcione la documentación fuente, donde consten las erogaciones por contratación de servicios de ambos años.</w:t>
      </w:r>
    </w:p>
    <w:p w14:paraId="3C3026DD" w14:textId="77777777" w:rsidR="00DA56B7" w:rsidRPr="00F80975" w:rsidRDefault="00DA56B7" w:rsidP="00F80975">
      <w:pPr>
        <w:spacing w:line="360" w:lineRule="auto"/>
        <w:jc w:val="both"/>
        <w:rPr>
          <w:rFonts w:ascii="Palatino Linotype" w:hAnsi="Palatino Linotype" w:cs="Tahoma"/>
          <w:szCs w:val="22"/>
        </w:rPr>
      </w:pPr>
    </w:p>
    <w:p w14:paraId="55A12EBE" w14:textId="77777777" w:rsidR="00DC1C25" w:rsidRPr="00F80975" w:rsidRDefault="00DC1C25" w:rsidP="00F80975">
      <w:pPr>
        <w:pStyle w:val="Prrafodelista"/>
        <w:numPr>
          <w:ilvl w:val="0"/>
          <w:numId w:val="9"/>
        </w:numPr>
        <w:spacing w:line="360" w:lineRule="auto"/>
        <w:jc w:val="both"/>
        <w:rPr>
          <w:rFonts w:ascii="Palatino Linotype" w:hAnsi="Palatino Linotype" w:cs="Tahoma"/>
          <w:szCs w:val="22"/>
        </w:rPr>
      </w:pPr>
      <w:r w:rsidRPr="00F80975">
        <w:rPr>
          <w:rFonts w:ascii="Palatino Linotype" w:hAnsi="Palatino Linotype" w:cs="Tahoma"/>
          <w:szCs w:val="22"/>
        </w:rPr>
        <w:lastRenderedPageBreak/>
        <w:t>Fracción XXV C, Información financiera de cuenta pública, información completa.</w:t>
      </w:r>
    </w:p>
    <w:p w14:paraId="64AD57B3" w14:textId="77777777" w:rsidR="00B44F74" w:rsidRPr="00F80975" w:rsidRDefault="00B44F74" w:rsidP="00F80975">
      <w:pPr>
        <w:spacing w:line="360" w:lineRule="auto"/>
        <w:jc w:val="both"/>
        <w:rPr>
          <w:rFonts w:ascii="Palatino Linotype" w:hAnsi="Palatino Linotype" w:cs="Tahoma"/>
          <w:szCs w:val="22"/>
        </w:rPr>
      </w:pPr>
    </w:p>
    <w:p w14:paraId="567608B5" w14:textId="3B34B426" w:rsidR="00B44F74" w:rsidRPr="00F80975" w:rsidRDefault="00B44F74"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 xml:space="preserve">Toda vez que la información únicamente versa sobre el año dos mil dieciocho, será necesario que el Sujeto Obligado proporcione la documentación fuente, del año dos mil diecisiete. Sobre el particular no se omite señalar que los </w:t>
      </w:r>
      <w:r w:rsidRPr="00F80975">
        <w:rPr>
          <w:rFonts w:ascii="Palatino Linotype" w:eastAsia="MS Mincho" w:hAnsi="Palatino Linotype" w:cs="Arial"/>
          <w:sz w:val="22"/>
          <w:lang w:val="es-ES_tradnl"/>
        </w:rPr>
        <w:t>Lineamientos para la Elaboración y Presentación del Informe Mensual Municipal dos mil dieciocho, establecen la forma en que debe presentarse ante el Órgano Superior de Fiscalización del Estado de México, el Estado de Situación Financiera.</w:t>
      </w:r>
    </w:p>
    <w:p w14:paraId="1FE976D3" w14:textId="77777777" w:rsidR="00B44F74" w:rsidRPr="00F80975" w:rsidRDefault="00B44F74" w:rsidP="00F80975">
      <w:pPr>
        <w:spacing w:line="360" w:lineRule="auto"/>
        <w:jc w:val="both"/>
        <w:rPr>
          <w:rFonts w:ascii="Palatino Linotype" w:hAnsi="Palatino Linotype" w:cs="Tahoma"/>
          <w:szCs w:val="22"/>
        </w:rPr>
      </w:pPr>
    </w:p>
    <w:p w14:paraId="47980AB4" w14:textId="5A90F981" w:rsidR="00DC1C25" w:rsidRPr="00F80975" w:rsidRDefault="00DC1C25" w:rsidP="00F80975">
      <w:pPr>
        <w:pStyle w:val="Prrafodelista"/>
        <w:numPr>
          <w:ilvl w:val="0"/>
          <w:numId w:val="9"/>
        </w:numPr>
        <w:spacing w:line="360" w:lineRule="auto"/>
        <w:jc w:val="both"/>
        <w:rPr>
          <w:rFonts w:ascii="Palatino Linotype" w:hAnsi="Palatino Linotype" w:cs="Tahoma"/>
          <w:b/>
          <w:szCs w:val="22"/>
        </w:rPr>
      </w:pPr>
      <w:r w:rsidRPr="00F80975">
        <w:rPr>
          <w:rFonts w:ascii="Palatino Linotype" w:hAnsi="Palatino Linotype" w:cs="Tahoma"/>
          <w:szCs w:val="22"/>
        </w:rPr>
        <w:t>Fracci</w:t>
      </w:r>
      <w:r w:rsidR="00461D73" w:rsidRPr="00F80975">
        <w:rPr>
          <w:rFonts w:ascii="Palatino Linotype" w:hAnsi="Palatino Linotype" w:cs="Tahoma"/>
          <w:szCs w:val="22"/>
        </w:rPr>
        <w:t xml:space="preserve">ón XXVI, Deuda pública, se publica en todos los campos; sin embargo, las ligas no remiten a la información solicitada, por lo que </w:t>
      </w:r>
      <w:r w:rsidR="00461D73" w:rsidRPr="00F80975">
        <w:rPr>
          <w:rFonts w:ascii="Palatino Linotype" w:hAnsi="Palatino Linotype" w:cs="Tahoma"/>
          <w:b/>
          <w:szCs w:val="22"/>
        </w:rPr>
        <w:t>la información es incompleta.</w:t>
      </w:r>
    </w:p>
    <w:p w14:paraId="67B322F3" w14:textId="77777777" w:rsidR="00FA401D" w:rsidRPr="00F80975" w:rsidRDefault="00FA401D" w:rsidP="00F80975">
      <w:pPr>
        <w:spacing w:line="360" w:lineRule="auto"/>
        <w:jc w:val="both"/>
        <w:rPr>
          <w:rFonts w:ascii="Palatino Linotype" w:hAnsi="Palatino Linotype" w:cs="Tahoma"/>
          <w:sz w:val="22"/>
          <w:szCs w:val="22"/>
        </w:rPr>
      </w:pPr>
    </w:p>
    <w:p w14:paraId="2B7574DD" w14:textId="3D4F0713" w:rsidR="00FA401D" w:rsidRPr="00F80975" w:rsidRDefault="00FA401D"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Toda vez que no se publica la información del año dos mil diecisiete y que del año dos mil dieciocho no se publican los documentos, procede instruir la entrega de la documentación fuente donde obre la deuda pública de los año</w:t>
      </w:r>
      <w:r w:rsidR="000961E1" w:rsidRPr="00F80975">
        <w:rPr>
          <w:rFonts w:ascii="Palatino Linotype" w:hAnsi="Palatino Linotype" w:cs="Tahoma"/>
          <w:sz w:val="22"/>
          <w:szCs w:val="22"/>
        </w:rPr>
        <w:t>s</w:t>
      </w:r>
      <w:r w:rsidRPr="00F80975">
        <w:rPr>
          <w:rFonts w:ascii="Palatino Linotype" w:hAnsi="Palatino Linotype" w:cs="Tahoma"/>
          <w:sz w:val="22"/>
          <w:szCs w:val="22"/>
        </w:rPr>
        <w:t xml:space="preserve"> dos mil dieciocho y dos mil </w:t>
      </w:r>
      <w:r w:rsidR="00F503FF" w:rsidRPr="00F80975">
        <w:rPr>
          <w:rFonts w:ascii="Palatino Linotype" w:hAnsi="Palatino Linotype" w:cs="Tahoma"/>
          <w:sz w:val="22"/>
          <w:szCs w:val="22"/>
        </w:rPr>
        <w:t>diecisiete</w:t>
      </w:r>
      <w:r w:rsidRPr="00F80975">
        <w:rPr>
          <w:rFonts w:ascii="Palatino Linotype" w:hAnsi="Palatino Linotype" w:cs="Tahoma"/>
          <w:sz w:val="22"/>
          <w:szCs w:val="22"/>
        </w:rPr>
        <w:t>.</w:t>
      </w:r>
    </w:p>
    <w:p w14:paraId="7B966149" w14:textId="77777777" w:rsidR="00FA401D" w:rsidRPr="00F80975" w:rsidRDefault="00FA401D" w:rsidP="00F80975">
      <w:pPr>
        <w:spacing w:line="360" w:lineRule="auto"/>
        <w:jc w:val="both"/>
        <w:rPr>
          <w:rFonts w:ascii="Palatino Linotype" w:hAnsi="Palatino Linotype" w:cs="Tahoma"/>
          <w:b/>
          <w:szCs w:val="22"/>
        </w:rPr>
      </w:pPr>
    </w:p>
    <w:p w14:paraId="27AC1A49" w14:textId="2242FB55" w:rsidR="00DC1C25" w:rsidRPr="00F80975" w:rsidRDefault="00DC1C25" w:rsidP="00F80975">
      <w:pPr>
        <w:pStyle w:val="Prrafodelista"/>
        <w:numPr>
          <w:ilvl w:val="0"/>
          <w:numId w:val="9"/>
        </w:numPr>
        <w:spacing w:line="360" w:lineRule="auto"/>
        <w:jc w:val="both"/>
        <w:rPr>
          <w:rFonts w:ascii="Palatino Linotype" w:hAnsi="Palatino Linotype" w:cs="Tahoma"/>
          <w:i/>
          <w:szCs w:val="22"/>
        </w:rPr>
      </w:pPr>
      <w:r w:rsidRPr="00F80975">
        <w:rPr>
          <w:rFonts w:ascii="Palatino Linotype" w:hAnsi="Palatino Linotype" w:cs="Tahoma"/>
          <w:szCs w:val="22"/>
        </w:rPr>
        <w:t>Fracción XXVIII</w:t>
      </w:r>
      <w:r w:rsidR="00461D73" w:rsidRPr="00F80975">
        <w:rPr>
          <w:rFonts w:ascii="Palatino Linotype" w:hAnsi="Palatino Linotype" w:cs="Tahoma"/>
          <w:szCs w:val="22"/>
        </w:rPr>
        <w:t xml:space="preserve">, Resultados de auditorías realizadas, refiere que la información no aplica, </w:t>
      </w:r>
      <w:r w:rsidR="00461D73" w:rsidRPr="00F80975">
        <w:rPr>
          <w:rFonts w:ascii="Palatino Linotype" w:hAnsi="Palatino Linotype" w:cs="Tahoma"/>
          <w:i/>
          <w:szCs w:val="22"/>
        </w:rPr>
        <w:t>“NO SE REALIZARON AUDITORIAS, YA QUE SE REALIZABAN INSPECCIONES MENSUALES A LAS OBRAS, ASÍ COMO A LAS ÁREAS FINANCIERAS.”</w:t>
      </w:r>
    </w:p>
    <w:p w14:paraId="7C41B311" w14:textId="2488588D" w:rsidR="00260A91" w:rsidRPr="00F80975" w:rsidRDefault="00260A91" w:rsidP="00F80975">
      <w:pPr>
        <w:spacing w:line="360" w:lineRule="auto"/>
        <w:jc w:val="both"/>
        <w:rPr>
          <w:rFonts w:ascii="Palatino Linotype" w:hAnsi="Palatino Linotype" w:cs="Tahoma"/>
          <w:szCs w:val="22"/>
        </w:rPr>
      </w:pPr>
      <w:r w:rsidRPr="00F80975">
        <w:rPr>
          <w:rFonts w:ascii="Palatino Linotype" w:hAnsi="Palatino Linotype" w:cs="Tahoma"/>
          <w:szCs w:val="22"/>
        </w:rPr>
        <w:t>Toda vez que no se cuenta con la información del año dos mil diecisiete, procede instruir la entrega de la información de este año, en caso de que no se genere la información, deberá indicarlo.</w:t>
      </w:r>
    </w:p>
    <w:p w14:paraId="68CEC307" w14:textId="77777777" w:rsidR="004E176A" w:rsidRPr="00F80975" w:rsidRDefault="004E176A" w:rsidP="00F80975">
      <w:pPr>
        <w:spacing w:line="360" w:lineRule="auto"/>
        <w:jc w:val="both"/>
        <w:rPr>
          <w:rFonts w:ascii="Palatino Linotype" w:hAnsi="Palatino Linotype" w:cs="Tahoma"/>
          <w:szCs w:val="22"/>
        </w:rPr>
      </w:pPr>
    </w:p>
    <w:p w14:paraId="6038517B" w14:textId="0B3B0984" w:rsidR="00DC1C25" w:rsidRPr="00F80975" w:rsidRDefault="00DC1C25" w:rsidP="00F80975">
      <w:pPr>
        <w:pStyle w:val="Prrafodelista"/>
        <w:numPr>
          <w:ilvl w:val="0"/>
          <w:numId w:val="9"/>
        </w:numPr>
        <w:spacing w:line="360" w:lineRule="auto"/>
        <w:jc w:val="both"/>
        <w:rPr>
          <w:rFonts w:ascii="Palatino Linotype" w:hAnsi="Palatino Linotype" w:cs="Tahoma"/>
          <w:szCs w:val="22"/>
        </w:rPr>
      </w:pPr>
      <w:r w:rsidRPr="00F80975">
        <w:rPr>
          <w:rFonts w:ascii="Palatino Linotype" w:hAnsi="Palatino Linotype" w:cs="Tahoma"/>
          <w:szCs w:val="22"/>
        </w:rPr>
        <w:t>Fracción XXX</w:t>
      </w:r>
      <w:r w:rsidR="00461D73" w:rsidRPr="00F80975">
        <w:rPr>
          <w:rFonts w:ascii="Palatino Linotype" w:hAnsi="Palatino Linotype" w:cs="Tahoma"/>
          <w:szCs w:val="22"/>
        </w:rPr>
        <w:t xml:space="preserve">, resultados de la dictaminación de estados financieros, indica que no cuenta con información, </w:t>
      </w:r>
      <w:r w:rsidR="00461D73" w:rsidRPr="00F80975">
        <w:rPr>
          <w:rFonts w:ascii="Palatino Linotype" w:hAnsi="Palatino Linotype" w:cs="Tahoma"/>
          <w:i/>
          <w:szCs w:val="22"/>
        </w:rPr>
        <w:t>EL MUNICIPIO DE NICOLÁS ROMERO NO ESTA OBLIGADO A DICTAMINAR SUS ESTADOS FINANCIEROS Y NO LOS HA DICTAMINADO EN LA PRESENTE ADMINISTRACIÓN.</w:t>
      </w:r>
    </w:p>
    <w:p w14:paraId="2BBC558F" w14:textId="77777777" w:rsidR="00CF0E2A" w:rsidRPr="00F80975" w:rsidRDefault="00CF0E2A" w:rsidP="00F80975">
      <w:pPr>
        <w:spacing w:line="360" w:lineRule="auto"/>
        <w:jc w:val="both"/>
        <w:rPr>
          <w:rFonts w:ascii="Palatino Linotype" w:hAnsi="Palatino Linotype" w:cs="Tahoma"/>
          <w:sz w:val="22"/>
          <w:szCs w:val="22"/>
        </w:rPr>
      </w:pPr>
    </w:p>
    <w:p w14:paraId="717FA1DE" w14:textId="4E047545" w:rsidR="000E1EE5" w:rsidRPr="00F80975" w:rsidRDefault="00896050"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lastRenderedPageBreak/>
        <w:t>En la fracción XXX, el sujeto Obligado refiere en su Portal que tanto en el año dos mil dieciocho como en toda la administración, lo que incluye el año dos mil diecisiete, no realizó la dictaminación de sus estados financieros, ya que no existe obligación legal para ello, por lo que la respuesta es completa.</w:t>
      </w:r>
    </w:p>
    <w:p w14:paraId="0A48F3C4" w14:textId="77777777" w:rsidR="00CF0E2A" w:rsidRPr="00F80975" w:rsidRDefault="00CF0E2A" w:rsidP="00F80975">
      <w:pPr>
        <w:spacing w:line="360" w:lineRule="auto"/>
        <w:jc w:val="both"/>
        <w:rPr>
          <w:rFonts w:ascii="Palatino Linotype" w:hAnsi="Palatino Linotype" w:cs="Tahoma"/>
          <w:szCs w:val="22"/>
        </w:rPr>
      </w:pPr>
    </w:p>
    <w:p w14:paraId="7078A948" w14:textId="1BCF4696" w:rsidR="005656DD" w:rsidRPr="00F80975" w:rsidRDefault="005656DD" w:rsidP="00F80975">
      <w:pPr>
        <w:pStyle w:val="Prrafodelista"/>
        <w:numPr>
          <w:ilvl w:val="0"/>
          <w:numId w:val="9"/>
        </w:numPr>
        <w:spacing w:line="360" w:lineRule="auto"/>
        <w:jc w:val="both"/>
        <w:rPr>
          <w:rFonts w:ascii="Palatino Linotype" w:hAnsi="Palatino Linotype" w:cs="Tahoma"/>
          <w:szCs w:val="22"/>
        </w:rPr>
      </w:pPr>
      <w:r w:rsidRPr="00F80975">
        <w:rPr>
          <w:rFonts w:ascii="Palatino Linotype" w:hAnsi="Palatino Linotype" w:cs="Tahoma"/>
          <w:szCs w:val="22"/>
        </w:rPr>
        <w:t>Fracción XXXII</w:t>
      </w:r>
      <w:r w:rsidR="003D060C" w:rsidRPr="00F80975">
        <w:rPr>
          <w:rFonts w:ascii="Palatino Linotype" w:hAnsi="Palatino Linotype" w:cs="Tahoma"/>
          <w:szCs w:val="22"/>
        </w:rPr>
        <w:t xml:space="preserve">, </w:t>
      </w:r>
      <w:r w:rsidR="004C07CC" w:rsidRPr="00F80975">
        <w:rPr>
          <w:rFonts w:ascii="Palatino Linotype" w:hAnsi="Palatino Linotype" w:cs="Tahoma"/>
          <w:szCs w:val="22"/>
        </w:rPr>
        <w:t xml:space="preserve">Concesiones, contratos, convenios, permisos, licencias o autorizaciones otorgados, se publica la información, pero no se adjuntan los documentos, las ligas no corresponden por lo que </w:t>
      </w:r>
      <w:r w:rsidR="004C07CC" w:rsidRPr="00F80975">
        <w:rPr>
          <w:rFonts w:ascii="Palatino Linotype" w:hAnsi="Palatino Linotype" w:cs="Tahoma"/>
          <w:b/>
          <w:szCs w:val="22"/>
        </w:rPr>
        <w:t>la información es incompleta.</w:t>
      </w:r>
    </w:p>
    <w:p w14:paraId="79D3A46E" w14:textId="77777777" w:rsidR="000961E1" w:rsidRPr="00F80975" w:rsidRDefault="000961E1" w:rsidP="00F80975">
      <w:pPr>
        <w:pStyle w:val="Prrafodelista"/>
        <w:numPr>
          <w:ilvl w:val="0"/>
          <w:numId w:val="9"/>
        </w:numPr>
        <w:spacing w:line="360" w:lineRule="auto"/>
        <w:jc w:val="both"/>
        <w:rPr>
          <w:rFonts w:ascii="Palatino Linotype" w:hAnsi="Palatino Linotype" w:cs="Tahoma"/>
          <w:szCs w:val="22"/>
        </w:rPr>
      </w:pPr>
    </w:p>
    <w:p w14:paraId="5DC3280C" w14:textId="6CB386D4" w:rsidR="00E638FF" w:rsidRPr="00F80975" w:rsidRDefault="00E638FF"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 xml:space="preserve">Toda vez que esta fracción requiere conceder acceso a las respectivas versiones públicas de los documentos fuente, se considera que la información es incompleta por lo que refiere a los dos años, dos mil diecisiete y dos mil dieciocho, por lo que procede instruir la entrega de la documentación fuente en versión pública, </w:t>
      </w:r>
      <w:r w:rsidR="005E0822" w:rsidRPr="00F80975">
        <w:rPr>
          <w:rFonts w:ascii="Palatino Linotype" w:hAnsi="Palatino Linotype" w:cs="Tahoma"/>
          <w:sz w:val="22"/>
          <w:szCs w:val="22"/>
        </w:rPr>
        <w:t>de s</w:t>
      </w:r>
      <w:r w:rsidRPr="00F80975">
        <w:rPr>
          <w:rFonts w:ascii="Palatino Linotype" w:hAnsi="Palatino Linotype" w:cs="Tahoma"/>
          <w:sz w:val="22"/>
          <w:szCs w:val="22"/>
        </w:rPr>
        <w:t>er el caso, de conformidad con lo establecido en el Considerando sobre la elaboración de las versiones públicas.</w:t>
      </w:r>
    </w:p>
    <w:p w14:paraId="6E59BA14" w14:textId="77777777" w:rsidR="00E31C57" w:rsidRPr="00F80975" w:rsidRDefault="00E31C57" w:rsidP="00F80975">
      <w:pPr>
        <w:spacing w:line="360" w:lineRule="auto"/>
        <w:jc w:val="both"/>
        <w:rPr>
          <w:rFonts w:ascii="Palatino Linotype" w:hAnsi="Palatino Linotype" w:cs="Tahoma"/>
          <w:szCs w:val="22"/>
        </w:rPr>
      </w:pPr>
    </w:p>
    <w:p w14:paraId="3879F1FF" w14:textId="4B2C3984" w:rsidR="00DC1C25" w:rsidRPr="00F80975" w:rsidRDefault="00DC1C25" w:rsidP="00F80975">
      <w:pPr>
        <w:pStyle w:val="Prrafodelista"/>
        <w:numPr>
          <w:ilvl w:val="0"/>
          <w:numId w:val="9"/>
        </w:numPr>
        <w:spacing w:line="360" w:lineRule="auto"/>
        <w:jc w:val="both"/>
        <w:rPr>
          <w:rFonts w:ascii="Palatino Linotype" w:hAnsi="Palatino Linotype" w:cs="Tahoma"/>
          <w:szCs w:val="22"/>
        </w:rPr>
      </w:pPr>
      <w:r w:rsidRPr="00F80975">
        <w:rPr>
          <w:rFonts w:ascii="Palatino Linotype" w:hAnsi="Palatino Linotype" w:cs="Tahoma"/>
          <w:szCs w:val="22"/>
        </w:rPr>
        <w:t>Fracción XXXV</w:t>
      </w:r>
      <w:r w:rsidR="00E67D4C" w:rsidRPr="00F80975">
        <w:rPr>
          <w:rFonts w:ascii="Palatino Linotype" w:hAnsi="Palatino Linotype" w:cs="Tahoma"/>
          <w:szCs w:val="22"/>
        </w:rPr>
        <w:t xml:space="preserve"> A</w:t>
      </w:r>
      <w:r w:rsidRPr="00F80975">
        <w:rPr>
          <w:rFonts w:ascii="Palatino Linotype" w:hAnsi="Palatino Linotype" w:cs="Tahoma"/>
          <w:szCs w:val="22"/>
        </w:rPr>
        <w:t>,</w:t>
      </w:r>
      <w:r w:rsidR="00DB39A0" w:rsidRPr="00F80975">
        <w:rPr>
          <w:rFonts w:ascii="Palatino Linotype" w:hAnsi="Palatino Linotype"/>
        </w:rPr>
        <w:t xml:space="preserve"> </w:t>
      </w:r>
      <w:r w:rsidR="00DB39A0" w:rsidRPr="00F80975">
        <w:rPr>
          <w:rFonts w:ascii="Palatino Linotype" w:hAnsi="Palatino Linotype" w:cs="Tahoma"/>
          <w:szCs w:val="22"/>
        </w:rPr>
        <w:t>Gasto por capítulo, la información se publica completa.</w:t>
      </w:r>
    </w:p>
    <w:p w14:paraId="5EF4A774" w14:textId="77777777" w:rsidR="00A94F25" w:rsidRPr="00F80975" w:rsidRDefault="00A94F25" w:rsidP="00F80975">
      <w:pPr>
        <w:spacing w:line="360" w:lineRule="auto"/>
        <w:jc w:val="both"/>
        <w:rPr>
          <w:rFonts w:ascii="Palatino Linotype" w:hAnsi="Palatino Linotype" w:cs="Tahoma"/>
          <w:sz w:val="22"/>
          <w:szCs w:val="22"/>
        </w:rPr>
      </w:pPr>
    </w:p>
    <w:p w14:paraId="74BBFA98" w14:textId="4D62B633" w:rsidR="008C7122" w:rsidRPr="00F80975" w:rsidRDefault="00A94F25" w:rsidP="00F80975">
      <w:pPr>
        <w:spacing w:line="360" w:lineRule="auto"/>
        <w:jc w:val="both"/>
        <w:rPr>
          <w:rFonts w:ascii="Palatino Linotype" w:hAnsi="Palatino Linotype" w:cs="Tahoma"/>
          <w:szCs w:val="22"/>
        </w:rPr>
      </w:pPr>
      <w:r w:rsidRPr="00F80975">
        <w:rPr>
          <w:rFonts w:ascii="Palatino Linotype" w:hAnsi="Palatino Linotype" w:cs="Tahoma"/>
          <w:sz w:val="22"/>
          <w:szCs w:val="22"/>
        </w:rPr>
        <w:t>Toda vez que la información únicamente versa sobre el año dos mil dieciocho, será necesario que el Sujeto Obligado proporcione la documentación fuente, del año dos mil diecisiete.</w:t>
      </w:r>
    </w:p>
    <w:p w14:paraId="10D9EC2A" w14:textId="77777777" w:rsidR="008C7122" w:rsidRPr="00F80975" w:rsidRDefault="008C7122" w:rsidP="00F80975">
      <w:pPr>
        <w:spacing w:line="360" w:lineRule="auto"/>
        <w:jc w:val="both"/>
        <w:rPr>
          <w:rFonts w:ascii="Palatino Linotype" w:hAnsi="Palatino Linotype" w:cs="Tahoma"/>
          <w:szCs w:val="22"/>
        </w:rPr>
      </w:pPr>
    </w:p>
    <w:p w14:paraId="0334BED7" w14:textId="6A10F789" w:rsidR="00E67D4C" w:rsidRPr="00F80975" w:rsidRDefault="00E67D4C" w:rsidP="00F80975">
      <w:pPr>
        <w:pStyle w:val="Prrafodelista"/>
        <w:numPr>
          <w:ilvl w:val="0"/>
          <w:numId w:val="9"/>
        </w:numPr>
        <w:spacing w:line="360" w:lineRule="auto"/>
        <w:jc w:val="both"/>
        <w:rPr>
          <w:rFonts w:ascii="Palatino Linotype" w:hAnsi="Palatino Linotype" w:cs="Tahoma"/>
          <w:szCs w:val="22"/>
        </w:rPr>
      </w:pPr>
      <w:r w:rsidRPr="00F80975">
        <w:rPr>
          <w:rFonts w:ascii="Palatino Linotype" w:hAnsi="Palatino Linotype" w:cs="Tahoma"/>
          <w:szCs w:val="22"/>
        </w:rPr>
        <w:t xml:space="preserve">Fracción XXXV B, Informes financieros, </w:t>
      </w:r>
      <w:r w:rsidR="00062D3C" w:rsidRPr="00F80975">
        <w:rPr>
          <w:rFonts w:ascii="Palatino Linotype" w:hAnsi="Palatino Linotype" w:cs="Tahoma"/>
          <w:szCs w:val="22"/>
        </w:rPr>
        <w:t>la información se publica completa.</w:t>
      </w:r>
    </w:p>
    <w:p w14:paraId="358D804A" w14:textId="77777777" w:rsidR="00131736" w:rsidRPr="00F80975" w:rsidRDefault="00131736" w:rsidP="00F80975">
      <w:pPr>
        <w:spacing w:line="360" w:lineRule="auto"/>
        <w:jc w:val="both"/>
        <w:rPr>
          <w:rFonts w:ascii="Palatino Linotype" w:hAnsi="Palatino Linotype" w:cs="Tahoma"/>
          <w:szCs w:val="22"/>
        </w:rPr>
      </w:pPr>
    </w:p>
    <w:p w14:paraId="160496C6" w14:textId="77777777" w:rsidR="00131736" w:rsidRPr="00F80975" w:rsidRDefault="00131736" w:rsidP="00F80975">
      <w:pPr>
        <w:spacing w:line="360" w:lineRule="auto"/>
        <w:jc w:val="both"/>
        <w:rPr>
          <w:rFonts w:ascii="Palatino Linotype" w:hAnsi="Palatino Linotype" w:cs="Tahoma"/>
          <w:szCs w:val="22"/>
        </w:rPr>
      </w:pPr>
      <w:r w:rsidRPr="00F80975">
        <w:rPr>
          <w:rFonts w:ascii="Palatino Linotype" w:hAnsi="Palatino Linotype" w:cs="Tahoma"/>
          <w:sz w:val="22"/>
          <w:szCs w:val="22"/>
        </w:rPr>
        <w:t>Toda vez que la información únicamente versa sobre el año dos mil dieciocho, será necesario que el Sujeto Obligado proporcione la documentación fuente, del año dos mil diecisiete.</w:t>
      </w:r>
    </w:p>
    <w:p w14:paraId="1CD377BA" w14:textId="77777777" w:rsidR="00131736" w:rsidRPr="00F80975" w:rsidRDefault="00131736" w:rsidP="00F80975">
      <w:pPr>
        <w:spacing w:line="360" w:lineRule="auto"/>
        <w:jc w:val="both"/>
        <w:rPr>
          <w:rFonts w:ascii="Palatino Linotype" w:hAnsi="Palatino Linotype" w:cs="Tahoma"/>
          <w:szCs w:val="22"/>
        </w:rPr>
      </w:pPr>
    </w:p>
    <w:p w14:paraId="7AFADD64" w14:textId="0C89FB23" w:rsidR="005656DD" w:rsidRPr="00F80975" w:rsidRDefault="005656DD" w:rsidP="00F80975">
      <w:pPr>
        <w:pStyle w:val="Prrafodelista"/>
        <w:numPr>
          <w:ilvl w:val="0"/>
          <w:numId w:val="9"/>
        </w:numPr>
        <w:spacing w:line="360" w:lineRule="auto"/>
        <w:jc w:val="both"/>
        <w:rPr>
          <w:rFonts w:ascii="Palatino Linotype" w:hAnsi="Palatino Linotype" w:cs="Tahoma"/>
          <w:szCs w:val="22"/>
        </w:rPr>
      </w:pPr>
      <w:r w:rsidRPr="00F80975">
        <w:rPr>
          <w:rFonts w:ascii="Palatino Linotype" w:hAnsi="Palatino Linotype" w:cs="Tahoma"/>
          <w:szCs w:val="22"/>
        </w:rPr>
        <w:t>Fracción XXXVII,</w:t>
      </w:r>
      <w:r w:rsidR="00E67D4C" w:rsidRPr="00F80975">
        <w:rPr>
          <w:rFonts w:ascii="Palatino Linotype" w:hAnsi="Palatino Linotype" w:cs="Tahoma"/>
          <w:szCs w:val="22"/>
        </w:rPr>
        <w:t xml:space="preserve"> </w:t>
      </w:r>
      <w:r w:rsidR="003E2DC2" w:rsidRPr="00F80975">
        <w:rPr>
          <w:rFonts w:ascii="Palatino Linotype" w:hAnsi="Palatino Linotype" w:cs="Tahoma"/>
          <w:szCs w:val="22"/>
        </w:rPr>
        <w:t>Convenios de coordinación, no se concede acceso a los convenios, por lo que</w:t>
      </w:r>
      <w:r w:rsidR="003E2DC2" w:rsidRPr="00F80975">
        <w:rPr>
          <w:rFonts w:ascii="Palatino Linotype" w:hAnsi="Palatino Linotype" w:cs="Tahoma"/>
          <w:b/>
          <w:szCs w:val="22"/>
        </w:rPr>
        <w:t xml:space="preserve"> la información es incompleta.</w:t>
      </w:r>
    </w:p>
    <w:p w14:paraId="41E30D14" w14:textId="77777777" w:rsidR="005F5676" w:rsidRPr="00F80975" w:rsidRDefault="005F5676" w:rsidP="00F80975">
      <w:pPr>
        <w:spacing w:line="360" w:lineRule="auto"/>
        <w:jc w:val="both"/>
        <w:rPr>
          <w:rFonts w:ascii="Palatino Linotype" w:hAnsi="Palatino Linotype" w:cs="Tahoma"/>
          <w:szCs w:val="22"/>
        </w:rPr>
      </w:pPr>
    </w:p>
    <w:p w14:paraId="073F4A7A" w14:textId="59FEE601" w:rsidR="00AC15FC" w:rsidRPr="00F80975" w:rsidRDefault="00AC15FC"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lastRenderedPageBreak/>
        <w:t xml:space="preserve">Toda vez que esta fracción requiere conceder acceso, de ser necesario a las respectivas versiones públicas de los documentos fuente, se considera que la información es incompleta por lo que refiere a los dos años, dos mil diecisiete y dos mil dieciocho, por lo que procede instruir la entrega de la documentación fuente en versión pública, </w:t>
      </w:r>
      <w:r w:rsidR="00F80975" w:rsidRPr="00F80975">
        <w:rPr>
          <w:rFonts w:ascii="Palatino Linotype" w:hAnsi="Palatino Linotype" w:cs="Tahoma"/>
          <w:sz w:val="22"/>
          <w:szCs w:val="22"/>
        </w:rPr>
        <w:t>d</w:t>
      </w:r>
      <w:r w:rsidRPr="00F80975">
        <w:rPr>
          <w:rFonts w:ascii="Palatino Linotype" w:hAnsi="Palatino Linotype" w:cs="Tahoma"/>
          <w:sz w:val="22"/>
          <w:szCs w:val="22"/>
        </w:rPr>
        <w:t xml:space="preserve">e </w:t>
      </w:r>
      <w:r w:rsidR="00F80975" w:rsidRPr="00F80975">
        <w:rPr>
          <w:rFonts w:ascii="Palatino Linotype" w:hAnsi="Palatino Linotype" w:cs="Tahoma"/>
          <w:sz w:val="22"/>
          <w:szCs w:val="22"/>
        </w:rPr>
        <w:t>s</w:t>
      </w:r>
      <w:r w:rsidRPr="00F80975">
        <w:rPr>
          <w:rFonts w:ascii="Palatino Linotype" w:hAnsi="Palatino Linotype" w:cs="Tahoma"/>
          <w:sz w:val="22"/>
          <w:szCs w:val="22"/>
        </w:rPr>
        <w:t>er el caso, de conformidad con lo establecido en el Considerando sobre la elaboración de las versiones públicas.</w:t>
      </w:r>
    </w:p>
    <w:p w14:paraId="3472514A" w14:textId="77777777" w:rsidR="005F5676" w:rsidRPr="00F80975" w:rsidRDefault="005F5676" w:rsidP="00F80975">
      <w:pPr>
        <w:spacing w:line="360" w:lineRule="auto"/>
        <w:jc w:val="both"/>
        <w:rPr>
          <w:rFonts w:ascii="Palatino Linotype" w:hAnsi="Palatino Linotype" w:cs="Tahoma"/>
          <w:szCs w:val="22"/>
        </w:rPr>
      </w:pPr>
    </w:p>
    <w:p w14:paraId="69FBC292" w14:textId="03026F78" w:rsidR="00DC1C25" w:rsidRPr="00F80975" w:rsidRDefault="005656DD" w:rsidP="00F80975">
      <w:pPr>
        <w:pStyle w:val="Prrafodelista"/>
        <w:numPr>
          <w:ilvl w:val="0"/>
          <w:numId w:val="9"/>
        </w:numPr>
        <w:spacing w:line="360" w:lineRule="auto"/>
        <w:jc w:val="both"/>
        <w:rPr>
          <w:rFonts w:ascii="Palatino Linotype" w:hAnsi="Palatino Linotype" w:cs="Tahoma"/>
          <w:szCs w:val="22"/>
        </w:rPr>
      </w:pPr>
      <w:r w:rsidRPr="00F80975">
        <w:rPr>
          <w:rFonts w:ascii="Palatino Linotype" w:hAnsi="Palatino Linotype" w:cs="Tahoma"/>
          <w:szCs w:val="22"/>
        </w:rPr>
        <w:t>Fracción XXXVIII</w:t>
      </w:r>
      <w:r w:rsidR="00D751CA" w:rsidRPr="00F80975">
        <w:rPr>
          <w:rFonts w:ascii="Palatino Linotype" w:hAnsi="Palatino Linotype" w:cs="Tahoma"/>
          <w:szCs w:val="22"/>
        </w:rPr>
        <w:t xml:space="preserve"> A</w:t>
      </w:r>
      <w:r w:rsidR="003E2DC2" w:rsidRPr="00F80975">
        <w:rPr>
          <w:rFonts w:ascii="Palatino Linotype" w:hAnsi="Palatino Linotype" w:cs="Tahoma"/>
          <w:szCs w:val="22"/>
        </w:rPr>
        <w:t>,</w:t>
      </w:r>
      <w:r w:rsidR="00D751CA" w:rsidRPr="00F80975">
        <w:rPr>
          <w:rFonts w:ascii="Palatino Linotype" w:hAnsi="Palatino Linotype" w:cs="Tahoma"/>
          <w:szCs w:val="22"/>
        </w:rPr>
        <w:t xml:space="preserve"> Inventario de bienes muebles, </w:t>
      </w:r>
      <w:r w:rsidR="00D751CA" w:rsidRPr="00F80975">
        <w:rPr>
          <w:rFonts w:ascii="Palatino Linotype" w:hAnsi="Palatino Linotype" w:cs="Tahoma"/>
          <w:b/>
          <w:szCs w:val="22"/>
        </w:rPr>
        <w:t>no se publica información.</w:t>
      </w:r>
    </w:p>
    <w:p w14:paraId="5635473F" w14:textId="0F7B121C" w:rsidR="00D751CA" w:rsidRPr="00F80975" w:rsidRDefault="00D751CA" w:rsidP="00F80975">
      <w:pPr>
        <w:pStyle w:val="Prrafodelista"/>
        <w:numPr>
          <w:ilvl w:val="0"/>
          <w:numId w:val="9"/>
        </w:numPr>
        <w:spacing w:line="360" w:lineRule="auto"/>
        <w:jc w:val="both"/>
        <w:rPr>
          <w:rFonts w:ascii="Palatino Linotype" w:hAnsi="Palatino Linotype" w:cs="Tahoma"/>
          <w:szCs w:val="22"/>
        </w:rPr>
      </w:pPr>
      <w:r w:rsidRPr="00F80975">
        <w:rPr>
          <w:rFonts w:ascii="Palatino Linotype" w:hAnsi="Palatino Linotype" w:cs="Tahoma"/>
          <w:szCs w:val="22"/>
        </w:rPr>
        <w:t>Fracción XXXVIII B,</w:t>
      </w:r>
      <w:r w:rsidR="009F1396" w:rsidRPr="00F80975">
        <w:rPr>
          <w:rFonts w:ascii="Palatino Linotype" w:hAnsi="Palatino Linotype" w:cs="Tahoma"/>
          <w:szCs w:val="22"/>
        </w:rPr>
        <w:t xml:space="preserve"> Inventario de altas practicadas a bienes muebles, </w:t>
      </w:r>
      <w:r w:rsidR="009F1396" w:rsidRPr="00F80975">
        <w:rPr>
          <w:rFonts w:ascii="Palatino Linotype" w:hAnsi="Palatino Linotype" w:cs="Tahoma"/>
          <w:b/>
          <w:szCs w:val="22"/>
        </w:rPr>
        <w:t>no se publica información.</w:t>
      </w:r>
    </w:p>
    <w:p w14:paraId="3F5D4CE7" w14:textId="7F726289" w:rsidR="00D751CA" w:rsidRPr="00F80975" w:rsidRDefault="00D751CA" w:rsidP="00F80975">
      <w:pPr>
        <w:pStyle w:val="Prrafodelista"/>
        <w:numPr>
          <w:ilvl w:val="0"/>
          <w:numId w:val="9"/>
        </w:numPr>
        <w:spacing w:line="360" w:lineRule="auto"/>
        <w:jc w:val="both"/>
        <w:rPr>
          <w:rFonts w:ascii="Palatino Linotype" w:hAnsi="Palatino Linotype" w:cs="Tahoma"/>
          <w:szCs w:val="22"/>
        </w:rPr>
      </w:pPr>
      <w:r w:rsidRPr="00F80975">
        <w:rPr>
          <w:rFonts w:ascii="Palatino Linotype" w:hAnsi="Palatino Linotype" w:cs="Tahoma"/>
          <w:szCs w:val="22"/>
        </w:rPr>
        <w:t>Fracción XXXVIII C,</w:t>
      </w:r>
      <w:r w:rsidR="009F1396" w:rsidRPr="00F80975">
        <w:rPr>
          <w:rFonts w:ascii="Palatino Linotype" w:hAnsi="Palatino Linotype" w:cs="Tahoma"/>
          <w:szCs w:val="22"/>
        </w:rPr>
        <w:t xml:space="preserve"> Inventario de bajas practicadas a bienes muebles,</w:t>
      </w:r>
      <w:r w:rsidR="009F1396" w:rsidRPr="00F80975">
        <w:rPr>
          <w:rFonts w:ascii="Palatino Linotype" w:hAnsi="Palatino Linotype" w:cs="Tahoma"/>
          <w:b/>
          <w:szCs w:val="22"/>
        </w:rPr>
        <w:t xml:space="preserve"> no se publica información.</w:t>
      </w:r>
    </w:p>
    <w:p w14:paraId="795C128E" w14:textId="623B129C" w:rsidR="00D751CA" w:rsidRPr="00F80975" w:rsidRDefault="00D751CA" w:rsidP="00F80975">
      <w:pPr>
        <w:pStyle w:val="Prrafodelista"/>
        <w:numPr>
          <w:ilvl w:val="0"/>
          <w:numId w:val="9"/>
        </w:numPr>
        <w:spacing w:line="360" w:lineRule="auto"/>
        <w:jc w:val="both"/>
        <w:rPr>
          <w:rFonts w:ascii="Palatino Linotype" w:hAnsi="Palatino Linotype" w:cs="Tahoma"/>
          <w:szCs w:val="22"/>
        </w:rPr>
      </w:pPr>
      <w:r w:rsidRPr="00F80975">
        <w:rPr>
          <w:rFonts w:ascii="Palatino Linotype" w:hAnsi="Palatino Linotype" w:cs="Tahoma"/>
          <w:szCs w:val="22"/>
        </w:rPr>
        <w:t>Fracción XXXVIII D,</w:t>
      </w:r>
      <w:r w:rsidR="002E5C38" w:rsidRPr="00F80975">
        <w:rPr>
          <w:rFonts w:ascii="Palatino Linotype" w:hAnsi="Palatino Linotype" w:cs="Tahoma"/>
          <w:szCs w:val="22"/>
        </w:rPr>
        <w:t xml:space="preserve"> Inventario de bienes inmuebles, </w:t>
      </w:r>
      <w:r w:rsidR="002E5C38" w:rsidRPr="00F80975">
        <w:rPr>
          <w:rFonts w:ascii="Palatino Linotype" w:hAnsi="Palatino Linotype" w:cs="Tahoma"/>
          <w:b/>
          <w:szCs w:val="22"/>
        </w:rPr>
        <w:t>no se publica información.</w:t>
      </w:r>
    </w:p>
    <w:p w14:paraId="5C40CD37" w14:textId="0F45D9CB" w:rsidR="00D751CA" w:rsidRPr="00F80975" w:rsidRDefault="00D751CA" w:rsidP="00F80975">
      <w:pPr>
        <w:pStyle w:val="Prrafodelista"/>
        <w:numPr>
          <w:ilvl w:val="0"/>
          <w:numId w:val="9"/>
        </w:numPr>
        <w:spacing w:line="360" w:lineRule="auto"/>
        <w:jc w:val="both"/>
        <w:rPr>
          <w:rFonts w:ascii="Palatino Linotype" w:hAnsi="Palatino Linotype" w:cs="Tahoma"/>
          <w:szCs w:val="22"/>
        </w:rPr>
      </w:pPr>
      <w:r w:rsidRPr="00F80975">
        <w:rPr>
          <w:rFonts w:ascii="Palatino Linotype" w:hAnsi="Palatino Linotype" w:cs="Tahoma"/>
          <w:szCs w:val="22"/>
        </w:rPr>
        <w:t>Fracción XXXVIII E,</w:t>
      </w:r>
      <w:r w:rsidR="006F121B" w:rsidRPr="00F80975">
        <w:rPr>
          <w:rFonts w:ascii="Palatino Linotype" w:hAnsi="Palatino Linotype" w:cs="Tahoma"/>
          <w:szCs w:val="22"/>
        </w:rPr>
        <w:t xml:space="preserve"> Inventario de </w:t>
      </w:r>
      <w:r w:rsidR="00F4074A" w:rsidRPr="00F80975">
        <w:rPr>
          <w:rFonts w:ascii="Palatino Linotype" w:hAnsi="Palatino Linotype" w:cs="Tahoma"/>
          <w:szCs w:val="22"/>
        </w:rPr>
        <w:t>altas</w:t>
      </w:r>
      <w:r w:rsidR="006F121B" w:rsidRPr="00F80975">
        <w:rPr>
          <w:rFonts w:ascii="Palatino Linotype" w:hAnsi="Palatino Linotype" w:cs="Tahoma"/>
          <w:szCs w:val="22"/>
        </w:rPr>
        <w:t xml:space="preserve"> practicadas a bienes inmuebles, </w:t>
      </w:r>
      <w:r w:rsidR="006F121B" w:rsidRPr="00F80975">
        <w:rPr>
          <w:rFonts w:ascii="Palatino Linotype" w:hAnsi="Palatino Linotype" w:cs="Tahoma"/>
          <w:b/>
          <w:szCs w:val="22"/>
        </w:rPr>
        <w:t>no se publica información.</w:t>
      </w:r>
    </w:p>
    <w:p w14:paraId="56885986" w14:textId="05C10289" w:rsidR="000068BD" w:rsidRPr="00F80975" w:rsidRDefault="00D751CA" w:rsidP="00F80975">
      <w:pPr>
        <w:pStyle w:val="Prrafodelista"/>
        <w:numPr>
          <w:ilvl w:val="0"/>
          <w:numId w:val="9"/>
        </w:numPr>
        <w:spacing w:line="360" w:lineRule="auto"/>
        <w:jc w:val="both"/>
        <w:rPr>
          <w:rFonts w:ascii="Palatino Linotype" w:hAnsi="Palatino Linotype" w:cs="Tahoma"/>
          <w:szCs w:val="22"/>
        </w:rPr>
      </w:pPr>
      <w:r w:rsidRPr="00F80975">
        <w:rPr>
          <w:rFonts w:ascii="Palatino Linotype" w:hAnsi="Palatino Linotype" w:cs="Tahoma"/>
          <w:szCs w:val="22"/>
        </w:rPr>
        <w:t>Fracción XXXVIII F,</w:t>
      </w:r>
      <w:r w:rsidR="00F4074A" w:rsidRPr="00F80975">
        <w:rPr>
          <w:rFonts w:ascii="Palatino Linotype" w:hAnsi="Palatino Linotype" w:cs="Tahoma"/>
          <w:szCs w:val="22"/>
        </w:rPr>
        <w:t xml:space="preserve"> </w:t>
      </w:r>
      <w:r w:rsidR="000068BD" w:rsidRPr="00F80975">
        <w:rPr>
          <w:rFonts w:ascii="Palatino Linotype" w:hAnsi="Palatino Linotype" w:cs="Tahoma"/>
          <w:szCs w:val="22"/>
        </w:rPr>
        <w:t xml:space="preserve">Inventario de bajas practicadas a bienes inmuebles, </w:t>
      </w:r>
      <w:r w:rsidR="000068BD" w:rsidRPr="00F80975">
        <w:rPr>
          <w:rFonts w:ascii="Palatino Linotype" w:hAnsi="Palatino Linotype" w:cs="Tahoma"/>
          <w:b/>
          <w:szCs w:val="22"/>
        </w:rPr>
        <w:t>no se publica información.</w:t>
      </w:r>
    </w:p>
    <w:p w14:paraId="1618DB80" w14:textId="77777777" w:rsidR="007F7446" w:rsidRPr="00F80975" w:rsidRDefault="007F7446" w:rsidP="00F80975">
      <w:pPr>
        <w:spacing w:line="360" w:lineRule="auto"/>
        <w:jc w:val="both"/>
        <w:rPr>
          <w:rFonts w:ascii="Palatino Linotype" w:hAnsi="Palatino Linotype" w:cs="Tahoma"/>
          <w:szCs w:val="22"/>
        </w:rPr>
      </w:pPr>
    </w:p>
    <w:p w14:paraId="19734294" w14:textId="38125210" w:rsidR="007F7446" w:rsidRPr="00F80975" w:rsidRDefault="007F7446" w:rsidP="00F80975">
      <w:pPr>
        <w:spacing w:line="360" w:lineRule="auto"/>
        <w:jc w:val="both"/>
        <w:rPr>
          <w:rFonts w:ascii="Palatino Linotype" w:eastAsia="MS Mincho" w:hAnsi="Palatino Linotype" w:cs="Arial"/>
          <w:sz w:val="22"/>
          <w:lang w:val="es-ES_tradnl"/>
        </w:rPr>
      </w:pPr>
      <w:r w:rsidRPr="00F80975">
        <w:rPr>
          <w:rFonts w:ascii="Palatino Linotype" w:hAnsi="Palatino Linotype" w:cs="Tahoma"/>
          <w:sz w:val="22"/>
          <w:szCs w:val="22"/>
        </w:rPr>
        <w:t>Por lo que refiere a estas seis fracciones, toda vez que no se publica la información de ningún año, el Sujeto Obligado deberá proporcionar la documentación fuente, de dos mil diecisiete y dos mil dieciocho, donde conste la información sobre el alta, baja e inventarios sobre bienes muebles e inmuebles. Sobre el particular no se omite señalar que L</w:t>
      </w:r>
      <w:r w:rsidRPr="00F80975">
        <w:rPr>
          <w:rFonts w:ascii="Palatino Linotype" w:eastAsia="MS Mincho" w:hAnsi="Palatino Linotype" w:cs="Arial"/>
          <w:sz w:val="22"/>
          <w:lang w:val="es-ES_tradnl"/>
        </w:rPr>
        <w:t>os Lineamientos para la Integración del Informe Mensual dos mil diecisiete y los Lineamientos para la Elaboración y Presentación del Informe Mensual Municipal dos mil dieciocho, establecen la forma en que debió presentarse la documentación ante el Órgano Superior de Fiscalización del Estado de México.</w:t>
      </w:r>
    </w:p>
    <w:p w14:paraId="7158168F" w14:textId="77777777" w:rsidR="007F7446" w:rsidRPr="00F80975" w:rsidRDefault="007F7446" w:rsidP="00F80975">
      <w:pPr>
        <w:spacing w:line="360" w:lineRule="auto"/>
        <w:jc w:val="both"/>
        <w:rPr>
          <w:rFonts w:ascii="Palatino Linotype" w:eastAsia="MS Mincho" w:hAnsi="Palatino Linotype" w:cs="Arial"/>
          <w:sz w:val="22"/>
          <w:lang w:val="es-ES_tradnl"/>
        </w:rPr>
      </w:pPr>
    </w:p>
    <w:p w14:paraId="31E2F306" w14:textId="09066DD3" w:rsidR="007F7446" w:rsidRPr="00F80975" w:rsidRDefault="007F7446" w:rsidP="00F80975">
      <w:pPr>
        <w:spacing w:line="360" w:lineRule="auto"/>
        <w:jc w:val="both"/>
        <w:rPr>
          <w:rFonts w:ascii="Palatino Linotype" w:eastAsia="MS Mincho" w:hAnsi="Palatino Linotype" w:cs="Arial"/>
          <w:sz w:val="22"/>
          <w:lang w:val="es-ES_tradnl"/>
        </w:rPr>
      </w:pPr>
      <w:r w:rsidRPr="00F80975">
        <w:rPr>
          <w:rFonts w:ascii="Palatino Linotype" w:eastAsia="MS Mincho" w:hAnsi="Palatino Linotype" w:cs="Arial"/>
          <w:sz w:val="22"/>
          <w:lang w:val="es-ES_tradnl"/>
        </w:rPr>
        <w:lastRenderedPageBreak/>
        <w:t>Ejemplo de los formatos de dos mil dieciocho.</w:t>
      </w:r>
    </w:p>
    <w:p w14:paraId="6A920465" w14:textId="71A38174" w:rsidR="007F7446" w:rsidRPr="00F80975" w:rsidRDefault="007F7446" w:rsidP="00F80975">
      <w:pPr>
        <w:spacing w:line="360" w:lineRule="auto"/>
        <w:jc w:val="center"/>
        <w:rPr>
          <w:rFonts w:ascii="Palatino Linotype" w:hAnsi="Palatino Linotype" w:cs="Tahoma"/>
          <w:sz w:val="22"/>
          <w:szCs w:val="22"/>
        </w:rPr>
      </w:pPr>
      <w:r w:rsidRPr="00F80975">
        <w:rPr>
          <w:rFonts w:ascii="Palatino Linotype" w:hAnsi="Palatino Linotype"/>
          <w:noProof/>
        </w:rPr>
        <w:drawing>
          <wp:inline distT="0" distB="0" distL="0" distR="0" wp14:anchorId="28AA45CA" wp14:editId="0D81BF41">
            <wp:extent cx="4888320" cy="3701491"/>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3437" t="22646" r="23573" b="6019"/>
                    <a:stretch/>
                  </pic:blipFill>
                  <pic:spPr bwMode="auto">
                    <a:xfrm>
                      <a:off x="0" y="0"/>
                      <a:ext cx="4909157" cy="3717269"/>
                    </a:xfrm>
                    <a:prstGeom prst="rect">
                      <a:avLst/>
                    </a:prstGeom>
                    <a:ln>
                      <a:noFill/>
                    </a:ln>
                    <a:extLst>
                      <a:ext uri="{53640926-AAD7-44D8-BBD7-CCE9431645EC}">
                        <a14:shadowObscured xmlns:a14="http://schemas.microsoft.com/office/drawing/2010/main"/>
                      </a:ext>
                    </a:extLst>
                  </pic:spPr>
                </pic:pic>
              </a:graphicData>
            </a:graphic>
          </wp:inline>
        </w:drawing>
      </w:r>
    </w:p>
    <w:p w14:paraId="65737598" w14:textId="466CB90B" w:rsidR="007F7446" w:rsidRPr="00F80975" w:rsidRDefault="007F7446" w:rsidP="00F80975">
      <w:pPr>
        <w:spacing w:line="360" w:lineRule="auto"/>
        <w:jc w:val="center"/>
        <w:rPr>
          <w:rFonts w:ascii="Palatino Linotype" w:hAnsi="Palatino Linotype" w:cs="Tahoma"/>
          <w:szCs w:val="22"/>
        </w:rPr>
      </w:pPr>
      <w:r w:rsidRPr="00F80975">
        <w:rPr>
          <w:rFonts w:ascii="Palatino Linotype" w:hAnsi="Palatino Linotype"/>
          <w:noProof/>
        </w:rPr>
        <w:drawing>
          <wp:inline distT="0" distB="0" distL="0" distR="0" wp14:anchorId="5403BD00" wp14:editId="2E8D76C8">
            <wp:extent cx="5000368" cy="3613709"/>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3439" t="22646" r="24210" b="10092"/>
                    <a:stretch/>
                  </pic:blipFill>
                  <pic:spPr bwMode="auto">
                    <a:xfrm>
                      <a:off x="0" y="0"/>
                      <a:ext cx="5019744" cy="3627712"/>
                    </a:xfrm>
                    <a:prstGeom prst="rect">
                      <a:avLst/>
                    </a:prstGeom>
                    <a:ln>
                      <a:noFill/>
                    </a:ln>
                    <a:extLst>
                      <a:ext uri="{53640926-AAD7-44D8-BBD7-CCE9431645EC}">
                        <a14:shadowObscured xmlns:a14="http://schemas.microsoft.com/office/drawing/2010/main"/>
                      </a:ext>
                    </a:extLst>
                  </pic:spPr>
                </pic:pic>
              </a:graphicData>
            </a:graphic>
          </wp:inline>
        </w:drawing>
      </w:r>
    </w:p>
    <w:p w14:paraId="05E5A69B" w14:textId="4DF1F202" w:rsidR="00D751CA" w:rsidRPr="00F80975" w:rsidRDefault="00D751CA" w:rsidP="00F80975">
      <w:pPr>
        <w:pStyle w:val="Prrafodelista"/>
        <w:numPr>
          <w:ilvl w:val="0"/>
          <w:numId w:val="9"/>
        </w:numPr>
        <w:spacing w:line="360" w:lineRule="auto"/>
        <w:jc w:val="both"/>
        <w:rPr>
          <w:rFonts w:ascii="Palatino Linotype" w:hAnsi="Palatino Linotype" w:cs="Tahoma"/>
          <w:szCs w:val="22"/>
        </w:rPr>
      </w:pPr>
      <w:r w:rsidRPr="00F80975">
        <w:rPr>
          <w:rFonts w:ascii="Palatino Linotype" w:hAnsi="Palatino Linotype" w:cs="Tahoma"/>
          <w:szCs w:val="22"/>
        </w:rPr>
        <w:lastRenderedPageBreak/>
        <w:t>Fracción XXXVIII G,</w:t>
      </w:r>
      <w:r w:rsidR="000068BD" w:rsidRPr="00F80975">
        <w:rPr>
          <w:rFonts w:ascii="Palatino Linotype" w:hAnsi="Palatino Linotype" w:cs="Tahoma"/>
          <w:szCs w:val="22"/>
        </w:rPr>
        <w:t xml:space="preserve"> Inventario de bienes muebles e inmuebles donados, </w:t>
      </w:r>
      <w:r w:rsidR="000068BD" w:rsidRPr="00F80975">
        <w:rPr>
          <w:rFonts w:ascii="Palatino Linotype" w:hAnsi="Palatino Linotype" w:cs="Tahoma"/>
          <w:b/>
          <w:szCs w:val="22"/>
        </w:rPr>
        <w:t>no se publica información.</w:t>
      </w:r>
    </w:p>
    <w:p w14:paraId="26A3D8B6" w14:textId="77777777" w:rsidR="00B657A3" w:rsidRPr="00F80975" w:rsidRDefault="00B657A3" w:rsidP="00F80975">
      <w:pPr>
        <w:spacing w:line="360" w:lineRule="auto"/>
        <w:jc w:val="both"/>
        <w:rPr>
          <w:rFonts w:ascii="Palatino Linotype" w:hAnsi="Palatino Linotype" w:cs="Tahoma"/>
          <w:sz w:val="22"/>
          <w:szCs w:val="22"/>
        </w:rPr>
      </w:pPr>
    </w:p>
    <w:p w14:paraId="2D4DB807" w14:textId="52B1A09E" w:rsidR="00230E31" w:rsidRPr="00F80975" w:rsidRDefault="00230E31"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Por lo que refiere a estas seis fracciones, toda vez que no se publica la información de ningún año, el Sujeto Obligado deberá proporcionar la documentación fuente, de dos mil diecisiete y dos mil dieciocho, donde conste la información sobre los inventarios de bienes muebles e inmuebles donados, en caso de que durante estos dos años no se hayan realizado donaciones, bastara con que así lo indique.</w:t>
      </w:r>
    </w:p>
    <w:p w14:paraId="59C460D0" w14:textId="77777777" w:rsidR="009B11A3" w:rsidRPr="00F80975" w:rsidRDefault="009B11A3" w:rsidP="00F80975">
      <w:pPr>
        <w:spacing w:line="360" w:lineRule="auto"/>
        <w:jc w:val="both"/>
        <w:rPr>
          <w:rFonts w:ascii="Palatino Linotype" w:hAnsi="Palatino Linotype" w:cs="Tahoma"/>
          <w:szCs w:val="22"/>
        </w:rPr>
      </w:pPr>
    </w:p>
    <w:p w14:paraId="4C511597" w14:textId="0DC87703" w:rsidR="005656DD" w:rsidRPr="00F80975" w:rsidRDefault="005656DD" w:rsidP="00F80975">
      <w:pPr>
        <w:pStyle w:val="Prrafodelista"/>
        <w:numPr>
          <w:ilvl w:val="0"/>
          <w:numId w:val="9"/>
        </w:numPr>
        <w:spacing w:line="360" w:lineRule="auto"/>
        <w:jc w:val="both"/>
        <w:rPr>
          <w:rFonts w:ascii="Palatino Linotype" w:hAnsi="Palatino Linotype" w:cs="Tahoma"/>
          <w:szCs w:val="22"/>
        </w:rPr>
      </w:pPr>
      <w:r w:rsidRPr="00F80975">
        <w:rPr>
          <w:rFonts w:ascii="Palatino Linotype" w:hAnsi="Palatino Linotype" w:cs="Tahoma"/>
          <w:szCs w:val="22"/>
        </w:rPr>
        <w:t>Fracción XL,</w:t>
      </w:r>
      <w:r w:rsidR="000645BA" w:rsidRPr="00F80975">
        <w:rPr>
          <w:rFonts w:ascii="Palatino Linotype" w:hAnsi="Palatino Linotype" w:cs="Tahoma"/>
          <w:szCs w:val="22"/>
        </w:rPr>
        <w:t xml:space="preserve"> Resoluciones y laudos emitidos, no se publica cada una de las resoluciones, únicamente un listado de los expedientes, por lo que </w:t>
      </w:r>
      <w:r w:rsidR="000645BA" w:rsidRPr="00F80975">
        <w:rPr>
          <w:rFonts w:ascii="Palatino Linotype" w:hAnsi="Palatino Linotype" w:cs="Tahoma"/>
          <w:b/>
          <w:szCs w:val="22"/>
        </w:rPr>
        <w:t>la información es incompleta.</w:t>
      </w:r>
    </w:p>
    <w:p w14:paraId="3EBC3C98" w14:textId="77777777" w:rsidR="00DD07CC" w:rsidRPr="00F80975" w:rsidRDefault="00DD07CC" w:rsidP="00F80975">
      <w:pPr>
        <w:spacing w:line="360" w:lineRule="auto"/>
        <w:jc w:val="both"/>
        <w:rPr>
          <w:rFonts w:ascii="Palatino Linotype" w:hAnsi="Palatino Linotype" w:cs="Tahoma"/>
          <w:sz w:val="22"/>
          <w:szCs w:val="22"/>
        </w:rPr>
      </w:pPr>
    </w:p>
    <w:p w14:paraId="2D975E25" w14:textId="21CAF622" w:rsidR="00B60BA1" w:rsidRPr="00F80975" w:rsidRDefault="00DD07CC"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Esta fracción requiere que se publiquen las resoluciones o laudos emitidos en procesos o procedimientos seguidos en forma de juicio; en este sentido, debe entenderse que se solicita la información de aquellas resoluciones o laudos de procedimientos concluidos y que han causado estado; sin embargo el sujeto Obligado sólo proporciona el listado de los expedientes, por lo que la información se considera incompleta, ya que se adjunta la versión pública, de ser el caso de aquellas resoluciones o laudos en las que únicamente se elimine la información confidencial.</w:t>
      </w:r>
    </w:p>
    <w:p w14:paraId="0DECEA56" w14:textId="77777777" w:rsidR="00F008C3" w:rsidRPr="00F80975" w:rsidRDefault="00F008C3" w:rsidP="00F80975">
      <w:pPr>
        <w:spacing w:line="360" w:lineRule="auto"/>
        <w:jc w:val="both"/>
        <w:rPr>
          <w:rFonts w:ascii="Palatino Linotype" w:hAnsi="Palatino Linotype" w:cs="Tahoma"/>
          <w:sz w:val="22"/>
          <w:szCs w:val="22"/>
        </w:rPr>
      </w:pPr>
    </w:p>
    <w:p w14:paraId="54E6938C" w14:textId="4B6286F1" w:rsidR="00F008C3" w:rsidRPr="00F80975" w:rsidRDefault="00F008C3"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 xml:space="preserve">De la lista que se publica no es posible advertir cuáles o qué tipo de procedimientos sustanciados por el propio Sujeto Obligado son los que se reportan; en efecto, no se trata de publicar cualquier tipo de resolución o laudo, sino únicamente aquellos que sustancia el Ayuntamiento en su carácter de autoridad motivo por el cual procede instruir la entrega de la documentación fuente de aquellas resoluciones o laudos que hayan sido sustanciados por el Sujeto Obligado, que hayan causado estado. La documentación se deberá entregar en versión </w:t>
      </w:r>
      <w:r w:rsidRPr="00F80975">
        <w:rPr>
          <w:rFonts w:ascii="Palatino Linotype" w:hAnsi="Palatino Linotype" w:cs="Tahoma"/>
          <w:sz w:val="22"/>
          <w:szCs w:val="22"/>
        </w:rPr>
        <w:lastRenderedPageBreak/>
        <w:t>pública en la que se eliminen los datos personales confidenciales como se indica en el considerando relativo a este tema, en la presente Resolución.</w:t>
      </w:r>
    </w:p>
    <w:p w14:paraId="240285D6" w14:textId="77777777" w:rsidR="00DD07CC" w:rsidRPr="00F80975" w:rsidRDefault="00DD07CC" w:rsidP="00F80975">
      <w:pPr>
        <w:spacing w:line="360" w:lineRule="auto"/>
        <w:jc w:val="both"/>
        <w:rPr>
          <w:rFonts w:ascii="Palatino Linotype" w:hAnsi="Palatino Linotype" w:cs="Tahoma"/>
          <w:sz w:val="22"/>
          <w:szCs w:val="22"/>
        </w:rPr>
      </w:pPr>
    </w:p>
    <w:p w14:paraId="3CB9EB1C" w14:textId="60C8583C" w:rsidR="005656DD" w:rsidRPr="00F80975" w:rsidRDefault="005656DD" w:rsidP="00F80975">
      <w:pPr>
        <w:pStyle w:val="Prrafodelista"/>
        <w:numPr>
          <w:ilvl w:val="0"/>
          <w:numId w:val="9"/>
        </w:numPr>
        <w:spacing w:line="360" w:lineRule="auto"/>
        <w:jc w:val="both"/>
        <w:rPr>
          <w:rFonts w:ascii="Palatino Linotype" w:hAnsi="Palatino Linotype" w:cs="Tahoma"/>
          <w:szCs w:val="22"/>
        </w:rPr>
      </w:pPr>
      <w:r w:rsidRPr="00F80975">
        <w:rPr>
          <w:rFonts w:ascii="Palatino Linotype" w:hAnsi="Palatino Linotype" w:cs="Tahoma"/>
          <w:szCs w:val="22"/>
        </w:rPr>
        <w:t>Fracción XLII</w:t>
      </w:r>
      <w:r w:rsidR="002C69B4" w:rsidRPr="00F80975">
        <w:rPr>
          <w:rFonts w:ascii="Palatino Linotype" w:hAnsi="Palatino Linotype" w:cs="Tahoma"/>
          <w:szCs w:val="22"/>
        </w:rPr>
        <w:t xml:space="preserve"> A</w:t>
      </w:r>
      <w:r w:rsidRPr="00F80975">
        <w:rPr>
          <w:rFonts w:ascii="Palatino Linotype" w:hAnsi="Palatino Linotype" w:cs="Tahoma"/>
          <w:szCs w:val="22"/>
        </w:rPr>
        <w:t>,</w:t>
      </w:r>
      <w:r w:rsidR="002C69B4" w:rsidRPr="00F80975">
        <w:rPr>
          <w:rFonts w:ascii="Palatino Linotype" w:hAnsi="Palatino Linotype" w:cs="Tahoma"/>
          <w:szCs w:val="22"/>
        </w:rPr>
        <w:t xml:space="preserve"> Programas que ofrece, </w:t>
      </w:r>
      <w:r w:rsidR="002C69B4" w:rsidRPr="00F80975">
        <w:rPr>
          <w:rFonts w:ascii="Palatino Linotype" w:hAnsi="Palatino Linotype" w:cs="Tahoma"/>
          <w:b/>
          <w:szCs w:val="22"/>
        </w:rPr>
        <w:t>sin información.</w:t>
      </w:r>
    </w:p>
    <w:p w14:paraId="0314158D" w14:textId="77777777" w:rsidR="00EA139D" w:rsidRPr="00F80975" w:rsidRDefault="00EA139D" w:rsidP="00F80975">
      <w:pPr>
        <w:spacing w:line="360" w:lineRule="auto"/>
        <w:rPr>
          <w:rFonts w:ascii="Palatino Linotype" w:hAnsi="Palatino Linotype" w:cs="Tahoma"/>
          <w:sz w:val="22"/>
          <w:szCs w:val="22"/>
        </w:rPr>
      </w:pPr>
    </w:p>
    <w:p w14:paraId="23E4EA52" w14:textId="2F67F1EE" w:rsidR="00AD6EE7" w:rsidRPr="00F80975" w:rsidRDefault="00AD6EE7"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Se realizó una búsqueda de algún programa publicado en la página electrónica institucional del Ayuntamiento (</w:t>
      </w:r>
      <w:hyperlink r:id="rId30" w:history="1">
        <w:r w:rsidRPr="00F80975">
          <w:rPr>
            <w:rStyle w:val="Hipervnculo"/>
            <w:rFonts w:ascii="Palatino Linotype" w:hAnsi="Palatino Linotype" w:cs="Tahoma"/>
            <w:sz w:val="22"/>
            <w:szCs w:val="22"/>
          </w:rPr>
          <w:t>http://www.nicolasromero.mx/nrtyr2016/tramServ.php</w:t>
        </w:r>
      </w:hyperlink>
      <w:r w:rsidRPr="00F80975">
        <w:rPr>
          <w:rFonts w:ascii="Palatino Linotype" w:hAnsi="Palatino Linotype" w:cs="Tahoma"/>
          <w:sz w:val="22"/>
          <w:szCs w:val="22"/>
        </w:rPr>
        <w:t>, consultada el veintiséis de noviembre de dos mil dieciocho a las once horas con cuarenta minutos), sin que se encontrara información; en este sentido, el Sujeto Obligado deberá entregar la información fuente en donde consten los programas que ha ofrecido durante los años dos mil diecisiete y dos mil dieciocho, en caso contrario, bastará con que indique</w:t>
      </w:r>
      <w:r w:rsidR="004D0AB1" w:rsidRPr="00F80975">
        <w:rPr>
          <w:rFonts w:ascii="Palatino Linotype" w:hAnsi="Palatino Linotype" w:cs="Tahoma"/>
          <w:sz w:val="22"/>
          <w:szCs w:val="22"/>
        </w:rPr>
        <w:t xml:space="preserve"> que durante el periodo solicitado no ha ofrecido programas</w:t>
      </w:r>
      <w:r w:rsidR="00606C30" w:rsidRPr="00F80975">
        <w:rPr>
          <w:rFonts w:ascii="Palatino Linotype" w:hAnsi="Palatino Linotype" w:cs="Tahoma"/>
          <w:sz w:val="22"/>
          <w:szCs w:val="22"/>
        </w:rPr>
        <w:t xml:space="preserve"> de ningún tipo</w:t>
      </w:r>
      <w:r w:rsidRPr="00F80975">
        <w:rPr>
          <w:rFonts w:ascii="Palatino Linotype" w:hAnsi="Palatino Linotype" w:cs="Tahoma"/>
          <w:sz w:val="22"/>
          <w:szCs w:val="22"/>
        </w:rPr>
        <w:t>.</w:t>
      </w:r>
    </w:p>
    <w:p w14:paraId="77FEBFE1" w14:textId="77777777" w:rsidR="00EA139D" w:rsidRPr="00F80975" w:rsidRDefault="00EA139D" w:rsidP="00F80975">
      <w:pPr>
        <w:spacing w:line="360" w:lineRule="auto"/>
        <w:jc w:val="both"/>
        <w:rPr>
          <w:rFonts w:ascii="Palatino Linotype" w:hAnsi="Palatino Linotype" w:cs="Tahoma"/>
          <w:sz w:val="22"/>
          <w:szCs w:val="22"/>
        </w:rPr>
      </w:pPr>
    </w:p>
    <w:p w14:paraId="00EDF21B" w14:textId="66B352B6" w:rsidR="002C69B4" w:rsidRPr="00F80975" w:rsidRDefault="002C69B4" w:rsidP="00F80975">
      <w:pPr>
        <w:pStyle w:val="Prrafodelista"/>
        <w:numPr>
          <w:ilvl w:val="0"/>
          <w:numId w:val="9"/>
        </w:numPr>
        <w:spacing w:line="360" w:lineRule="auto"/>
        <w:jc w:val="both"/>
        <w:rPr>
          <w:rFonts w:ascii="Palatino Linotype" w:hAnsi="Palatino Linotype" w:cs="Tahoma"/>
          <w:szCs w:val="22"/>
        </w:rPr>
      </w:pPr>
      <w:r w:rsidRPr="00F80975">
        <w:rPr>
          <w:rFonts w:ascii="Palatino Linotype" w:hAnsi="Palatino Linotype" w:cs="Tahoma"/>
          <w:szCs w:val="22"/>
        </w:rPr>
        <w:t>Fracción XLII B,</w:t>
      </w:r>
      <w:r w:rsidRPr="00F80975">
        <w:rPr>
          <w:rFonts w:ascii="Palatino Linotype" w:hAnsi="Palatino Linotype" w:cs="Tahoma"/>
          <w:b/>
          <w:szCs w:val="22"/>
        </w:rPr>
        <w:t xml:space="preserve"> </w:t>
      </w:r>
      <w:r w:rsidRPr="00F80975">
        <w:rPr>
          <w:rFonts w:ascii="Palatino Linotype" w:hAnsi="Palatino Linotype" w:cs="Tahoma"/>
          <w:szCs w:val="22"/>
        </w:rPr>
        <w:t>Responsables de recibir, administrar y ejercer los ingresos, información completa.</w:t>
      </w:r>
    </w:p>
    <w:p w14:paraId="1CD37A12" w14:textId="77777777" w:rsidR="00EA139D" w:rsidRPr="00F80975" w:rsidRDefault="00EA139D" w:rsidP="00F80975">
      <w:pPr>
        <w:spacing w:line="360" w:lineRule="auto"/>
        <w:jc w:val="both"/>
        <w:rPr>
          <w:rFonts w:ascii="Palatino Linotype" w:hAnsi="Palatino Linotype" w:cs="Tahoma"/>
          <w:sz w:val="22"/>
          <w:szCs w:val="22"/>
        </w:rPr>
      </w:pPr>
    </w:p>
    <w:p w14:paraId="5BB75FF6" w14:textId="55E0B2C2" w:rsidR="00EA139D" w:rsidRPr="00F80975" w:rsidRDefault="00EA139D"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 xml:space="preserve">Toda vez que la información únicamente versa sobre el año dos mil dieciocho, será necesario que el Sujeto Obligado precise si la información sobre el servidor público indicado fue el responsable de </w:t>
      </w:r>
      <w:r w:rsidRPr="00F80975">
        <w:rPr>
          <w:rFonts w:ascii="Palatino Linotype" w:hAnsi="Palatino Linotype" w:cs="Tahoma"/>
          <w:szCs w:val="22"/>
        </w:rPr>
        <w:t xml:space="preserve">administrar y ejercer los ingresos en </w:t>
      </w:r>
      <w:r w:rsidRPr="00F80975">
        <w:rPr>
          <w:rFonts w:ascii="Palatino Linotype" w:hAnsi="Palatino Linotype" w:cs="Tahoma"/>
          <w:sz w:val="22"/>
          <w:szCs w:val="22"/>
        </w:rPr>
        <w:t>el año dos mil diecisiete.</w:t>
      </w:r>
    </w:p>
    <w:p w14:paraId="0E63026C" w14:textId="77777777" w:rsidR="005656DD" w:rsidRPr="00F80975" w:rsidRDefault="005656DD" w:rsidP="00F80975">
      <w:pPr>
        <w:spacing w:line="360" w:lineRule="auto"/>
        <w:jc w:val="both"/>
        <w:rPr>
          <w:rFonts w:ascii="Palatino Linotype" w:hAnsi="Palatino Linotype" w:cs="Tahoma"/>
          <w:szCs w:val="22"/>
        </w:rPr>
      </w:pPr>
    </w:p>
    <w:p w14:paraId="51CE547D" w14:textId="55DE2432" w:rsidR="005656DD" w:rsidRPr="00F80975" w:rsidRDefault="005656DD" w:rsidP="00F80975">
      <w:pPr>
        <w:spacing w:line="360" w:lineRule="auto"/>
        <w:jc w:val="both"/>
        <w:rPr>
          <w:rFonts w:ascii="Palatino Linotype" w:hAnsi="Palatino Linotype" w:cs="Tahoma"/>
          <w:b/>
          <w:sz w:val="22"/>
          <w:szCs w:val="22"/>
        </w:rPr>
      </w:pPr>
      <w:r w:rsidRPr="00F80975">
        <w:rPr>
          <w:rFonts w:ascii="Palatino Linotype" w:hAnsi="Palatino Linotype" w:cs="Tahoma"/>
          <w:b/>
          <w:sz w:val="22"/>
          <w:szCs w:val="22"/>
        </w:rPr>
        <w:t>Artículo 94.</w:t>
      </w:r>
    </w:p>
    <w:p w14:paraId="461F7A77" w14:textId="77777777" w:rsidR="00BC1FB0" w:rsidRPr="00F80975" w:rsidRDefault="00BC1FB0" w:rsidP="00F80975">
      <w:pPr>
        <w:spacing w:line="360" w:lineRule="auto"/>
        <w:jc w:val="both"/>
        <w:rPr>
          <w:rFonts w:ascii="Palatino Linotype" w:hAnsi="Palatino Linotype" w:cs="Tahoma"/>
          <w:sz w:val="22"/>
          <w:szCs w:val="22"/>
        </w:rPr>
      </w:pPr>
    </w:p>
    <w:p w14:paraId="63A31BFA" w14:textId="0BC6B2EF" w:rsidR="005656DD" w:rsidRPr="00F80975" w:rsidRDefault="005656DD" w:rsidP="00F80975">
      <w:pPr>
        <w:pStyle w:val="Prrafodelista"/>
        <w:numPr>
          <w:ilvl w:val="0"/>
          <w:numId w:val="9"/>
        </w:numPr>
        <w:spacing w:line="360" w:lineRule="auto"/>
        <w:jc w:val="both"/>
        <w:rPr>
          <w:rFonts w:ascii="Palatino Linotype" w:hAnsi="Palatino Linotype" w:cs="Tahoma"/>
          <w:b/>
          <w:szCs w:val="22"/>
        </w:rPr>
      </w:pPr>
      <w:r w:rsidRPr="00F80975">
        <w:rPr>
          <w:rFonts w:ascii="Palatino Linotype" w:hAnsi="Palatino Linotype" w:cs="Tahoma"/>
          <w:szCs w:val="22"/>
        </w:rPr>
        <w:t xml:space="preserve">Fracción I, inciso </w:t>
      </w:r>
      <w:r w:rsidR="00A84E6F" w:rsidRPr="00F80975">
        <w:rPr>
          <w:rFonts w:ascii="Palatino Linotype" w:hAnsi="Palatino Linotype" w:cs="Tahoma"/>
          <w:szCs w:val="22"/>
        </w:rPr>
        <w:t>B</w:t>
      </w:r>
      <w:r w:rsidR="009C382A" w:rsidRPr="00F80975">
        <w:rPr>
          <w:rFonts w:ascii="Palatino Linotype" w:hAnsi="Palatino Linotype" w:cs="Tahoma"/>
          <w:szCs w:val="22"/>
        </w:rPr>
        <w:t>1</w:t>
      </w:r>
      <w:r w:rsidRPr="00F80975">
        <w:rPr>
          <w:rFonts w:ascii="Palatino Linotype" w:hAnsi="Palatino Linotype" w:cs="Tahoma"/>
          <w:szCs w:val="22"/>
        </w:rPr>
        <w:t>)</w:t>
      </w:r>
      <w:r w:rsidR="00A84E6F" w:rsidRPr="00F80975">
        <w:rPr>
          <w:rFonts w:ascii="Palatino Linotype" w:hAnsi="Palatino Linotype" w:cs="Tahoma"/>
          <w:szCs w:val="22"/>
        </w:rPr>
        <w:t xml:space="preserve">, Presupuesto de egresos, </w:t>
      </w:r>
      <w:r w:rsidR="00340F60" w:rsidRPr="00F80975">
        <w:rPr>
          <w:rFonts w:ascii="Palatino Linotype" w:hAnsi="Palatino Linotype" w:cs="Tahoma"/>
          <w:szCs w:val="22"/>
        </w:rPr>
        <w:t xml:space="preserve">no se remite al vínculo del presupuesto de la Entidad, ni a la versión ciudadana del presupuesto, por lo </w:t>
      </w:r>
      <w:r w:rsidR="00340F60" w:rsidRPr="00F80975">
        <w:rPr>
          <w:rFonts w:ascii="Palatino Linotype" w:hAnsi="Palatino Linotype" w:cs="Tahoma"/>
          <w:b/>
          <w:szCs w:val="22"/>
        </w:rPr>
        <w:t>que la información es incompleta.</w:t>
      </w:r>
    </w:p>
    <w:p w14:paraId="76BD77BC" w14:textId="77777777" w:rsidR="00B657A3" w:rsidRPr="00F80975" w:rsidRDefault="00B657A3" w:rsidP="00F80975">
      <w:pPr>
        <w:shd w:val="clear" w:color="auto" w:fill="FFFFFF" w:themeFill="background1"/>
        <w:spacing w:line="360" w:lineRule="auto"/>
        <w:jc w:val="both"/>
        <w:rPr>
          <w:rFonts w:ascii="Palatino Linotype" w:hAnsi="Palatino Linotype" w:cs="Tahoma"/>
          <w:sz w:val="22"/>
          <w:szCs w:val="22"/>
        </w:rPr>
      </w:pPr>
    </w:p>
    <w:p w14:paraId="1DE4E12A" w14:textId="022477BD" w:rsidR="00F05B34" w:rsidRPr="00F80975" w:rsidRDefault="00F05B34" w:rsidP="00F80975">
      <w:pPr>
        <w:shd w:val="clear" w:color="auto" w:fill="FFFFFF" w:themeFill="background1"/>
        <w:spacing w:line="360" w:lineRule="auto"/>
        <w:jc w:val="both"/>
        <w:rPr>
          <w:rFonts w:ascii="Palatino Linotype" w:hAnsi="Palatino Linotype" w:cs="Tahoma"/>
          <w:sz w:val="22"/>
          <w:szCs w:val="22"/>
        </w:rPr>
      </w:pPr>
      <w:r w:rsidRPr="00F80975">
        <w:rPr>
          <w:rFonts w:ascii="Palatino Linotype" w:hAnsi="Palatino Linotype" w:cs="Tahoma"/>
          <w:sz w:val="22"/>
          <w:szCs w:val="22"/>
        </w:rPr>
        <w:lastRenderedPageBreak/>
        <w:t xml:space="preserve">Sobre el presupuesto, es de traer a colación el segundo párrafo del artículo 66 de la Ley General de Contabilidad Gubernamental, que establece que las Secretarías de Finanzas o equivalentes de las entidades federativas, así como las </w:t>
      </w:r>
      <w:r w:rsidRPr="00F80975">
        <w:rPr>
          <w:rFonts w:ascii="Palatino Linotype" w:hAnsi="Palatino Linotype" w:cs="Tahoma"/>
          <w:b/>
          <w:sz w:val="22"/>
          <w:szCs w:val="22"/>
        </w:rPr>
        <w:t xml:space="preserve">Tesorerías Municipales </w:t>
      </w:r>
      <w:r w:rsidRPr="00F80975">
        <w:rPr>
          <w:rFonts w:ascii="Palatino Linotype" w:hAnsi="Palatino Linotype" w:cs="Tahoma"/>
          <w:sz w:val="22"/>
          <w:szCs w:val="22"/>
        </w:rPr>
        <w:t>deberán publicar en Internet, el presupuesto de egresos con base mensual, en los formatos y plazos que determine el Consejo Nacional de Armonización Contable.</w:t>
      </w:r>
    </w:p>
    <w:p w14:paraId="11CA3463" w14:textId="77777777" w:rsidR="00F05B34" w:rsidRPr="00F80975" w:rsidRDefault="00F05B34" w:rsidP="00F80975">
      <w:pPr>
        <w:shd w:val="clear" w:color="auto" w:fill="FFFFFF" w:themeFill="background1"/>
        <w:spacing w:line="360" w:lineRule="auto"/>
        <w:jc w:val="both"/>
        <w:rPr>
          <w:rFonts w:ascii="Palatino Linotype" w:hAnsi="Palatino Linotype" w:cs="Tahoma"/>
          <w:sz w:val="22"/>
          <w:szCs w:val="22"/>
        </w:rPr>
      </w:pPr>
    </w:p>
    <w:p w14:paraId="7FDA49A0" w14:textId="57652C1B" w:rsidR="00F05B34" w:rsidRPr="00F80975" w:rsidRDefault="00F05B34" w:rsidP="00F80975">
      <w:pPr>
        <w:shd w:val="clear" w:color="auto" w:fill="FFFFFF" w:themeFill="background1"/>
        <w:spacing w:line="360" w:lineRule="auto"/>
        <w:jc w:val="both"/>
        <w:rPr>
          <w:rFonts w:ascii="Palatino Linotype" w:hAnsi="Palatino Linotype" w:cs="Tahoma"/>
          <w:bCs/>
          <w:sz w:val="22"/>
          <w:szCs w:val="22"/>
        </w:rPr>
      </w:pPr>
      <w:r w:rsidRPr="00F80975">
        <w:rPr>
          <w:rFonts w:ascii="Palatino Linotype" w:hAnsi="Palatino Linotype" w:cs="Tahoma"/>
          <w:bCs/>
          <w:sz w:val="22"/>
          <w:szCs w:val="22"/>
        </w:rPr>
        <w:t>Asimismo, la Norma para establecer la estructura del Calendario de Ingresos base mensual, publicada en el Diario Oficial de la Federación, el tres de abril de dos mil trece y modificada por última vez el once de junio de dos mil dieciocho, que conforme al punto 6, el Sujeto Obligado deberá publicar en su respectiva página de Internet, a más tardar el último día de enero, el formato respectivo con el presupuesto de egresos.</w:t>
      </w:r>
    </w:p>
    <w:p w14:paraId="15486893" w14:textId="77777777" w:rsidR="00F05B34" w:rsidRPr="00F80975" w:rsidRDefault="00F05B34" w:rsidP="00F80975">
      <w:pPr>
        <w:shd w:val="clear" w:color="auto" w:fill="FFFFFF" w:themeFill="background1"/>
        <w:spacing w:line="360" w:lineRule="auto"/>
        <w:jc w:val="both"/>
        <w:rPr>
          <w:rFonts w:ascii="Palatino Linotype" w:hAnsi="Palatino Linotype" w:cs="Tahoma"/>
          <w:sz w:val="22"/>
          <w:szCs w:val="22"/>
        </w:rPr>
      </w:pPr>
    </w:p>
    <w:p w14:paraId="3AFE1B1F" w14:textId="77447AA5" w:rsidR="001D542B" w:rsidRPr="00F80975" w:rsidRDefault="001D542B" w:rsidP="00F80975">
      <w:pPr>
        <w:shd w:val="clear" w:color="auto" w:fill="FFFFFF" w:themeFill="background1"/>
        <w:spacing w:line="360" w:lineRule="auto"/>
        <w:jc w:val="both"/>
        <w:rPr>
          <w:rFonts w:ascii="Palatino Linotype" w:hAnsi="Palatino Linotype" w:cs="Tahoma"/>
          <w:sz w:val="22"/>
          <w:szCs w:val="22"/>
        </w:rPr>
      </w:pPr>
      <w:r w:rsidRPr="00F80975">
        <w:rPr>
          <w:rFonts w:ascii="Palatino Linotype" w:hAnsi="Palatino Linotype" w:cs="Tahoma"/>
          <w:sz w:val="22"/>
          <w:szCs w:val="22"/>
        </w:rPr>
        <w:t>Aún más, el artículo 92, fracción XXV, de la Ley de Transparencia y Acceso a la Información Pública del Estado de México y Municipios, establece que corresponde a las obligaciones de transparencia, la información financiera sobre el presupuesto asignado, así como los informes del ejercicio trimestral del gasto, en términos de la Ley General de Contabilidad Gubernamental y demás disposiciones jurídicas aplicables. De tal suerte que el Sujeto Obligado debe entregar la información sobre su presupuesto, el presupuesto Estatal, de donde deviene el propio y, en caso de generar un presupuesto en versión ciudadana, también entregarlo al ahora recurrente.</w:t>
      </w:r>
    </w:p>
    <w:p w14:paraId="6F9B45DD" w14:textId="1884134B" w:rsidR="008A7A69" w:rsidRPr="00F80975" w:rsidRDefault="008A7A69" w:rsidP="00F80975">
      <w:pPr>
        <w:spacing w:line="360" w:lineRule="auto"/>
        <w:ind w:left="360"/>
        <w:jc w:val="both"/>
        <w:rPr>
          <w:rFonts w:ascii="Palatino Linotype" w:hAnsi="Palatino Linotype" w:cs="Tahoma"/>
          <w:b/>
          <w:szCs w:val="22"/>
        </w:rPr>
      </w:pPr>
    </w:p>
    <w:p w14:paraId="439F5D19" w14:textId="40A9FB13" w:rsidR="009C382A" w:rsidRPr="00F80975" w:rsidRDefault="009C382A" w:rsidP="00F80975">
      <w:pPr>
        <w:pStyle w:val="Prrafodelista"/>
        <w:numPr>
          <w:ilvl w:val="0"/>
          <w:numId w:val="9"/>
        </w:numPr>
        <w:spacing w:line="360" w:lineRule="auto"/>
        <w:jc w:val="both"/>
        <w:rPr>
          <w:rFonts w:ascii="Palatino Linotype" w:hAnsi="Palatino Linotype" w:cs="Tahoma"/>
          <w:szCs w:val="22"/>
        </w:rPr>
      </w:pPr>
      <w:r w:rsidRPr="00F80975">
        <w:rPr>
          <w:rFonts w:ascii="Palatino Linotype" w:hAnsi="Palatino Linotype" w:cs="Tahoma"/>
          <w:szCs w:val="22"/>
        </w:rPr>
        <w:t xml:space="preserve">Fracción I, inciso B2), Egresos y fórmulas de distribución de los recursos, </w:t>
      </w:r>
      <w:r w:rsidRPr="00F80975">
        <w:rPr>
          <w:rFonts w:ascii="Palatino Linotype" w:hAnsi="Palatino Linotype" w:cs="Tahoma"/>
          <w:b/>
          <w:szCs w:val="22"/>
        </w:rPr>
        <w:t>no se publica información.</w:t>
      </w:r>
    </w:p>
    <w:p w14:paraId="5598FB13" w14:textId="77777777" w:rsidR="00464D9A" w:rsidRPr="00F80975" w:rsidRDefault="00464D9A" w:rsidP="00F80975">
      <w:pPr>
        <w:spacing w:line="360" w:lineRule="auto"/>
        <w:jc w:val="both"/>
        <w:rPr>
          <w:rFonts w:ascii="Palatino Linotype" w:hAnsi="Palatino Linotype" w:cs="Tahoma"/>
          <w:szCs w:val="22"/>
        </w:rPr>
      </w:pPr>
    </w:p>
    <w:p w14:paraId="6D64E870" w14:textId="6C5DCDF9" w:rsidR="00464D9A" w:rsidRPr="00F80975" w:rsidRDefault="00464D9A" w:rsidP="00F80975">
      <w:pPr>
        <w:spacing w:line="360" w:lineRule="auto"/>
        <w:jc w:val="both"/>
        <w:rPr>
          <w:rFonts w:ascii="Palatino Linotype" w:eastAsia="MS Mincho" w:hAnsi="Palatino Linotype" w:cs="Arial"/>
          <w:sz w:val="22"/>
          <w:lang w:val="es-ES_tradnl"/>
        </w:rPr>
      </w:pPr>
      <w:r w:rsidRPr="00F80975">
        <w:rPr>
          <w:rFonts w:ascii="Palatino Linotype" w:hAnsi="Palatino Linotype" w:cs="Tahoma"/>
          <w:sz w:val="22"/>
          <w:szCs w:val="22"/>
        </w:rPr>
        <w:t>Toda la información relacionada con los egresos, es información de naturaleza pública, de conformidad con el artículo 23, párrafo segundo</w:t>
      </w:r>
      <w:r w:rsidR="00A376E5" w:rsidRPr="00F80975">
        <w:rPr>
          <w:rFonts w:ascii="Palatino Linotype" w:hAnsi="Palatino Linotype" w:cs="Tahoma"/>
          <w:sz w:val="22"/>
          <w:szCs w:val="22"/>
        </w:rPr>
        <w:t>,</w:t>
      </w:r>
      <w:r w:rsidRPr="00F80975">
        <w:rPr>
          <w:rFonts w:ascii="Palatino Linotype" w:hAnsi="Palatino Linotype" w:cs="Tahoma"/>
          <w:sz w:val="22"/>
          <w:szCs w:val="22"/>
        </w:rPr>
        <w:t xml:space="preserve"> de la Ley de Transparencia y Acceso a la Información Pública del Estado de M</w:t>
      </w:r>
      <w:r w:rsidR="00A376E5" w:rsidRPr="00F80975">
        <w:rPr>
          <w:rFonts w:ascii="Palatino Linotype" w:hAnsi="Palatino Linotype" w:cs="Tahoma"/>
          <w:sz w:val="22"/>
          <w:szCs w:val="22"/>
        </w:rPr>
        <w:t>éxico y Municipios, asimismo, l</w:t>
      </w:r>
      <w:r w:rsidRPr="00F80975">
        <w:rPr>
          <w:rFonts w:ascii="Palatino Linotype" w:eastAsia="MS Mincho" w:hAnsi="Palatino Linotype" w:cs="Arial"/>
          <w:sz w:val="22"/>
          <w:szCs w:val="22"/>
          <w:lang w:val="es-ES_tradnl"/>
        </w:rPr>
        <w:t xml:space="preserve">os Lineamientos para la </w:t>
      </w:r>
      <w:r w:rsidRPr="00F80975">
        <w:rPr>
          <w:rFonts w:ascii="Palatino Linotype" w:eastAsia="MS Mincho" w:hAnsi="Palatino Linotype" w:cs="Arial"/>
          <w:sz w:val="22"/>
          <w:szCs w:val="22"/>
          <w:lang w:val="es-ES_tradnl"/>
        </w:rPr>
        <w:lastRenderedPageBreak/>
        <w:t>Integración</w:t>
      </w:r>
      <w:r w:rsidRPr="00F80975">
        <w:rPr>
          <w:rFonts w:ascii="Palatino Linotype" w:eastAsia="MS Mincho" w:hAnsi="Palatino Linotype" w:cs="Arial"/>
          <w:sz w:val="22"/>
          <w:lang w:val="es-ES_tradnl"/>
        </w:rPr>
        <w:t xml:space="preserve"> del Informe Mensual dos mil diecisiete y los Lineamientos para la Elaboración y Presentación del Informe Mensual Municipal dos mil dieciocho,</w:t>
      </w:r>
      <w:r w:rsidR="00737AE1" w:rsidRPr="00F80975">
        <w:rPr>
          <w:rFonts w:ascii="Palatino Linotype" w:eastAsia="MS Mincho" w:hAnsi="Palatino Linotype" w:cs="Arial"/>
          <w:sz w:val="22"/>
          <w:lang w:val="es-ES_tradnl"/>
        </w:rPr>
        <w:t xml:space="preserve"> establecen la forma en que debe informarse el ejercicio de recursos públicos.</w:t>
      </w:r>
    </w:p>
    <w:p w14:paraId="284645AD" w14:textId="77777777" w:rsidR="00737AE1" w:rsidRPr="00F80975" w:rsidRDefault="00737AE1" w:rsidP="00F80975">
      <w:pPr>
        <w:spacing w:line="360" w:lineRule="auto"/>
        <w:jc w:val="both"/>
        <w:rPr>
          <w:rFonts w:ascii="Palatino Linotype" w:hAnsi="Palatino Linotype" w:cs="Tahoma"/>
          <w:szCs w:val="22"/>
        </w:rPr>
      </w:pPr>
    </w:p>
    <w:p w14:paraId="28A8E731" w14:textId="28F44F18" w:rsidR="007831BD" w:rsidRPr="00F80975" w:rsidRDefault="005656DD" w:rsidP="00F80975">
      <w:pPr>
        <w:pStyle w:val="Prrafodelista"/>
        <w:numPr>
          <w:ilvl w:val="0"/>
          <w:numId w:val="9"/>
        </w:numPr>
        <w:spacing w:line="360" w:lineRule="auto"/>
        <w:jc w:val="both"/>
        <w:rPr>
          <w:rFonts w:ascii="Palatino Linotype" w:hAnsi="Palatino Linotype" w:cs="Tahoma"/>
          <w:szCs w:val="22"/>
        </w:rPr>
      </w:pPr>
      <w:r w:rsidRPr="00F80975">
        <w:rPr>
          <w:rFonts w:ascii="Palatino Linotype" w:hAnsi="Palatino Linotype" w:cs="Tahoma"/>
          <w:szCs w:val="22"/>
        </w:rPr>
        <w:t xml:space="preserve">Fracción I, inciso </w:t>
      </w:r>
      <w:r w:rsidR="002123E4" w:rsidRPr="00F80975">
        <w:rPr>
          <w:rFonts w:ascii="Palatino Linotype" w:hAnsi="Palatino Linotype" w:cs="Tahoma"/>
          <w:szCs w:val="22"/>
        </w:rPr>
        <w:t>D1</w:t>
      </w:r>
      <w:r w:rsidRPr="00F80975">
        <w:rPr>
          <w:rFonts w:ascii="Palatino Linotype" w:hAnsi="Palatino Linotype" w:cs="Tahoma"/>
          <w:szCs w:val="22"/>
        </w:rPr>
        <w:t>)</w:t>
      </w:r>
      <w:r w:rsidR="002123E4" w:rsidRPr="00F80975">
        <w:rPr>
          <w:rFonts w:ascii="Palatino Linotype" w:hAnsi="Palatino Linotype" w:cs="Tahoma"/>
          <w:szCs w:val="22"/>
        </w:rPr>
        <w:t xml:space="preserve">, Hipervínculo a las cancelaciones y condonaciones, </w:t>
      </w:r>
      <w:r w:rsidR="002123E4" w:rsidRPr="00F80975">
        <w:rPr>
          <w:rFonts w:ascii="Palatino Linotype" w:hAnsi="Palatino Linotype" w:cs="Tahoma"/>
          <w:b/>
          <w:szCs w:val="22"/>
        </w:rPr>
        <w:t>no se publica información.</w:t>
      </w:r>
      <w:r w:rsidR="007831BD" w:rsidRPr="00F80975">
        <w:rPr>
          <w:rFonts w:ascii="Palatino Linotype" w:hAnsi="Palatino Linotype" w:cs="Tahoma"/>
          <w:szCs w:val="22"/>
        </w:rPr>
        <w:t xml:space="preserve">  </w:t>
      </w:r>
    </w:p>
    <w:p w14:paraId="22887A02" w14:textId="4E9BF625" w:rsidR="002123E4" w:rsidRPr="00F80975" w:rsidRDefault="002123E4" w:rsidP="00F80975">
      <w:pPr>
        <w:pStyle w:val="Prrafodelista"/>
        <w:numPr>
          <w:ilvl w:val="0"/>
          <w:numId w:val="9"/>
        </w:numPr>
        <w:spacing w:line="360" w:lineRule="auto"/>
        <w:jc w:val="both"/>
        <w:rPr>
          <w:rFonts w:ascii="Palatino Linotype" w:hAnsi="Palatino Linotype" w:cs="Tahoma"/>
          <w:szCs w:val="22"/>
        </w:rPr>
      </w:pPr>
      <w:r w:rsidRPr="00F80975">
        <w:rPr>
          <w:rFonts w:ascii="Palatino Linotype" w:hAnsi="Palatino Linotype" w:cs="Tahoma"/>
          <w:szCs w:val="22"/>
        </w:rPr>
        <w:t xml:space="preserve">Fracción I, inciso D2), Contribuyentes que recibieron cancelación o condonación de créditos fiscales, </w:t>
      </w:r>
      <w:r w:rsidRPr="00F80975">
        <w:rPr>
          <w:rFonts w:ascii="Palatino Linotype" w:hAnsi="Palatino Linotype" w:cs="Tahoma"/>
          <w:b/>
          <w:szCs w:val="22"/>
        </w:rPr>
        <w:t>no se publica información.</w:t>
      </w:r>
    </w:p>
    <w:p w14:paraId="7044156F" w14:textId="06D2545E" w:rsidR="002123E4" w:rsidRPr="00F80975" w:rsidRDefault="002123E4" w:rsidP="00F80975">
      <w:pPr>
        <w:pStyle w:val="Prrafodelista"/>
        <w:numPr>
          <w:ilvl w:val="0"/>
          <w:numId w:val="9"/>
        </w:numPr>
        <w:spacing w:line="360" w:lineRule="auto"/>
        <w:jc w:val="both"/>
        <w:rPr>
          <w:rFonts w:ascii="Palatino Linotype" w:hAnsi="Palatino Linotype" w:cs="Tahoma"/>
          <w:szCs w:val="22"/>
        </w:rPr>
      </w:pPr>
      <w:r w:rsidRPr="00F80975">
        <w:rPr>
          <w:rFonts w:ascii="Palatino Linotype" w:hAnsi="Palatino Linotype" w:cs="Tahoma"/>
          <w:szCs w:val="22"/>
        </w:rPr>
        <w:t>Fracción I, inciso D3),</w:t>
      </w:r>
      <w:r w:rsidR="00C551F8" w:rsidRPr="00F80975">
        <w:rPr>
          <w:rFonts w:ascii="Palatino Linotype" w:hAnsi="Palatino Linotype" w:cs="Tahoma"/>
          <w:szCs w:val="22"/>
        </w:rPr>
        <w:t xml:space="preserve"> Estadísticas sobre exenciones, </w:t>
      </w:r>
      <w:r w:rsidR="00C551F8" w:rsidRPr="00F80975">
        <w:rPr>
          <w:rFonts w:ascii="Palatino Linotype" w:hAnsi="Palatino Linotype" w:cs="Tahoma"/>
          <w:b/>
          <w:szCs w:val="22"/>
        </w:rPr>
        <w:t>no se publica información.</w:t>
      </w:r>
    </w:p>
    <w:p w14:paraId="3F8B0F3B" w14:textId="77777777" w:rsidR="00C52169" w:rsidRPr="00F80975" w:rsidRDefault="00C52169" w:rsidP="00F80975">
      <w:pPr>
        <w:spacing w:line="360" w:lineRule="auto"/>
        <w:jc w:val="both"/>
        <w:rPr>
          <w:rFonts w:ascii="Palatino Linotype" w:hAnsi="Palatino Linotype" w:cs="Tahoma"/>
          <w:szCs w:val="22"/>
        </w:rPr>
      </w:pPr>
    </w:p>
    <w:p w14:paraId="4F321820" w14:textId="0D29B6A6" w:rsidR="00C52169" w:rsidRPr="00F80975" w:rsidRDefault="00C52169"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Sobre estas tres fracciones, toda vez que</w:t>
      </w:r>
      <w:r w:rsidRPr="00F80975">
        <w:rPr>
          <w:rFonts w:ascii="Palatino Linotype" w:hAnsi="Palatino Linotype"/>
        </w:rPr>
        <w:t xml:space="preserve"> </w:t>
      </w:r>
      <w:r w:rsidRPr="00F80975">
        <w:rPr>
          <w:rFonts w:ascii="Palatino Linotype" w:hAnsi="Palatino Linotype" w:cs="Tahoma"/>
          <w:sz w:val="22"/>
          <w:szCs w:val="22"/>
        </w:rPr>
        <w:t xml:space="preserve">los ayuntamientos, se erigen como autoridad fiscal, respecto del cobro de impuestos, en términos del artículo 16 del Código Financiero del Estado de México y Municipios, tiene la atribución de requerir el cobro a los contribuyentes, por lo que es posible que cuenten con información sobre cancelaciones y condonaciones o en su caso </w:t>
      </w:r>
      <w:r w:rsidR="00521A89" w:rsidRPr="00F80975">
        <w:rPr>
          <w:rFonts w:ascii="Palatino Linotype" w:hAnsi="Palatino Linotype" w:cs="Tahoma"/>
          <w:sz w:val="22"/>
          <w:szCs w:val="22"/>
        </w:rPr>
        <w:t>exenciones</w:t>
      </w:r>
      <w:r w:rsidRPr="00F80975">
        <w:rPr>
          <w:rFonts w:ascii="Palatino Linotype" w:hAnsi="Palatino Linotype" w:cs="Tahoma"/>
          <w:sz w:val="22"/>
          <w:szCs w:val="22"/>
        </w:rPr>
        <w:t>.</w:t>
      </w:r>
    </w:p>
    <w:p w14:paraId="4FD46B7A" w14:textId="77777777" w:rsidR="00C52169" w:rsidRPr="00F80975" w:rsidRDefault="00C52169" w:rsidP="00F80975">
      <w:pPr>
        <w:spacing w:line="360" w:lineRule="auto"/>
        <w:jc w:val="both"/>
        <w:rPr>
          <w:rFonts w:ascii="Palatino Linotype" w:hAnsi="Palatino Linotype" w:cs="Tahoma"/>
          <w:sz w:val="22"/>
          <w:szCs w:val="22"/>
        </w:rPr>
      </w:pPr>
    </w:p>
    <w:p w14:paraId="232BF7B8" w14:textId="77777777" w:rsidR="00C52169" w:rsidRPr="00F80975" w:rsidRDefault="00C52169"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Al respecto en su página electrónica, dentro del apartado Trámites y Servicios, cuenta con un apartado denominado Recaudación y ejecución Fiscal, pero no es posible acceder a la información.</w:t>
      </w:r>
    </w:p>
    <w:p w14:paraId="68CB23DC" w14:textId="77777777" w:rsidR="00C52169" w:rsidRPr="00F80975" w:rsidRDefault="00C52169" w:rsidP="00F80975">
      <w:pPr>
        <w:spacing w:line="360" w:lineRule="auto"/>
        <w:jc w:val="both"/>
        <w:rPr>
          <w:rFonts w:ascii="Palatino Linotype" w:hAnsi="Palatino Linotype" w:cs="Tahoma"/>
          <w:sz w:val="22"/>
          <w:szCs w:val="22"/>
        </w:rPr>
      </w:pPr>
    </w:p>
    <w:p w14:paraId="542B9CD7" w14:textId="5BDD9EDD" w:rsidR="00C52169" w:rsidRPr="00F80975" w:rsidRDefault="00C52169"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 xml:space="preserve">En este orden de ideas, es procedente instruir la entrega de la documentación fuente </w:t>
      </w:r>
      <w:r w:rsidR="008758D7" w:rsidRPr="00F80975">
        <w:rPr>
          <w:rFonts w:ascii="Palatino Linotype" w:hAnsi="Palatino Linotype" w:cs="Tahoma"/>
          <w:sz w:val="22"/>
          <w:szCs w:val="22"/>
        </w:rPr>
        <w:t>en donde conste la cancelación,</w:t>
      </w:r>
      <w:r w:rsidRPr="00F80975">
        <w:rPr>
          <w:rFonts w:ascii="Palatino Linotype" w:hAnsi="Palatino Linotype" w:cs="Tahoma"/>
          <w:sz w:val="22"/>
          <w:szCs w:val="22"/>
        </w:rPr>
        <w:t xml:space="preserve"> condonación </w:t>
      </w:r>
      <w:r w:rsidR="008758D7" w:rsidRPr="00F80975">
        <w:rPr>
          <w:rFonts w:ascii="Palatino Linotype" w:hAnsi="Palatino Linotype" w:cs="Tahoma"/>
          <w:sz w:val="22"/>
          <w:szCs w:val="22"/>
        </w:rPr>
        <w:t xml:space="preserve">o estadísticas generadas sobre exenciones, </w:t>
      </w:r>
      <w:r w:rsidRPr="00F80975">
        <w:rPr>
          <w:rFonts w:ascii="Palatino Linotype" w:hAnsi="Palatino Linotype" w:cs="Tahoma"/>
          <w:sz w:val="22"/>
          <w:szCs w:val="22"/>
        </w:rPr>
        <w:t>respecto del pago de contribuciones durante dos mil dieciséis y dos mil dieciocho. En caso de que en el periodo solicitado no se hayan autorizado cancelaciones o condonaciones, bastará con que así lo indique.</w:t>
      </w:r>
    </w:p>
    <w:p w14:paraId="2011352F" w14:textId="77777777" w:rsidR="00C52169" w:rsidRPr="00F80975" w:rsidRDefault="00C52169" w:rsidP="00F80975">
      <w:pPr>
        <w:spacing w:line="360" w:lineRule="auto"/>
        <w:jc w:val="both"/>
        <w:rPr>
          <w:rFonts w:ascii="Palatino Linotype" w:hAnsi="Palatino Linotype" w:cs="Tahoma"/>
          <w:szCs w:val="22"/>
        </w:rPr>
      </w:pPr>
    </w:p>
    <w:p w14:paraId="081BB2F7" w14:textId="762DE922" w:rsidR="005656DD" w:rsidRPr="00F80975" w:rsidRDefault="005656DD" w:rsidP="00F80975">
      <w:pPr>
        <w:pStyle w:val="Prrafodelista"/>
        <w:numPr>
          <w:ilvl w:val="0"/>
          <w:numId w:val="9"/>
        </w:numPr>
        <w:spacing w:line="360" w:lineRule="auto"/>
        <w:jc w:val="both"/>
        <w:rPr>
          <w:rFonts w:ascii="Palatino Linotype" w:hAnsi="Palatino Linotype" w:cs="Tahoma"/>
          <w:szCs w:val="22"/>
        </w:rPr>
      </w:pPr>
      <w:r w:rsidRPr="00F80975">
        <w:rPr>
          <w:rFonts w:ascii="Palatino Linotype" w:hAnsi="Palatino Linotype" w:cs="Tahoma"/>
          <w:szCs w:val="22"/>
        </w:rPr>
        <w:lastRenderedPageBreak/>
        <w:t xml:space="preserve">Fracción I, inciso </w:t>
      </w:r>
      <w:r w:rsidR="004D658A" w:rsidRPr="00F80975">
        <w:rPr>
          <w:rFonts w:ascii="Palatino Linotype" w:hAnsi="Palatino Linotype" w:cs="Tahoma"/>
          <w:szCs w:val="22"/>
        </w:rPr>
        <w:t>F1</w:t>
      </w:r>
      <w:r w:rsidRPr="00F80975">
        <w:rPr>
          <w:rFonts w:ascii="Palatino Linotype" w:hAnsi="Palatino Linotype" w:cs="Tahoma"/>
          <w:szCs w:val="22"/>
        </w:rPr>
        <w:t>)</w:t>
      </w:r>
      <w:r w:rsidR="003A65E4" w:rsidRPr="00F80975">
        <w:rPr>
          <w:rFonts w:ascii="Palatino Linotype" w:hAnsi="Palatino Linotype" w:cs="Tahoma"/>
          <w:szCs w:val="22"/>
        </w:rPr>
        <w:t xml:space="preserve">, </w:t>
      </w:r>
      <w:r w:rsidR="004D658A" w:rsidRPr="00F80975">
        <w:rPr>
          <w:rFonts w:ascii="Palatino Linotype" w:hAnsi="Palatino Linotype" w:cs="Tahoma"/>
          <w:szCs w:val="22"/>
        </w:rPr>
        <w:t>Hipervínculo a los planes de desarrollo urbano</w:t>
      </w:r>
      <w:r w:rsidR="00EB19D4" w:rsidRPr="00F80975">
        <w:rPr>
          <w:rFonts w:ascii="Palatino Linotype" w:hAnsi="Palatino Linotype" w:cs="Tahoma"/>
          <w:szCs w:val="22"/>
        </w:rPr>
        <w:t xml:space="preserve">, información </w:t>
      </w:r>
      <w:r w:rsidR="009E0C31" w:rsidRPr="00F80975">
        <w:rPr>
          <w:rFonts w:ascii="Palatino Linotype" w:hAnsi="Palatino Linotype" w:cs="Tahoma"/>
          <w:szCs w:val="22"/>
        </w:rPr>
        <w:t xml:space="preserve">completa; </w:t>
      </w:r>
      <w:r w:rsidR="006C64A1" w:rsidRPr="00F80975">
        <w:rPr>
          <w:rFonts w:ascii="Palatino Linotype" w:hAnsi="Palatino Linotype" w:cs="Tahoma"/>
          <w:szCs w:val="22"/>
        </w:rPr>
        <w:t xml:space="preserve">publicada </w:t>
      </w:r>
      <w:r w:rsidR="009E0C31" w:rsidRPr="00F80975">
        <w:rPr>
          <w:rFonts w:ascii="Palatino Linotype" w:hAnsi="Palatino Linotype" w:cs="Tahoma"/>
          <w:szCs w:val="22"/>
        </w:rPr>
        <w:t xml:space="preserve">correspondiente al periodo </w:t>
      </w:r>
      <w:r w:rsidR="006C64A1" w:rsidRPr="00F80975">
        <w:rPr>
          <w:rFonts w:ascii="Palatino Linotype" w:hAnsi="Palatino Linotype" w:cs="Tahoma"/>
          <w:szCs w:val="22"/>
        </w:rPr>
        <w:t>2014</w:t>
      </w:r>
      <w:r w:rsidR="009E0C31" w:rsidRPr="00F80975">
        <w:rPr>
          <w:rFonts w:ascii="Palatino Linotype" w:hAnsi="Palatino Linotype" w:cs="Tahoma"/>
          <w:szCs w:val="22"/>
        </w:rPr>
        <w:t>- 2030</w:t>
      </w:r>
      <w:r w:rsidR="006C64A1" w:rsidRPr="00F80975">
        <w:rPr>
          <w:rFonts w:ascii="Palatino Linotype" w:hAnsi="Palatino Linotype" w:cs="Tahoma"/>
          <w:szCs w:val="22"/>
        </w:rPr>
        <w:t>.</w:t>
      </w:r>
    </w:p>
    <w:p w14:paraId="7D1DF347" w14:textId="12012AC2" w:rsidR="004D658A" w:rsidRPr="00F80975" w:rsidRDefault="004D658A" w:rsidP="00F80975">
      <w:pPr>
        <w:pStyle w:val="Prrafodelista"/>
        <w:numPr>
          <w:ilvl w:val="0"/>
          <w:numId w:val="9"/>
        </w:numPr>
        <w:spacing w:line="360" w:lineRule="auto"/>
        <w:jc w:val="both"/>
        <w:rPr>
          <w:rFonts w:ascii="Palatino Linotype" w:hAnsi="Palatino Linotype" w:cs="Tahoma"/>
          <w:szCs w:val="22"/>
        </w:rPr>
      </w:pPr>
      <w:r w:rsidRPr="00F80975">
        <w:rPr>
          <w:rFonts w:ascii="Palatino Linotype" w:hAnsi="Palatino Linotype" w:cs="Tahoma"/>
          <w:szCs w:val="22"/>
        </w:rPr>
        <w:t xml:space="preserve">Fracción I, inciso F2), </w:t>
      </w:r>
      <w:r w:rsidR="00EB19D4" w:rsidRPr="00F80975">
        <w:rPr>
          <w:rFonts w:ascii="Palatino Linotype" w:hAnsi="Palatino Linotype" w:cs="Tahoma"/>
          <w:szCs w:val="22"/>
        </w:rPr>
        <w:t>Planes y/o programas de desarrollo urbano</w:t>
      </w:r>
      <w:r w:rsidR="003E4A90" w:rsidRPr="00F80975">
        <w:rPr>
          <w:rFonts w:ascii="Palatino Linotype" w:hAnsi="Palatino Linotype" w:cs="Tahoma"/>
          <w:szCs w:val="22"/>
        </w:rPr>
        <w:t xml:space="preserve">, información completa, </w:t>
      </w:r>
      <w:r w:rsidR="009E0C31" w:rsidRPr="00F80975">
        <w:rPr>
          <w:rFonts w:ascii="Palatino Linotype" w:hAnsi="Palatino Linotype" w:cs="Tahoma"/>
          <w:szCs w:val="22"/>
        </w:rPr>
        <w:t>información publicada correspondiente al periodo 2014- 2030.</w:t>
      </w:r>
    </w:p>
    <w:p w14:paraId="00265D39" w14:textId="17388CE7" w:rsidR="009E0C31" w:rsidRPr="00F80975" w:rsidRDefault="004D658A" w:rsidP="00F80975">
      <w:pPr>
        <w:pStyle w:val="Prrafodelista"/>
        <w:numPr>
          <w:ilvl w:val="0"/>
          <w:numId w:val="9"/>
        </w:numPr>
        <w:spacing w:line="360" w:lineRule="auto"/>
        <w:jc w:val="both"/>
        <w:rPr>
          <w:rFonts w:ascii="Palatino Linotype" w:hAnsi="Palatino Linotype" w:cs="Tahoma"/>
          <w:szCs w:val="22"/>
        </w:rPr>
      </w:pPr>
      <w:r w:rsidRPr="00F80975">
        <w:rPr>
          <w:rFonts w:ascii="Palatino Linotype" w:hAnsi="Palatino Linotype" w:cs="Tahoma"/>
          <w:szCs w:val="22"/>
        </w:rPr>
        <w:t xml:space="preserve">Fracción I, inciso F3), </w:t>
      </w:r>
      <w:r w:rsidR="00F95636" w:rsidRPr="00F80975">
        <w:rPr>
          <w:rFonts w:ascii="Palatino Linotype" w:hAnsi="Palatino Linotype" w:cs="Tahoma"/>
          <w:szCs w:val="22"/>
        </w:rPr>
        <w:t>Planes y programas de ordenamiento territorial</w:t>
      </w:r>
      <w:r w:rsidR="009E0C31" w:rsidRPr="00F80975">
        <w:rPr>
          <w:rFonts w:ascii="Palatino Linotype" w:hAnsi="Palatino Linotype" w:cs="Tahoma"/>
          <w:szCs w:val="22"/>
        </w:rPr>
        <w:t>, información completa, información publicada correspondiente al periodo 2014- 2030.</w:t>
      </w:r>
    </w:p>
    <w:p w14:paraId="17F4EC45" w14:textId="29D7A3A4" w:rsidR="004D658A" w:rsidRPr="00F80975" w:rsidRDefault="004D658A" w:rsidP="00F80975">
      <w:pPr>
        <w:spacing w:line="360" w:lineRule="auto"/>
        <w:ind w:left="360"/>
        <w:jc w:val="both"/>
        <w:rPr>
          <w:rFonts w:ascii="Palatino Linotype" w:hAnsi="Palatino Linotype" w:cs="Tahoma"/>
          <w:szCs w:val="22"/>
        </w:rPr>
      </w:pPr>
    </w:p>
    <w:p w14:paraId="5CBCAB1F" w14:textId="2027F2AF" w:rsidR="009E0C31" w:rsidRPr="00F80975" w:rsidRDefault="0044717D"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El Plan de Desarrollo Urbano publica</w:t>
      </w:r>
      <w:r w:rsidR="009E0C31" w:rsidRPr="00F80975">
        <w:rPr>
          <w:rFonts w:ascii="Palatino Linotype" w:hAnsi="Palatino Linotype" w:cs="Tahoma"/>
          <w:sz w:val="22"/>
          <w:szCs w:val="22"/>
        </w:rPr>
        <w:t>do</w:t>
      </w:r>
      <w:r w:rsidRPr="00F80975">
        <w:rPr>
          <w:rFonts w:ascii="Palatino Linotype" w:hAnsi="Palatino Linotype" w:cs="Tahoma"/>
          <w:sz w:val="22"/>
          <w:szCs w:val="22"/>
        </w:rPr>
        <w:t xml:space="preserve"> </w:t>
      </w:r>
      <w:r w:rsidR="009E0C31" w:rsidRPr="00F80975">
        <w:rPr>
          <w:rFonts w:ascii="Palatino Linotype" w:hAnsi="Palatino Linotype" w:cs="Tahoma"/>
          <w:sz w:val="22"/>
          <w:szCs w:val="22"/>
        </w:rPr>
        <w:t xml:space="preserve">abarca el periodo comprendido de 2004 a 2030, por lo que incluye </w:t>
      </w:r>
      <w:r w:rsidRPr="00F80975">
        <w:rPr>
          <w:rFonts w:ascii="Palatino Linotype" w:hAnsi="Palatino Linotype" w:cs="Tahoma"/>
          <w:sz w:val="22"/>
          <w:szCs w:val="22"/>
        </w:rPr>
        <w:t>la administración actual</w:t>
      </w:r>
      <w:r w:rsidR="009E0C31" w:rsidRPr="00F80975">
        <w:rPr>
          <w:rFonts w:ascii="Palatino Linotype" w:hAnsi="Palatino Linotype" w:cs="Tahoma"/>
          <w:sz w:val="22"/>
          <w:szCs w:val="22"/>
        </w:rPr>
        <w:t xml:space="preserve"> y es dable confirmar que contiene le periodo solicitado por el Recurrente</w:t>
      </w:r>
      <w:r w:rsidRPr="00F80975">
        <w:rPr>
          <w:rFonts w:ascii="Palatino Linotype" w:hAnsi="Palatino Linotype" w:cs="Tahoma"/>
          <w:sz w:val="22"/>
          <w:szCs w:val="22"/>
        </w:rPr>
        <w:t>.</w:t>
      </w:r>
      <w:r w:rsidR="009E0C31" w:rsidRPr="00F80975">
        <w:rPr>
          <w:rFonts w:ascii="Palatino Linotype" w:hAnsi="Palatino Linotype" w:cs="Tahoma"/>
          <w:sz w:val="22"/>
          <w:szCs w:val="22"/>
        </w:rPr>
        <w:t xml:space="preserve"> Asimismo, se desglosan rubros como diagnóstico, prospectiva, políticas, estrategias, catálogo de acciones.</w:t>
      </w:r>
    </w:p>
    <w:p w14:paraId="62A5005A" w14:textId="77777777" w:rsidR="0044717D" w:rsidRPr="00F80975" w:rsidRDefault="0044717D" w:rsidP="00F80975">
      <w:pPr>
        <w:spacing w:line="360" w:lineRule="auto"/>
        <w:jc w:val="both"/>
        <w:rPr>
          <w:rFonts w:ascii="Palatino Linotype" w:hAnsi="Palatino Linotype" w:cs="Tahoma"/>
          <w:szCs w:val="22"/>
        </w:rPr>
      </w:pPr>
    </w:p>
    <w:p w14:paraId="15546ADA" w14:textId="2C981298" w:rsidR="004D658A" w:rsidRPr="00F80975" w:rsidRDefault="004D658A" w:rsidP="00F80975">
      <w:pPr>
        <w:pStyle w:val="Prrafodelista"/>
        <w:numPr>
          <w:ilvl w:val="0"/>
          <w:numId w:val="9"/>
        </w:numPr>
        <w:spacing w:line="360" w:lineRule="auto"/>
        <w:jc w:val="both"/>
        <w:rPr>
          <w:rFonts w:ascii="Palatino Linotype" w:hAnsi="Palatino Linotype" w:cs="Tahoma"/>
          <w:szCs w:val="22"/>
        </w:rPr>
      </w:pPr>
      <w:r w:rsidRPr="00F80975">
        <w:rPr>
          <w:rFonts w:ascii="Palatino Linotype" w:hAnsi="Palatino Linotype" w:cs="Tahoma"/>
          <w:szCs w:val="22"/>
        </w:rPr>
        <w:t xml:space="preserve">Fracción I, inciso F4), </w:t>
      </w:r>
      <w:r w:rsidR="00F95636" w:rsidRPr="00F80975">
        <w:rPr>
          <w:rFonts w:ascii="Palatino Linotype" w:hAnsi="Palatino Linotype" w:cs="Tahoma"/>
          <w:szCs w:val="22"/>
        </w:rPr>
        <w:t>Planes y programas de ordenamiento ecológico, indica que la información corresponde a Medio Ambiente.</w:t>
      </w:r>
    </w:p>
    <w:p w14:paraId="1B7C8120" w14:textId="77777777" w:rsidR="00B746C1" w:rsidRPr="00F80975" w:rsidRDefault="00B746C1" w:rsidP="00F80975">
      <w:pPr>
        <w:spacing w:line="360" w:lineRule="auto"/>
        <w:jc w:val="both"/>
        <w:rPr>
          <w:rFonts w:ascii="Palatino Linotype" w:hAnsi="Palatino Linotype" w:cs="Tahoma"/>
          <w:sz w:val="22"/>
          <w:szCs w:val="22"/>
        </w:rPr>
      </w:pPr>
    </w:p>
    <w:p w14:paraId="2A550A0E" w14:textId="53A2F0A9" w:rsidR="00B746C1" w:rsidRPr="00F80975" w:rsidRDefault="00EA3FDC"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El Sujeto Obligado</w:t>
      </w:r>
      <w:r w:rsidR="00B746C1" w:rsidRPr="00F80975">
        <w:rPr>
          <w:rFonts w:ascii="Palatino Linotype" w:hAnsi="Palatino Linotype" w:cs="Tahoma"/>
          <w:sz w:val="22"/>
          <w:szCs w:val="22"/>
        </w:rPr>
        <w:t xml:space="preserve"> no explica de manera fundada y motivada por qué no cuenta con la información y en su caso qué debe entenderse por Medio Ambiente, de tal suerte que sea una orientación para que el particular pueda solicitar la información ante el sujeto Obligado compe</w:t>
      </w:r>
      <w:r w:rsidRPr="00F80975">
        <w:rPr>
          <w:rFonts w:ascii="Palatino Linotype" w:hAnsi="Palatino Linotype" w:cs="Tahoma"/>
          <w:sz w:val="22"/>
          <w:szCs w:val="22"/>
        </w:rPr>
        <w:t>tente.</w:t>
      </w:r>
    </w:p>
    <w:p w14:paraId="512A0231" w14:textId="77777777" w:rsidR="00EA3FDC" w:rsidRPr="00F80975" w:rsidRDefault="00EA3FDC" w:rsidP="00F80975">
      <w:pPr>
        <w:spacing w:line="360" w:lineRule="auto"/>
        <w:jc w:val="both"/>
        <w:rPr>
          <w:rFonts w:ascii="Palatino Linotype" w:hAnsi="Palatino Linotype" w:cs="Tahoma"/>
          <w:sz w:val="22"/>
          <w:szCs w:val="22"/>
        </w:rPr>
      </w:pPr>
    </w:p>
    <w:p w14:paraId="5AF9B2C0" w14:textId="2ED126AA" w:rsidR="00964729" w:rsidRPr="00F80975" w:rsidRDefault="00EA3FDC" w:rsidP="00F80975">
      <w:pPr>
        <w:spacing w:line="360" w:lineRule="auto"/>
        <w:jc w:val="both"/>
        <w:rPr>
          <w:rFonts w:ascii="Palatino Linotype" w:hAnsi="Palatino Linotype" w:cs="Tahoma"/>
          <w:i/>
          <w:sz w:val="22"/>
          <w:szCs w:val="22"/>
        </w:rPr>
      </w:pPr>
      <w:r w:rsidRPr="00F80975">
        <w:rPr>
          <w:rFonts w:ascii="Palatino Linotype" w:hAnsi="Palatino Linotype" w:cs="Tahoma"/>
          <w:sz w:val="22"/>
          <w:szCs w:val="22"/>
        </w:rPr>
        <w:t xml:space="preserve">Asimismo, conviene precisar que el artículo </w:t>
      </w:r>
      <w:r w:rsidR="00964729" w:rsidRPr="00F80975">
        <w:rPr>
          <w:rFonts w:ascii="Palatino Linotype" w:hAnsi="Palatino Linotype" w:cs="Tahoma"/>
          <w:sz w:val="22"/>
          <w:szCs w:val="22"/>
        </w:rPr>
        <w:t>64</w:t>
      </w:r>
      <w:r w:rsidRPr="00F80975">
        <w:rPr>
          <w:rFonts w:ascii="Palatino Linotype" w:hAnsi="Palatino Linotype" w:cs="Tahoma"/>
          <w:sz w:val="22"/>
          <w:szCs w:val="22"/>
        </w:rPr>
        <w:t xml:space="preserve"> del Bando Municipal dos mil diecisiete, que es el que se encuentra publicado en su página electrónica institucio</w:t>
      </w:r>
      <w:r w:rsidR="00964729" w:rsidRPr="00F80975">
        <w:rPr>
          <w:rFonts w:ascii="Palatino Linotype" w:hAnsi="Palatino Linotype" w:cs="Tahoma"/>
          <w:sz w:val="22"/>
          <w:szCs w:val="22"/>
        </w:rPr>
        <w:t xml:space="preserve">nal, establece que, corresponde a la </w:t>
      </w:r>
      <w:r w:rsidR="00964729" w:rsidRPr="00F80975">
        <w:rPr>
          <w:rFonts w:ascii="Palatino Linotype" w:hAnsi="Palatino Linotype" w:cs="Tahoma"/>
          <w:b/>
          <w:sz w:val="22"/>
          <w:szCs w:val="22"/>
        </w:rPr>
        <w:t xml:space="preserve">Dirección de Medio Ambiente y Fomento Agropecuario, </w:t>
      </w:r>
      <w:r w:rsidR="00964729" w:rsidRPr="00F80975">
        <w:rPr>
          <w:rFonts w:ascii="Palatino Linotype" w:hAnsi="Palatino Linotype" w:cs="Tahoma"/>
          <w:i/>
          <w:sz w:val="22"/>
          <w:szCs w:val="22"/>
        </w:rPr>
        <w:t xml:space="preserve">la formulación, ejecución y evaluación de los asuntos en materia de conservación ecológica y protección al medio ambiente, a fin  de que la población del municipio tenga acceso a un ambiente adecuado para su desarrollo y bienestar, para lo cual es necesario la protección, preservación, uso y aprovechamiento racional de los recursos naturales, con base en las disposiciones jurídicas aplicables en materia de </w:t>
      </w:r>
      <w:r w:rsidR="00964729" w:rsidRPr="00F80975">
        <w:rPr>
          <w:rFonts w:ascii="Palatino Linotype" w:hAnsi="Palatino Linotype" w:cs="Tahoma"/>
          <w:i/>
          <w:sz w:val="22"/>
          <w:szCs w:val="22"/>
        </w:rPr>
        <w:lastRenderedPageBreak/>
        <w:t>conservación ecológica y protección al ambiente así como a las políticas ambientales las cuales se darán a conocer a la población a través de la dependencia o entidad competente. Así mismo la implementación de políticas, criterios ambientales y programas municipales de protección al ambiente tomando como base lo establecido en las disposiciones jurídicas de la materia.</w:t>
      </w:r>
    </w:p>
    <w:p w14:paraId="07D34AF8" w14:textId="0D40F90F" w:rsidR="00964729" w:rsidRPr="00F80975" w:rsidRDefault="00964729"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Sobre ordenamiento ecológico, la Secretaría de Marina del Gobierno Federal, lo define como:</w:t>
      </w:r>
    </w:p>
    <w:p w14:paraId="48C01DB8" w14:textId="77777777" w:rsidR="00964729" w:rsidRPr="00F80975" w:rsidRDefault="00964729" w:rsidP="00F80975">
      <w:pPr>
        <w:spacing w:line="360" w:lineRule="auto"/>
        <w:jc w:val="both"/>
        <w:rPr>
          <w:rFonts w:ascii="Palatino Linotype" w:hAnsi="Palatino Linotype" w:cs="Tahoma"/>
          <w:sz w:val="22"/>
          <w:szCs w:val="22"/>
        </w:rPr>
      </w:pPr>
    </w:p>
    <w:p w14:paraId="0517D715" w14:textId="691CFFB2" w:rsidR="00964729" w:rsidRPr="00F80975" w:rsidRDefault="00964729" w:rsidP="00F80975">
      <w:pPr>
        <w:spacing w:line="360" w:lineRule="auto"/>
        <w:ind w:left="567" w:right="567"/>
        <w:jc w:val="both"/>
        <w:rPr>
          <w:rFonts w:ascii="Palatino Linotype" w:hAnsi="Palatino Linotype" w:cs="Tahoma"/>
        </w:rPr>
      </w:pPr>
      <w:r w:rsidRPr="00F80975">
        <w:rPr>
          <w:rFonts w:ascii="Palatino Linotype" w:hAnsi="Palatino Linotype" w:cs="Tahoma"/>
        </w:rPr>
        <w:t>El Ordenamiento Ecológico es el Instrumento de Política Ambiental cuyo objetivo es regular o inducir el uso del suelo y las actividades productivas, con el fin de lograr la protección del medio ambiente y el aprovechamiento sustentable de los recursos naturales, a partir del análisis de las tendencias de deterioro y las potencialidades de aprovechamiento de los mismos.</w:t>
      </w:r>
    </w:p>
    <w:p w14:paraId="474ADC56" w14:textId="725B7333" w:rsidR="00964729" w:rsidRPr="00F80975" w:rsidRDefault="00964729" w:rsidP="00F80975">
      <w:pPr>
        <w:spacing w:line="360" w:lineRule="auto"/>
        <w:ind w:left="567" w:right="567"/>
        <w:jc w:val="both"/>
        <w:rPr>
          <w:rFonts w:ascii="Palatino Linotype" w:hAnsi="Palatino Linotype" w:cs="Tahoma"/>
        </w:rPr>
      </w:pPr>
      <w:r w:rsidRPr="00F80975">
        <w:rPr>
          <w:rFonts w:ascii="Palatino Linotype" w:hAnsi="Palatino Linotype" w:cs="Tahoma"/>
        </w:rPr>
        <w:t>(Información consultada el veintiocho de noviembre de dos mil dieciocho a las doce horas con cuarenta y ocho minutos en la dirección electrónica https://www.gob.mx/semarnat/articulos/que-es-un-ordenamiento-ecologico-del-territorioen l.)</w:t>
      </w:r>
    </w:p>
    <w:p w14:paraId="2009D925" w14:textId="1DF3AC9B" w:rsidR="00964729" w:rsidRPr="00F80975" w:rsidRDefault="00964729" w:rsidP="00F80975">
      <w:pPr>
        <w:spacing w:line="360" w:lineRule="auto"/>
        <w:ind w:left="567" w:right="567"/>
        <w:jc w:val="both"/>
        <w:rPr>
          <w:rFonts w:ascii="Palatino Linotype" w:hAnsi="Palatino Linotype" w:cs="Tahoma"/>
        </w:rPr>
      </w:pPr>
      <w:r w:rsidRPr="00F80975">
        <w:rPr>
          <w:rFonts w:ascii="Palatino Linotype" w:hAnsi="Palatino Linotype" w:cs="Tahoma"/>
        </w:rPr>
        <w:t xml:space="preserve"> </w:t>
      </w:r>
    </w:p>
    <w:p w14:paraId="2C7609F7" w14:textId="1DD429C0" w:rsidR="00964729" w:rsidRPr="00F80975" w:rsidRDefault="00964729"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Con base en lo expuesto, es procedente instruir al Ayuntamiento para que proporcione los planes y programas de ordenamiento ecológico, vigentes durante el periodo solicitado por el recurrente.</w:t>
      </w:r>
    </w:p>
    <w:p w14:paraId="54D80981" w14:textId="77777777" w:rsidR="00B746C1" w:rsidRPr="00F80975" w:rsidRDefault="00B746C1" w:rsidP="00F80975">
      <w:pPr>
        <w:spacing w:line="360" w:lineRule="auto"/>
        <w:jc w:val="both"/>
        <w:rPr>
          <w:rFonts w:ascii="Palatino Linotype" w:hAnsi="Palatino Linotype" w:cs="Tahoma"/>
          <w:sz w:val="22"/>
          <w:szCs w:val="22"/>
        </w:rPr>
      </w:pPr>
    </w:p>
    <w:p w14:paraId="5E8DA32D" w14:textId="21B42536" w:rsidR="004D658A" w:rsidRPr="00F80975" w:rsidRDefault="004D658A" w:rsidP="00F80975">
      <w:pPr>
        <w:pStyle w:val="Prrafodelista"/>
        <w:numPr>
          <w:ilvl w:val="0"/>
          <w:numId w:val="9"/>
        </w:numPr>
        <w:spacing w:line="360" w:lineRule="auto"/>
        <w:jc w:val="both"/>
        <w:rPr>
          <w:rFonts w:ascii="Palatino Linotype" w:hAnsi="Palatino Linotype" w:cs="Tahoma"/>
          <w:szCs w:val="22"/>
        </w:rPr>
      </w:pPr>
      <w:r w:rsidRPr="00F80975">
        <w:rPr>
          <w:rFonts w:ascii="Palatino Linotype" w:hAnsi="Palatino Linotype" w:cs="Tahoma"/>
          <w:szCs w:val="22"/>
        </w:rPr>
        <w:t xml:space="preserve">Fracción I, inciso F5), </w:t>
      </w:r>
      <w:r w:rsidR="00932FAC" w:rsidRPr="00F80975">
        <w:rPr>
          <w:rFonts w:ascii="Palatino Linotype" w:hAnsi="Palatino Linotype" w:cs="Tahoma"/>
          <w:szCs w:val="22"/>
        </w:rPr>
        <w:t>Tipos de uso de suelo, información completa.</w:t>
      </w:r>
    </w:p>
    <w:p w14:paraId="6324781A" w14:textId="77777777" w:rsidR="00C13E80" w:rsidRPr="00F80975" w:rsidRDefault="00C13E80" w:rsidP="00F80975">
      <w:pPr>
        <w:spacing w:line="360" w:lineRule="auto"/>
        <w:ind w:left="360"/>
        <w:jc w:val="both"/>
        <w:rPr>
          <w:rFonts w:ascii="Palatino Linotype" w:hAnsi="Palatino Linotype" w:cs="Tahoma"/>
          <w:szCs w:val="22"/>
        </w:rPr>
      </w:pPr>
    </w:p>
    <w:p w14:paraId="475298BE" w14:textId="36A0846C" w:rsidR="00C13E80" w:rsidRPr="00F80975" w:rsidRDefault="00C13E80"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Se adjuntó el documento denominado “TABLA DE USOS DEL SUELO DEL MUNICIPIO DE NICOLÁS ROMERO”, por lo que será necesario que el Sujeto Obligado indique si este documento también fue aplicable durante el periodo solicitado del año dos mil diecisiete, de lo contrario deberá entregar la tabla correspondiente.</w:t>
      </w:r>
    </w:p>
    <w:p w14:paraId="14C076F6" w14:textId="77777777" w:rsidR="00C13E80" w:rsidRPr="00F80975" w:rsidRDefault="00C13E80" w:rsidP="00F80975">
      <w:pPr>
        <w:spacing w:line="360" w:lineRule="auto"/>
        <w:jc w:val="both"/>
        <w:rPr>
          <w:rFonts w:ascii="Palatino Linotype" w:hAnsi="Palatino Linotype" w:cs="Tahoma"/>
          <w:szCs w:val="22"/>
        </w:rPr>
      </w:pPr>
    </w:p>
    <w:p w14:paraId="47567EB4" w14:textId="6C1BB32F" w:rsidR="004D658A" w:rsidRPr="00F80975" w:rsidRDefault="004D658A" w:rsidP="00F80975">
      <w:pPr>
        <w:pStyle w:val="Prrafodelista"/>
        <w:numPr>
          <w:ilvl w:val="0"/>
          <w:numId w:val="9"/>
        </w:numPr>
        <w:spacing w:line="360" w:lineRule="auto"/>
        <w:jc w:val="both"/>
        <w:rPr>
          <w:rFonts w:ascii="Palatino Linotype" w:hAnsi="Palatino Linotype" w:cs="Tahoma"/>
          <w:szCs w:val="22"/>
        </w:rPr>
      </w:pPr>
      <w:r w:rsidRPr="00F80975">
        <w:rPr>
          <w:rFonts w:ascii="Palatino Linotype" w:hAnsi="Palatino Linotype" w:cs="Tahoma"/>
          <w:szCs w:val="22"/>
        </w:rPr>
        <w:t xml:space="preserve">Fracción I, inciso F6), </w:t>
      </w:r>
      <w:r w:rsidR="00940BD2" w:rsidRPr="00F80975">
        <w:rPr>
          <w:rFonts w:ascii="Palatino Linotype" w:hAnsi="Palatino Linotype" w:cs="Tahoma"/>
          <w:szCs w:val="22"/>
        </w:rPr>
        <w:t>Licencias de uso de suelo, información completa.</w:t>
      </w:r>
    </w:p>
    <w:p w14:paraId="260CBCE1" w14:textId="77777777" w:rsidR="00A229D9" w:rsidRPr="00F80975" w:rsidRDefault="00A229D9" w:rsidP="00F80975">
      <w:pPr>
        <w:spacing w:line="360" w:lineRule="auto"/>
        <w:jc w:val="both"/>
        <w:rPr>
          <w:rFonts w:ascii="Palatino Linotype" w:hAnsi="Palatino Linotype" w:cs="Tahoma"/>
          <w:szCs w:val="22"/>
        </w:rPr>
      </w:pPr>
    </w:p>
    <w:p w14:paraId="5459A979" w14:textId="6476D4F0" w:rsidR="00A229D9" w:rsidRPr="00F80975" w:rsidRDefault="00A229D9"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Toda vez que la información únicamente versa sobre el año dos mil dieciocho, será necesario que el Sujeto Obligado entregue la información fuente de las licencias de uso de suelo del año dos mil diecisiete.</w:t>
      </w:r>
      <w:r w:rsidR="0049298F" w:rsidRPr="00F80975">
        <w:rPr>
          <w:rFonts w:ascii="Palatino Linotype" w:hAnsi="Palatino Linotype" w:cs="Tahoma"/>
          <w:sz w:val="22"/>
          <w:szCs w:val="22"/>
        </w:rPr>
        <w:t xml:space="preserve"> De ser necesario los documentos deberán entregarse en versión pública en la que se eliminen los datos confidenciales, de conformidad con lo que se expone en el Considerando siguiente.</w:t>
      </w:r>
    </w:p>
    <w:p w14:paraId="1107C349" w14:textId="77777777" w:rsidR="00A229D9" w:rsidRPr="00F80975" w:rsidRDefault="00A229D9" w:rsidP="00F80975">
      <w:pPr>
        <w:spacing w:line="360" w:lineRule="auto"/>
        <w:jc w:val="both"/>
        <w:rPr>
          <w:rFonts w:ascii="Palatino Linotype" w:hAnsi="Palatino Linotype" w:cs="Tahoma"/>
          <w:szCs w:val="22"/>
        </w:rPr>
      </w:pPr>
    </w:p>
    <w:p w14:paraId="03754354" w14:textId="1450C80A" w:rsidR="005656DD" w:rsidRPr="00F80975" w:rsidRDefault="004D658A" w:rsidP="00F80975">
      <w:pPr>
        <w:pStyle w:val="Prrafodelista"/>
        <w:numPr>
          <w:ilvl w:val="0"/>
          <w:numId w:val="9"/>
        </w:numPr>
        <w:spacing w:line="360" w:lineRule="auto"/>
        <w:jc w:val="both"/>
        <w:rPr>
          <w:rFonts w:ascii="Palatino Linotype" w:hAnsi="Palatino Linotype" w:cs="Tahoma"/>
          <w:szCs w:val="22"/>
        </w:rPr>
      </w:pPr>
      <w:r w:rsidRPr="00F80975">
        <w:rPr>
          <w:rFonts w:ascii="Palatino Linotype" w:hAnsi="Palatino Linotype" w:cs="Tahoma"/>
          <w:szCs w:val="22"/>
        </w:rPr>
        <w:t>Fracción I, inciso F7),</w:t>
      </w:r>
      <w:r w:rsidR="00FC7D5D" w:rsidRPr="00F80975">
        <w:rPr>
          <w:rFonts w:ascii="Palatino Linotype" w:hAnsi="Palatino Linotype" w:cs="Tahoma"/>
          <w:szCs w:val="22"/>
        </w:rPr>
        <w:t xml:space="preserve"> </w:t>
      </w:r>
      <w:r w:rsidR="0049298F" w:rsidRPr="00F80975">
        <w:rPr>
          <w:rFonts w:ascii="Palatino Linotype" w:hAnsi="Palatino Linotype" w:cs="Tahoma"/>
          <w:szCs w:val="22"/>
        </w:rPr>
        <w:t xml:space="preserve">licencias de construcción; </w:t>
      </w:r>
      <w:r w:rsidR="00FC7D5D" w:rsidRPr="00F80975">
        <w:rPr>
          <w:rFonts w:ascii="Palatino Linotype" w:hAnsi="Palatino Linotype" w:cs="Tahoma"/>
          <w:szCs w:val="22"/>
        </w:rPr>
        <w:t>t</w:t>
      </w:r>
      <w:r w:rsidR="00110FE8" w:rsidRPr="00F80975">
        <w:rPr>
          <w:rFonts w:ascii="Palatino Linotype" w:hAnsi="Palatino Linotype" w:cs="Tahoma"/>
          <w:szCs w:val="22"/>
        </w:rPr>
        <w:t>odos los campos fueron llenados</w:t>
      </w:r>
      <w:r w:rsidR="00FC7D5D" w:rsidRPr="00F80975">
        <w:rPr>
          <w:rFonts w:ascii="Palatino Linotype" w:hAnsi="Palatino Linotype" w:cs="Tahoma"/>
          <w:szCs w:val="22"/>
        </w:rPr>
        <w:t>; sin embargo</w:t>
      </w:r>
      <w:r w:rsidR="00521A89" w:rsidRPr="00F80975">
        <w:rPr>
          <w:rFonts w:ascii="Palatino Linotype" w:hAnsi="Palatino Linotype" w:cs="Tahoma"/>
          <w:szCs w:val="22"/>
        </w:rPr>
        <w:t>,</w:t>
      </w:r>
      <w:r w:rsidR="00FC7D5D" w:rsidRPr="00F80975">
        <w:rPr>
          <w:rFonts w:ascii="Palatino Linotype" w:hAnsi="Palatino Linotype" w:cs="Tahoma"/>
          <w:szCs w:val="22"/>
        </w:rPr>
        <w:t xml:space="preserve"> no se concede acceso al formato de solicitud de licencia presentado por el particular únicamente adjunta el formato en blanco.</w:t>
      </w:r>
    </w:p>
    <w:p w14:paraId="7F1AB605" w14:textId="77777777" w:rsidR="0049298F" w:rsidRPr="00F80975" w:rsidRDefault="0049298F" w:rsidP="00F80975">
      <w:pPr>
        <w:spacing w:line="360" w:lineRule="auto"/>
        <w:jc w:val="both"/>
        <w:rPr>
          <w:rFonts w:ascii="Palatino Linotype" w:hAnsi="Palatino Linotype" w:cs="Tahoma"/>
          <w:sz w:val="22"/>
          <w:szCs w:val="22"/>
        </w:rPr>
      </w:pPr>
    </w:p>
    <w:p w14:paraId="0CB79CCC" w14:textId="25B8D676" w:rsidR="0049298F" w:rsidRPr="00F80975" w:rsidRDefault="0049298F"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Toda vez que la información únicamente versa sobre el año dos mil dieciocho</w:t>
      </w:r>
      <w:r w:rsidR="00263488" w:rsidRPr="00F80975">
        <w:rPr>
          <w:rFonts w:ascii="Palatino Linotype" w:hAnsi="Palatino Linotype" w:cs="Tahoma"/>
          <w:sz w:val="22"/>
          <w:szCs w:val="22"/>
        </w:rPr>
        <w:t xml:space="preserve"> y no se adjuntaron las versiones públicas de las licencias de ese año</w:t>
      </w:r>
      <w:r w:rsidRPr="00F80975">
        <w:rPr>
          <w:rFonts w:ascii="Palatino Linotype" w:hAnsi="Palatino Linotype" w:cs="Tahoma"/>
          <w:sz w:val="22"/>
          <w:szCs w:val="22"/>
        </w:rPr>
        <w:t xml:space="preserve">, será necesario que el Sujeto Obligado entregue la información fuente de las licencias de </w:t>
      </w:r>
      <w:r w:rsidR="00263488" w:rsidRPr="00F80975">
        <w:rPr>
          <w:rFonts w:ascii="Palatino Linotype" w:hAnsi="Palatino Linotype" w:cs="Tahoma"/>
          <w:sz w:val="22"/>
          <w:szCs w:val="22"/>
        </w:rPr>
        <w:t>construcción</w:t>
      </w:r>
      <w:r w:rsidRPr="00F80975">
        <w:rPr>
          <w:rFonts w:ascii="Palatino Linotype" w:hAnsi="Palatino Linotype" w:cs="Tahoma"/>
          <w:sz w:val="22"/>
          <w:szCs w:val="22"/>
        </w:rPr>
        <w:t xml:space="preserve"> de</w:t>
      </w:r>
      <w:r w:rsidR="00263488" w:rsidRPr="00F80975">
        <w:rPr>
          <w:rFonts w:ascii="Palatino Linotype" w:hAnsi="Palatino Linotype" w:cs="Tahoma"/>
          <w:sz w:val="22"/>
          <w:szCs w:val="22"/>
        </w:rPr>
        <w:t xml:space="preserve"> los</w:t>
      </w:r>
      <w:r w:rsidRPr="00F80975">
        <w:rPr>
          <w:rFonts w:ascii="Palatino Linotype" w:hAnsi="Palatino Linotype" w:cs="Tahoma"/>
          <w:sz w:val="22"/>
          <w:szCs w:val="22"/>
        </w:rPr>
        <w:t xml:space="preserve"> año</w:t>
      </w:r>
      <w:r w:rsidR="00263488" w:rsidRPr="00F80975">
        <w:rPr>
          <w:rFonts w:ascii="Palatino Linotype" w:hAnsi="Palatino Linotype" w:cs="Tahoma"/>
          <w:sz w:val="22"/>
          <w:szCs w:val="22"/>
        </w:rPr>
        <w:t>s</w:t>
      </w:r>
      <w:r w:rsidRPr="00F80975">
        <w:rPr>
          <w:rFonts w:ascii="Palatino Linotype" w:hAnsi="Palatino Linotype" w:cs="Tahoma"/>
          <w:sz w:val="22"/>
          <w:szCs w:val="22"/>
        </w:rPr>
        <w:t xml:space="preserve"> dos mil diecisiete</w:t>
      </w:r>
      <w:r w:rsidR="00263488" w:rsidRPr="00F80975">
        <w:rPr>
          <w:rFonts w:ascii="Palatino Linotype" w:hAnsi="Palatino Linotype" w:cs="Tahoma"/>
          <w:sz w:val="22"/>
          <w:szCs w:val="22"/>
        </w:rPr>
        <w:t xml:space="preserve"> y dos mil dieciocho, por lo que hace al periodo solicitado por el Recurrente en versión pública en la que se eliminen los datos personales confidenciales</w:t>
      </w:r>
      <w:r w:rsidRPr="00F80975">
        <w:rPr>
          <w:rFonts w:ascii="Palatino Linotype" w:hAnsi="Palatino Linotype" w:cs="Tahoma"/>
          <w:sz w:val="22"/>
          <w:szCs w:val="22"/>
        </w:rPr>
        <w:t>.</w:t>
      </w:r>
    </w:p>
    <w:p w14:paraId="63B64F29" w14:textId="77777777" w:rsidR="00FB4E07" w:rsidRPr="00F80975" w:rsidRDefault="00FB4E07" w:rsidP="00F80975">
      <w:pPr>
        <w:spacing w:line="360" w:lineRule="auto"/>
        <w:jc w:val="both"/>
        <w:rPr>
          <w:rFonts w:ascii="Palatino Linotype" w:hAnsi="Palatino Linotype" w:cs="Tahoma"/>
          <w:b/>
          <w:sz w:val="22"/>
          <w:szCs w:val="22"/>
        </w:rPr>
      </w:pPr>
    </w:p>
    <w:p w14:paraId="4CB4A728" w14:textId="77777777" w:rsidR="00FD2393" w:rsidRPr="00F80975" w:rsidRDefault="00FD2393" w:rsidP="00F80975">
      <w:pPr>
        <w:spacing w:line="360" w:lineRule="auto"/>
        <w:jc w:val="both"/>
        <w:rPr>
          <w:rFonts w:ascii="Palatino Linotype" w:hAnsi="Palatino Linotype" w:cs="Tahoma"/>
          <w:b/>
          <w:sz w:val="22"/>
          <w:szCs w:val="22"/>
        </w:rPr>
      </w:pPr>
      <w:r w:rsidRPr="00F80975">
        <w:rPr>
          <w:rFonts w:ascii="Palatino Linotype" w:hAnsi="Palatino Linotype" w:cs="Tahoma"/>
          <w:b/>
          <w:sz w:val="22"/>
          <w:szCs w:val="22"/>
        </w:rPr>
        <w:t>7. Los formatos del Ipomex no son abiertos, no se pueden filtrar.</w:t>
      </w:r>
    </w:p>
    <w:p w14:paraId="497D885A" w14:textId="77777777" w:rsidR="00FD2393" w:rsidRPr="00F80975" w:rsidRDefault="00FD2393" w:rsidP="00F80975">
      <w:pPr>
        <w:spacing w:line="360" w:lineRule="auto"/>
        <w:jc w:val="both"/>
        <w:rPr>
          <w:rFonts w:ascii="Palatino Linotype" w:hAnsi="Palatino Linotype" w:cs="Tahoma"/>
          <w:sz w:val="22"/>
          <w:szCs w:val="22"/>
        </w:rPr>
      </w:pPr>
    </w:p>
    <w:p w14:paraId="6FE4CC8B" w14:textId="77777777" w:rsidR="00FD2393" w:rsidRPr="00F80975" w:rsidRDefault="00FD2393"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Sobre el tema,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disponen en su artículo Segundo, fracción IV, lo que debe entenderse por datos abiertos.</w:t>
      </w:r>
    </w:p>
    <w:p w14:paraId="3787E742" w14:textId="77777777" w:rsidR="00FD2393" w:rsidRPr="00F80975" w:rsidRDefault="00FD2393" w:rsidP="00F80975">
      <w:pPr>
        <w:shd w:val="clear" w:color="auto" w:fill="FFFFFF"/>
        <w:spacing w:line="360" w:lineRule="auto"/>
        <w:ind w:left="567" w:right="567" w:hanging="562"/>
        <w:rPr>
          <w:rFonts w:ascii="Palatino Linotype" w:hAnsi="Palatino Linotype" w:cs="Arial"/>
          <w:color w:val="2F2F2F"/>
          <w:lang w:val="es-MX" w:eastAsia="es-MX"/>
        </w:rPr>
      </w:pPr>
      <w:r w:rsidRPr="00F80975">
        <w:rPr>
          <w:rFonts w:ascii="Palatino Linotype" w:hAnsi="Palatino Linotype" w:cs="Arial"/>
          <w:b/>
          <w:bCs/>
          <w:color w:val="2F2F2F"/>
          <w:lang w:val="es-MX" w:eastAsia="es-MX"/>
        </w:rPr>
        <w:t xml:space="preserve"> Datos abiertos:</w:t>
      </w:r>
      <w:r w:rsidRPr="00F80975">
        <w:rPr>
          <w:rFonts w:ascii="Palatino Linotype" w:hAnsi="Palatino Linotype" w:cs="Arial"/>
          <w:color w:val="2F2F2F"/>
          <w:lang w:val="es-MX" w:eastAsia="es-MX"/>
        </w:rPr>
        <w:t> Los datos digitales de carácter público que son accesibles en línea, que pe</w:t>
      </w:r>
      <w:r w:rsidRPr="00F80975">
        <w:rPr>
          <w:rFonts w:ascii="Palatino Linotype" w:hAnsi="Palatino Linotype" w:cs="Arial"/>
          <w:color w:val="2F2F2F"/>
          <w:lang w:val="es-MX" w:eastAsia="es-MX"/>
        </w:rPr>
        <w:lastRenderedPageBreak/>
        <w:t>den ser usados, reutilizados yredistribuidos por cualquier interesado y que tienen las siguientes características:</w:t>
      </w:r>
    </w:p>
    <w:p w14:paraId="73BFA511" w14:textId="77777777" w:rsidR="00FD2393" w:rsidRPr="00F80975" w:rsidRDefault="00FD2393" w:rsidP="00F80975">
      <w:pPr>
        <w:shd w:val="clear" w:color="auto" w:fill="FFFFFF"/>
        <w:spacing w:line="360" w:lineRule="auto"/>
        <w:ind w:left="567" w:right="567"/>
        <w:rPr>
          <w:rFonts w:ascii="Palatino Linotype" w:hAnsi="Palatino Linotype"/>
          <w:color w:val="2F2F2F"/>
          <w:lang w:val="es-MX" w:eastAsia="es-MX"/>
        </w:rPr>
      </w:pPr>
      <w:r w:rsidRPr="00F80975">
        <w:rPr>
          <w:rFonts w:ascii="Palatino Linotype" w:hAnsi="Palatino Linotype" w:cs="Arial"/>
          <w:color w:val="2F2F2F"/>
          <w:lang w:val="es-MX" w:eastAsia="es-MX"/>
        </w:rPr>
        <w:t>a) Accesibles: Están disponibles para la gama más amplia de usuarios, para cualquier propósito;</w:t>
      </w:r>
    </w:p>
    <w:p w14:paraId="1A2C7211" w14:textId="77777777" w:rsidR="00FD2393" w:rsidRPr="00F80975" w:rsidRDefault="00FD2393" w:rsidP="00F80975">
      <w:pPr>
        <w:shd w:val="clear" w:color="auto" w:fill="FFFFFF"/>
        <w:spacing w:line="360" w:lineRule="auto"/>
        <w:ind w:left="567" w:right="567"/>
        <w:rPr>
          <w:rFonts w:ascii="Palatino Linotype" w:hAnsi="Palatino Linotype"/>
          <w:color w:val="2F2F2F"/>
          <w:lang w:val="es-MX" w:eastAsia="es-MX"/>
        </w:rPr>
      </w:pPr>
      <w:r w:rsidRPr="00F80975">
        <w:rPr>
          <w:rFonts w:ascii="Palatino Linotype" w:hAnsi="Palatino Linotype" w:cs="Arial"/>
          <w:color w:val="2F2F2F"/>
          <w:lang w:val="es-MX" w:eastAsia="es-MX"/>
        </w:rPr>
        <w:t>b) Integrales: Contienen el tema que describen a detalle y con los metadatos necesarios;</w:t>
      </w:r>
    </w:p>
    <w:p w14:paraId="3620B770" w14:textId="77777777" w:rsidR="00FD2393" w:rsidRPr="00F80975" w:rsidRDefault="00FD2393" w:rsidP="00F80975">
      <w:pPr>
        <w:shd w:val="clear" w:color="auto" w:fill="FFFFFF"/>
        <w:spacing w:line="360" w:lineRule="auto"/>
        <w:ind w:left="567" w:right="567"/>
        <w:rPr>
          <w:rFonts w:ascii="Palatino Linotype" w:hAnsi="Palatino Linotype"/>
          <w:color w:val="2F2F2F"/>
          <w:lang w:val="es-MX" w:eastAsia="es-MX"/>
        </w:rPr>
      </w:pPr>
      <w:r w:rsidRPr="00F80975">
        <w:rPr>
          <w:rFonts w:ascii="Palatino Linotype" w:hAnsi="Palatino Linotype" w:cs="Arial"/>
          <w:color w:val="2F2F2F"/>
          <w:lang w:val="es-MX" w:eastAsia="es-MX"/>
        </w:rPr>
        <w:t>c) Gratuitos: Se obtienen sin entregar a cambio contraprestación alguna;</w:t>
      </w:r>
    </w:p>
    <w:p w14:paraId="202A258C" w14:textId="77777777" w:rsidR="00FD2393" w:rsidRPr="00F80975" w:rsidRDefault="00FD2393" w:rsidP="00F80975">
      <w:pPr>
        <w:shd w:val="clear" w:color="auto" w:fill="FFFFFF"/>
        <w:spacing w:line="360" w:lineRule="auto"/>
        <w:ind w:left="567" w:right="567"/>
        <w:rPr>
          <w:rFonts w:ascii="Palatino Linotype" w:hAnsi="Palatino Linotype"/>
          <w:color w:val="2F2F2F"/>
          <w:lang w:val="es-MX" w:eastAsia="es-MX"/>
        </w:rPr>
      </w:pPr>
      <w:r w:rsidRPr="00F80975">
        <w:rPr>
          <w:rFonts w:ascii="Palatino Linotype" w:hAnsi="Palatino Linotype" w:cs="Arial"/>
          <w:color w:val="2F2F2F"/>
          <w:lang w:val="es-MX" w:eastAsia="es-MX"/>
        </w:rPr>
        <w:t>d) No discriminatorios: Están disponibles para cualquier persona, sin necesidad de registro;</w:t>
      </w:r>
    </w:p>
    <w:p w14:paraId="0BEF27E1" w14:textId="77777777" w:rsidR="00FD2393" w:rsidRPr="00F80975" w:rsidRDefault="00FD2393" w:rsidP="00F80975">
      <w:pPr>
        <w:shd w:val="clear" w:color="auto" w:fill="FFFFFF"/>
        <w:spacing w:line="360" w:lineRule="auto"/>
        <w:ind w:left="567" w:right="567"/>
        <w:rPr>
          <w:rFonts w:ascii="Palatino Linotype" w:hAnsi="Palatino Linotype"/>
          <w:color w:val="2F2F2F"/>
          <w:lang w:val="es-MX" w:eastAsia="es-MX"/>
        </w:rPr>
      </w:pPr>
      <w:r w:rsidRPr="00F80975">
        <w:rPr>
          <w:rFonts w:ascii="Palatino Linotype" w:hAnsi="Palatino Linotype" w:cs="Arial"/>
          <w:color w:val="2F2F2F"/>
          <w:lang w:val="es-MX" w:eastAsia="es-MX"/>
        </w:rPr>
        <w:t>f) Oportunos: Son actualizados periódicamente, conforme se generen;</w:t>
      </w:r>
    </w:p>
    <w:p w14:paraId="70D9A92B" w14:textId="77777777" w:rsidR="00FD2393" w:rsidRPr="00F80975" w:rsidRDefault="00FD2393" w:rsidP="00F80975">
      <w:pPr>
        <w:shd w:val="clear" w:color="auto" w:fill="FFFFFF"/>
        <w:spacing w:line="360" w:lineRule="auto"/>
        <w:ind w:left="567" w:right="539"/>
        <w:rPr>
          <w:rFonts w:ascii="Palatino Linotype" w:hAnsi="Palatino Linotype"/>
          <w:color w:val="2F2F2F"/>
          <w:lang w:val="es-MX" w:eastAsia="es-MX"/>
        </w:rPr>
      </w:pPr>
      <w:r w:rsidRPr="00F80975">
        <w:rPr>
          <w:rFonts w:ascii="Palatino Linotype" w:hAnsi="Palatino Linotype" w:cs="Arial"/>
          <w:color w:val="2F2F2F"/>
          <w:lang w:val="es-MX" w:eastAsia="es-MX"/>
        </w:rPr>
        <w:t>g) Permanentes: Se conservan en el tiempo, para lo cual, las versiones históricas relevantes para uso público semantendrán disponibles con identificadores adecuados al efecto;</w:t>
      </w:r>
    </w:p>
    <w:p w14:paraId="693BCCEE" w14:textId="77777777" w:rsidR="00FD2393" w:rsidRPr="00F80975" w:rsidRDefault="00FD2393" w:rsidP="00F80975">
      <w:pPr>
        <w:shd w:val="clear" w:color="auto" w:fill="FFFFFF"/>
        <w:spacing w:line="360" w:lineRule="auto"/>
        <w:ind w:left="567" w:right="539"/>
        <w:rPr>
          <w:rFonts w:ascii="Palatino Linotype" w:hAnsi="Palatino Linotype"/>
          <w:color w:val="2F2F2F"/>
          <w:lang w:val="es-MX" w:eastAsia="es-MX"/>
        </w:rPr>
      </w:pPr>
      <w:r w:rsidRPr="00F80975">
        <w:rPr>
          <w:rFonts w:ascii="Palatino Linotype" w:hAnsi="Palatino Linotype" w:cs="Arial"/>
          <w:color w:val="2F2F2F"/>
          <w:lang w:val="es-MX" w:eastAsia="es-MX"/>
        </w:rPr>
        <w:t>h) Primarios: Provienen de la fuente de origen con el máximo nivel de desagregación posible;</w:t>
      </w:r>
    </w:p>
    <w:p w14:paraId="3631BF79" w14:textId="77777777" w:rsidR="00FD2393" w:rsidRPr="00F80975" w:rsidRDefault="00FD2393" w:rsidP="00F80975">
      <w:pPr>
        <w:shd w:val="clear" w:color="auto" w:fill="FFFFFF"/>
        <w:spacing w:line="360" w:lineRule="auto"/>
        <w:ind w:left="567" w:right="539"/>
        <w:rPr>
          <w:rFonts w:ascii="Palatino Linotype" w:hAnsi="Palatino Linotype"/>
          <w:color w:val="2F2F2F"/>
          <w:lang w:val="es-MX" w:eastAsia="es-MX"/>
        </w:rPr>
      </w:pPr>
      <w:r w:rsidRPr="00F80975">
        <w:rPr>
          <w:rFonts w:ascii="Palatino Linotype" w:hAnsi="Palatino Linotype" w:cs="Arial"/>
          <w:color w:val="2F2F2F"/>
          <w:lang w:val="es-MX" w:eastAsia="es-MX"/>
        </w:rPr>
        <w:t>i) Legibles por máquinas: Están estructurados, total o parcialmente, para ser procesados e interpretados porequipos electrónicos de manera automática;</w:t>
      </w:r>
    </w:p>
    <w:p w14:paraId="2D8B45D9" w14:textId="77777777" w:rsidR="00FD2393" w:rsidRPr="00F80975" w:rsidRDefault="00FD2393" w:rsidP="00F80975">
      <w:pPr>
        <w:shd w:val="clear" w:color="auto" w:fill="FFFFFF"/>
        <w:spacing w:line="360" w:lineRule="auto"/>
        <w:ind w:left="567" w:right="539"/>
        <w:rPr>
          <w:rFonts w:ascii="Palatino Linotype" w:hAnsi="Palatino Linotype"/>
          <w:color w:val="2F2F2F"/>
          <w:lang w:val="es-MX" w:eastAsia="es-MX"/>
        </w:rPr>
      </w:pPr>
      <w:r w:rsidRPr="00F80975">
        <w:rPr>
          <w:rFonts w:ascii="Palatino Linotype" w:hAnsi="Palatino Linotype" w:cs="Arial"/>
          <w:color w:val="2F2F2F"/>
          <w:lang w:val="es-MX" w:eastAsia="es-MX"/>
        </w:rPr>
        <w:t>j) En formatos abiertos: Los datos están disponibles con el conjunto de características técnicas y de presentaciónque corresponden a la estructura lógica usada para almacenar datos en un archivo digital, cuyas especificacionestécnicas son del dominio público, que no suponen una dificultad de acceso y que su aplicación y reproducción noestén condicionadas a contraprestación alguna, y</w:t>
      </w:r>
    </w:p>
    <w:p w14:paraId="530354D9" w14:textId="77777777" w:rsidR="00FD2393" w:rsidRPr="00F80975" w:rsidRDefault="00FD2393" w:rsidP="00F80975">
      <w:pPr>
        <w:shd w:val="clear" w:color="auto" w:fill="FFFFFF"/>
        <w:spacing w:line="360" w:lineRule="auto"/>
        <w:ind w:left="567" w:right="539"/>
        <w:rPr>
          <w:rFonts w:ascii="Palatino Linotype" w:hAnsi="Palatino Linotype"/>
          <w:color w:val="2F2F2F"/>
          <w:lang w:val="es-MX" w:eastAsia="es-MX"/>
        </w:rPr>
      </w:pPr>
      <w:r w:rsidRPr="00F80975">
        <w:rPr>
          <w:rFonts w:ascii="Palatino Linotype" w:hAnsi="Palatino Linotype" w:cs="Arial"/>
          <w:color w:val="2F2F2F"/>
          <w:lang w:val="es-MX" w:eastAsia="es-MX"/>
        </w:rPr>
        <w:t>k) De libre uso: Citan la fuente de origen como único requerimiento para ser utilizados libremente.</w:t>
      </w:r>
    </w:p>
    <w:p w14:paraId="41DAD975" w14:textId="77777777" w:rsidR="00FD2393" w:rsidRPr="00F80975" w:rsidRDefault="00FD2393" w:rsidP="00F80975">
      <w:pPr>
        <w:spacing w:line="360" w:lineRule="auto"/>
        <w:jc w:val="both"/>
        <w:rPr>
          <w:rFonts w:ascii="Palatino Linotype" w:hAnsi="Palatino Linotype" w:cs="Tahoma"/>
          <w:sz w:val="22"/>
          <w:szCs w:val="22"/>
        </w:rPr>
      </w:pPr>
    </w:p>
    <w:p w14:paraId="117316BD" w14:textId="158EF8EC" w:rsidR="00FD2393" w:rsidRPr="00F80975" w:rsidRDefault="00FD2393" w:rsidP="00F80975">
      <w:pPr>
        <w:spacing w:line="360" w:lineRule="auto"/>
        <w:jc w:val="both"/>
        <w:rPr>
          <w:rFonts w:ascii="Palatino Linotype" w:eastAsia="Calibri" w:hAnsi="Palatino Linotype" w:cs="Tahoma"/>
          <w:bCs/>
          <w:iCs/>
          <w:sz w:val="22"/>
          <w:szCs w:val="22"/>
          <w:lang w:eastAsia="es-ES_tradnl"/>
        </w:rPr>
      </w:pPr>
      <w:r w:rsidRPr="00F80975">
        <w:rPr>
          <w:rFonts w:ascii="Palatino Linotype" w:hAnsi="Palatino Linotype" w:cs="Tahoma"/>
          <w:sz w:val="22"/>
          <w:szCs w:val="22"/>
        </w:rPr>
        <w:t xml:space="preserve">En este orden de ideas, los formatos </w:t>
      </w:r>
      <w:r w:rsidRPr="00F80975">
        <w:rPr>
          <w:rFonts w:ascii="Palatino Linotype" w:hAnsi="Palatino Linotype" w:cs="Tahoma"/>
          <w:i/>
          <w:sz w:val="22"/>
          <w:szCs w:val="22"/>
        </w:rPr>
        <w:t>Excel</w:t>
      </w:r>
      <w:r w:rsidRPr="00F80975">
        <w:rPr>
          <w:rFonts w:ascii="Palatino Linotype" w:hAnsi="Palatino Linotype" w:cs="Tahoma"/>
          <w:sz w:val="22"/>
          <w:szCs w:val="22"/>
        </w:rPr>
        <w:t xml:space="preserve"> del Ipomex, son abiertos y en ellos pueden llevarse a cabo filtraciones.</w:t>
      </w:r>
      <w:r w:rsidR="009527C1" w:rsidRPr="00F80975">
        <w:rPr>
          <w:rFonts w:ascii="Palatino Linotype" w:hAnsi="Palatino Linotype" w:cs="Tahoma"/>
          <w:sz w:val="22"/>
          <w:szCs w:val="22"/>
        </w:rPr>
        <w:t xml:space="preserve"> </w:t>
      </w:r>
      <w:r w:rsidRPr="00F80975">
        <w:rPr>
          <w:rFonts w:ascii="Palatino Linotype" w:eastAsia="Calibri" w:hAnsi="Palatino Linotype" w:cs="Tahoma"/>
          <w:bCs/>
          <w:iCs/>
          <w:sz w:val="22"/>
          <w:szCs w:val="22"/>
          <w:lang w:eastAsia="es-ES_tradnl"/>
        </w:rPr>
        <w:t>Bajo este supuesto y toda vez que los formatos son elaborados por este Instituto, dicha característica no es competencia del Sujeto Obligado, quien únicamente se limita a captura y subir la información en los mismos, por lo que se sugiere al Recurrente que verifique de nueva cuenta la descarga de los documentos e intente hacer las filtraciones de la información que sean de su interés.</w:t>
      </w:r>
    </w:p>
    <w:p w14:paraId="073BF8C0" w14:textId="77777777" w:rsidR="00FD2393" w:rsidRPr="00F80975" w:rsidRDefault="00FD2393" w:rsidP="00F80975">
      <w:pPr>
        <w:spacing w:line="360" w:lineRule="auto"/>
        <w:jc w:val="both"/>
        <w:rPr>
          <w:rFonts w:ascii="Palatino Linotype" w:eastAsia="Calibri" w:hAnsi="Palatino Linotype" w:cs="Tahoma"/>
          <w:b/>
          <w:bCs/>
          <w:iCs/>
          <w:sz w:val="22"/>
          <w:szCs w:val="22"/>
          <w:lang w:eastAsia="es-ES_tradnl"/>
        </w:rPr>
      </w:pPr>
    </w:p>
    <w:p w14:paraId="22C2980C" w14:textId="77777777" w:rsidR="00FD2393" w:rsidRPr="00F80975" w:rsidRDefault="00FD2393" w:rsidP="00F80975">
      <w:pPr>
        <w:spacing w:line="360" w:lineRule="auto"/>
        <w:jc w:val="both"/>
        <w:rPr>
          <w:rFonts w:ascii="Palatino Linotype" w:eastAsia="Calibri" w:hAnsi="Palatino Linotype" w:cs="Tahoma"/>
          <w:b/>
          <w:bCs/>
          <w:iCs/>
          <w:sz w:val="22"/>
          <w:szCs w:val="22"/>
          <w:lang w:eastAsia="es-ES_tradnl"/>
        </w:rPr>
      </w:pPr>
      <w:r w:rsidRPr="00F80975">
        <w:rPr>
          <w:rFonts w:ascii="Palatino Linotype" w:eastAsia="Calibri" w:hAnsi="Palatino Linotype" w:cs="Tahoma"/>
          <w:b/>
          <w:bCs/>
          <w:iCs/>
          <w:sz w:val="22"/>
          <w:szCs w:val="22"/>
          <w:lang w:eastAsia="es-ES_tradnl"/>
        </w:rPr>
        <w:t>Modalidad de entrega</w:t>
      </w:r>
    </w:p>
    <w:p w14:paraId="1E4FC3FA" w14:textId="77777777" w:rsidR="00FD2393" w:rsidRPr="00F80975" w:rsidRDefault="00FD2393" w:rsidP="00F80975">
      <w:pPr>
        <w:spacing w:line="360" w:lineRule="auto"/>
        <w:jc w:val="both"/>
        <w:rPr>
          <w:rFonts w:ascii="Palatino Linotype" w:eastAsia="Calibri" w:hAnsi="Palatino Linotype" w:cs="Tahoma"/>
          <w:bCs/>
          <w:iCs/>
          <w:sz w:val="22"/>
          <w:szCs w:val="22"/>
          <w:lang w:eastAsia="es-ES_tradnl"/>
        </w:rPr>
      </w:pPr>
    </w:p>
    <w:p w14:paraId="751E0976" w14:textId="77777777" w:rsidR="00FD2393" w:rsidRPr="00F80975" w:rsidRDefault="00FD2393" w:rsidP="00F80975">
      <w:pPr>
        <w:spacing w:line="360" w:lineRule="auto"/>
        <w:jc w:val="both"/>
        <w:rPr>
          <w:rFonts w:ascii="Palatino Linotype" w:hAnsi="Palatino Linotype" w:cs="Tahoma"/>
          <w:sz w:val="22"/>
          <w:szCs w:val="22"/>
        </w:rPr>
      </w:pPr>
      <w:r w:rsidRPr="00F80975">
        <w:rPr>
          <w:rFonts w:ascii="Palatino Linotype" w:eastAsia="Calibri" w:hAnsi="Palatino Linotype" w:cs="Tahoma"/>
          <w:bCs/>
          <w:iCs/>
          <w:sz w:val="22"/>
          <w:szCs w:val="22"/>
          <w:lang w:eastAsia="es-ES_tradnl"/>
        </w:rPr>
        <w:t xml:space="preserve"> </w:t>
      </w:r>
      <w:r w:rsidRPr="00F80975">
        <w:rPr>
          <w:rFonts w:ascii="Palatino Linotype" w:hAnsi="Palatino Linotype" w:cs="Tahoma"/>
          <w:sz w:val="22"/>
          <w:szCs w:val="22"/>
        </w:rPr>
        <w:t>Ahora, si bien, toda vez que procede la entrega de la documentación fuente en donde obre la información solicitada por el recurrente, debe tenerse presente que la modalidad elegida por este fue su correo electrónico personal, por lo que es posible que, tomando en cuenta la cantidad de información y el periodo solicitado, que la misma no pueda ser proporcionada en el medio solicitado, por lo que de ser el caso, el Ayuntamiento podrá conceder acceso a los documentos mediante consulta directa, en las oficinas del Sujeto obligado, en términos de lo establecido en el artículo 158 de la Ley de Transparencia y Acceso a la información pública del estado de México y Municipios. Para ello, será necesario que indique dirección, así como horario de atención (días y horas hábiles), así como el nombre del servidor público que le atenderá.</w:t>
      </w:r>
    </w:p>
    <w:p w14:paraId="50B37677" w14:textId="77777777" w:rsidR="001C4677" w:rsidRPr="00F80975" w:rsidRDefault="001C4677" w:rsidP="00F80975">
      <w:pPr>
        <w:spacing w:line="360" w:lineRule="auto"/>
        <w:jc w:val="both"/>
        <w:rPr>
          <w:rFonts w:ascii="Palatino Linotype" w:hAnsi="Palatino Linotype" w:cs="Tahoma"/>
          <w:sz w:val="22"/>
          <w:szCs w:val="22"/>
        </w:rPr>
      </w:pPr>
    </w:p>
    <w:p w14:paraId="7B58F093" w14:textId="5BF7405A" w:rsidR="00B657A3" w:rsidRPr="00F80975" w:rsidRDefault="004F1256" w:rsidP="00F80975">
      <w:pPr>
        <w:spacing w:line="360" w:lineRule="auto"/>
        <w:ind w:right="-93"/>
        <w:jc w:val="both"/>
        <w:rPr>
          <w:rFonts w:ascii="Palatino Linotype" w:hAnsi="Palatino Linotype" w:cs="Tahoma"/>
          <w:b/>
          <w:sz w:val="22"/>
          <w:szCs w:val="22"/>
        </w:rPr>
      </w:pPr>
      <w:r w:rsidRPr="00F80975">
        <w:rPr>
          <w:rFonts w:ascii="Palatino Linotype" w:hAnsi="Palatino Linotype" w:cs="Tahoma"/>
          <w:b/>
          <w:sz w:val="22"/>
          <w:szCs w:val="22"/>
        </w:rPr>
        <w:t xml:space="preserve">SEXTO. </w:t>
      </w:r>
      <w:r w:rsidR="00B657A3" w:rsidRPr="00F80975">
        <w:rPr>
          <w:rFonts w:ascii="Palatino Linotype" w:hAnsi="Palatino Linotype" w:cs="Tahoma"/>
          <w:b/>
          <w:sz w:val="22"/>
          <w:szCs w:val="22"/>
        </w:rPr>
        <w:t>De las versiones públicas.</w:t>
      </w:r>
    </w:p>
    <w:p w14:paraId="376C9543" w14:textId="77777777" w:rsidR="00E93008" w:rsidRPr="00F80975" w:rsidRDefault="00E93008" w:rsidP="00F80975">
      <w:pPr>
        <w:spacing w:line="360" w:lineRule="auto"/>
        <w:ind w:right="-93"/>
        <w:jc w:val="both"/>
        <w:rPr>
          <w:rFonts w:ascii="Palatino Linotype" w:hAnsi="Palatino Linotype" w:cs="Tahoma"/>
          <w:b/>
          <w:sz w:val="22"/>
          <w:szCs w:val="22"/>
        </w:rPr>
      </w:pPr>
    </w:p>
    <w:p w14:paraId="4AADED7F" w14:textId="77777777" w:rsidR="001E4CA1" w:rsidRPr="00F80975" w:rsidRDefault="001E4CA1" w:rsidP="00F80975">
      <w:pPr>
        <w:tabs>
          <w:tab w:val="left" w:pos="4962"/>
        </w:tabs>
        <w:spacing w:line="360" w:lineRule="auto"/>
        <w:jc w:val="both"/>
        <w:rPr>
          <w:rFonts w:ascii="Palatino Linotype" w:hAnsi="Palatino Linotype" w:cs="Tahoma"/>
          <w:sz w:val="22"/>
          <w:szCs w:val="22"/>
        </w:rPr>
      </w:pPr>
      <w:r w:rsidRPr="00F80975">
        <w:rPr>
          <w:rFonts w:ascii="Palatino Linotype" w:hAnsi="Palatino Linotype" w:cs="Tahoma"/>
          <w:sz w:val="22"/>
          <w:szCs w:val="22"/>
        </w:rPr>
        <w:t>Como se precisó en el considerando anterior, en varios de los documentos respecto de los cuales se instruye la entrega como contratos, convenios, licencias, resoluciones, laudos, condonaciones cancelaciones y exenciones, es probable que puedan contener información reservada o confidencial; dicha clasificación deberá ser aprobada por el Comité de Transparencia del Ayuntamiento en donde se funde y motive la eliminación de la información de conformidad con lo establecido en los artículos 125, 128, 129, 132, fracción I, 138, 141 y 149 de la Ley en cita.</w:t>
      </w:r>
    </w:p>
    <w:p w14:paraId="0D7CFAFB" w14:textId="77777777" w:rsidR="001E4CA1" w:rsidRPr="00F80975" w:rsidRDefault="001E4CA1" w:rsidP="00F80975">
      <w:pPr>
        <w:tabs>
          <w:tab w:val="left" w:pos="4962"/>
        </w:tabs>
        <w:spacing w:line="360" w:lineRule="auto"/>
        <w:jc w:val="both"/>
        <w:rPr>
          <w:rFonts w:ascii="Palatino Linotype" w:hAnsi="Palatino Linotype" w:cs="Tahoma"/>
          <w:sz w:val="22"/>
          <w:szCs w:val="22"/>
        </w:rPr>
      </w:pPr>
    </w:p>
    <w:p w14:paraId="0EB51A7F" w14:textId="77777777" w:rsidR="001E4CA1" w:rsidRPr="00F80975" w:rsidRDefault="001E4CA1" w:rsidP="00F80975">
      <w:pPr>
        <w:tabs>
          <w:tab w:val="left" w:pos="4962"/>
        </w:tabs>
        <w:spacing w:line="360" w:lineRule="auto"/>
        <w:jc w:val="both"/>
        <w:rPr>
          <w:rFonts w:ascii="Palatino Linotype" w:hAnsi="Palatino Linotype" w:cs="Tahoma"/>
          <w:sz w:val="22"/>
          <w:szCs w:val="22"/>
        </w:rPr>
      </w:pPr>
      <w:r w:rsidRPr="00F80975">
        <w:rPr>
          <w:rFonts w:ascii="Palatino Linotype" w:hAnsi="Palatino Linotype" w:cs="Tahoma"/>
          <w:sz w:val="22"/>
          <w:szCs w:val="22"/>
        </w:rPr>
        <w:t>Ahora bien, en el caso particular de los datos personales confidenciales de acuerdo con lo previsto en el artículo 143, fracción I, de la Ley de Transparencia y Acceso a la Información Pública del Estado de México y Municipios, se deberá estar a lo siguiente:</w:t>
      </w:r>
    </w:p>
    <w:p w14:paraId="54C62D29" w14:textId="77777777" w:rsidR="001E4CA1" w:rsidRPr="00F80975" w:rsidRDefault="001E4CA1" w:rsidP="00F80975">
      <w:pPr>
        <w:tabs>
          <w:tab w:val="left" w:pos="4962"/>
        </w:tabs>
        <w:spacing w:line="360" w:lineRule="auto"/>
        <w:jc w:val="both"/>
        <w:rPr>
          <w:rFonts w:ascii="Palatino Linotype" w:hAnsi="Palatino Linotype" w:cs="Tahoma"/>
          <w:sz w:val="22"/>
          <w:szCs w:val="22"/>
        </w:rPr>
      </w:pPr>
    </w:p>
    <w:p w14:paraId="51BF727B" w14:textId="77777777" w:rsidR="001E4CA1" w:rsidRPr="00F80975" w:rsidRDefault="001E4CA1" w:rsidP="00F80975">
      <w:pPr>
        <w:spacing w:line="360" w:lineRule="auto"/>
        <w:ind w:right="-93"/>
        <w:jc w:val="both"/>
        <w:rPr>
          <w:rFonts w:ascii="Palatino Linotype" w:hAnsi="Palatino Linotype" w:cs="Tahoma"/>
          <w:sz w:val="22"/>
          <w:szCs w:val="22"/>
        </w:rPr>
      </w:pPr>
      <w:r w:rsidRPr="00F80975">
        <w:rPr>
          <w:rFonts w:ascii="Palatino Linotype" w:hAnsi="Palatino Linotype" w:cs="Tahoma"/>
          <w:bCs/>
          <w:iCs/>
          <w:sz w:val="22"/>
          <w:szCs w:val="22"/>
        </w:rPr>
        <w:t>En efecto, cuando los documentos de acceso público</w:t>
      </w:r>
      <w:r w:rsidRPr="00F80975">
        <w:rPr>
          <w:rFonts w:ascii="Palatino Linotype" w:hAnsi="Palatino Linotype" w:cs="Tahoma"/>
          <w:sz w:val="22"/>
          <w:szCs w:val="22"/>
        </w:rPr>
        <w:t xml:space="preserve"> pueden contener datos personales, que de hacerse públicos afectarían la intimidad, patrimonio y vida privada de sus titulares, se consideran confidenciales y por tanto deben testarse al momento de la elaboración de versiones públicas, de conformidad con la Ley de Transparencia y Acceso a la Información Pública del Estado de México y Municipios.</w:t>
      </w:r>
    </w:p>
    <w:p w14:paraId="40DA284B" w14:textId="77777777" w:rsidR="00DD4ED2" w:rsidRPr="00F80975" w:rsidRDefault="00DD4ED2" w:rsidP="00F80975">
      <w:pPr>
        <w:spacing w:line="360" w:lineRule="auto"/>
        <w:ind w:right="-93"/>
        <w:jc w:val="both"/>
        <w:rPr>
          <w:rFonts w:ascii="Palatino Linotype" w:hAnsi="Palatino Linotype" w:cs="Tahoma"/>
          <w:bCs/>
          <w:iCs/>
          <w:sz w:val="22"/>
          <w:szCs w:val="22"/>
        </w:rPr>
      </w:pPr>
      <w:r w:rsidRPr="00F80975">
        <w:rPr>
          <w:rFonts w:ascii="Palatino Linotype" w:hAnsi="Palatino Linotype" w:cs="Tahoma"/>
          <w:bCs/>
          <w:iCs/>
          <w:sz w:val="22"/>
          <w:szCs w:val="22"/>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0C488C5B" w14:textId="77777777" w:rsidR="00DD4ED2" w:rsidRPr="00F80975" w:rsidRDefault="00DD4ED2" w:rsidP="00F80975">
      <w:pPr>
        <w:spacing w:line="360" w:lineRule="auto"/>
        <w:ind w:right="-93"/>
        <w:jc w:val="both"/>
        <w:rPr>
          <w:rFonts w:ascii="Palatino Linotype" w:hAnsi="Palatino Linotype" w:cs="Tahoma"/>
          <w:bCs/>
          <w:iCs/>
          <w:sz w:val="22"/>
          <w:szCs w:val="22"/>
        </w:rPr>
      </w:pPr>
    </w:p>
    <w:p w14:paraId="563D40FF" w14:textId="77777777" w:rsidR="00DD4ED2" w:rsidRPr="00F80975" w:rsidRDefault="00DD4ED2" w:rsidP="00F80975">
      <w:pPr>
        <w:spacing w:line="360" w:lineRule="auto"/>
        <w:ind w:right="-93"/>
        <w:jc w:val="both"/>
        <w:rPr>
          <w:rFonts w:ascii="Palatino Linotype" w:hAnsi="Palatino Linotype" w:cs="Tahoma"/>
          <w:bCs/>
          <w:iCs/>
          <w:sz w:val="22"/>
          <w:szCs w:val="22"/>
        </w:rPr>
      </w:pPr>
      <w:r w:rsidRPr="00F80975">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06F34A7C" w14:textId="77777777" w:rsidR="00DD4ED2" w:rsidRPr="00F80975" w:rsidRDefault="00DD4ED2" w:rsidP="00F80975">
      <w:pPr>
        <w:spacing w:line="360" w:lineRule="auto"/>
        <w:ind w:right="-93"/>
        <w:jc w:val="both"/>
        <w:rPr>
          <w:rFonts w:ascii="Palatino Linotype" w:hAnsi="Palatino Linotype" w:cs="Tahoma"/>
          <w:bCs/>
          <w:iCs/>
          <w:sz w:val="22"/>
          <w:szCs w:val="22"/>
        </w:rPr>
      </w:pPr>
    </w:p>
    <w:p w14:paraId="3E7D3457" w14:textId="77777777" w:rsidR="00DD4ED2" w:rsidRPr="00F80975" w:rsidRDefault="00DD4ED2" w:rsidP="00F80975">
      <w:pPr>
        <w:spacing w:line="360" w:lineRule="auto"/>
        <w:ind w:right="-93"/>
        <w:jc w:val="both"/>
        <w:rPr>
          <w:rFonts w:ascii="Palatino Linotype" w:hAnsi="Palatino Linotype" w:cs="Tahoma"/>
          <w:bCs/>
          <w:iCs/>
          <w:sz w:val="22"/>
          <w:szCs w:val="22"/>
        </w:rPr>
      </w:pPr>
      <w:r w:rsidRPr="00F80975">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644DB768" w14:textId="77777777" w:rsidR="00DD4ED2" w:rsidRPr="00F80975" w:rsidRDefault="00DD4ED2" w:rsidP="00F80975">
      <w:pPr>
        <w:spacing w:line="360" w:lineRule="auto"/>
        <w:ind w:right="-93"/>
        <w:jc w:val="both"/>
        <w:rPr>
          <w:rFonts w:ascii="Palatino Linotype" w:hAnsi="Palatino Linotype" w:cs="Tahoma"/>
          <w:bCs/>
          <w:iCs/>
          <w:sz w:val="22"/>
          <w:szCs w:val="22"/>
        </w:rPr>
      </w:pPr>
    </w:p>
    <w:p w14:paraId="14820DC4" w14:textId="77777777" w:rsidR="00DD4ED2" w:rsidRPr="00F80975" w:rsidRDefault="00DD4ED2" w:rsidP="00F80975">
      <w:pPr>
        <w:spacing w:line="360" w:lineRule="auto"/>
        <w:ind w:right="-93"/>
        <w:jc w:val="both"/>
        <w:rPr>
          <w:rFonts w:ascii="Palatino Linotype" w:hAnsi="Palatino Linotype" w:cs="Tahoma"/>
          <w:bCs/>
          <w:iCs/>
          <w:sz w:val="22"/>
          <w:szCs w:val="22"/>
        </w:rPr>
      </w:pPr>
      <w:r w:rsidRPr="00F80975">
        <w:rPr>
          <w:rFonts w:ascii="Palatino Linotype" w:hAnsi="Palatino Linotype" w:cs="Tahoma"/>
          <w:bCs/>
          <w:iCs/>
          <w:sz w:val="22"/>
          <w:szCs w:val="22"/>
        </w:rPr>
        <w:lastRenderedPageBreak/>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5C56CAC7" w14:textId="77777777" w:rsidR="00DD4ED2" w:rsidRPr="00F80975" w:rsidRDefault="00DD4ED2" w:rsidP="00F80975">
      <w:pPr>
        <w:spacing w:line="360" w:lineRule="auto"/>
        <w:ind w:right="-93"/>
        <w:jc w:val="both"/>
        <w:rPr>
          <w:rFonts w:ascii="Palatino Linotype" w:hAnsi="Palatino Linotype" w:cs="Tahoma"/>
          <w:bCs/>
          <w:iCs/>
          <w:sz w:val="22"/>
          <w:szCs w:val="22"/>
        </w:rPr>
      </w:pPr>
    </w:p>
    <w:p w14:paraId="08AE2570" w14:textId="77777777" w:rsidR="00DD4ED2" w:rsidRPr="00F80975" w:rsidRDefault="00DD4ED2" w:rsidP="00F80975">
      <w:pPr>
        <w:spacing w:line="360" w:lineRule="auto"/>
        <w:ind w:right="-93"/>
        <w:jc w:val="both"/>
        <w:rPr>
          <w:rFonts w:ascii="Palatino Linotype" w:hAnsi="Palatino Linotype" w:cs="Tahoma"/>
          <w:bCs/>
          <w:iCs/>
          <w:sz w:val="22"/>
          <w:szCs w:val="22"/>
        </w:rPr>
      </w:pPr>
      <w:r w:rsidRPr="00F80975">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1BDEF7CE" w14:textId="77777777" w:rsidR="00DD4ED2" w:rsidRPr="00F80975" w:rsidRDefault="00DD4ED2" w:rsidP="00F80975">
      <w:pPr>
        <w:spacing w:line="360" w:lineRule="auto"/>
        <w:ind w:right="-93"/>
        <w:jc w:val="both"/>
        <w:rPr>
          <w:rFonts w:ascii="Palatino Linotype" w:hAnsi="Palatino Linotype" w:cs="Tahoma"/>
          <w:bCs/>
          <w:iCs/>
          <w:sz w:val="22"/>
          <w:szCs w:val="22"/>
        </w:rPr>
      </w:pPr>
    </w:p>
    <w:p w14:paraId="53D56391" w14:textId="77777777" w:rsidR="00DD4ED2" w:rsidRPr="00F80975" w:rsidRDefault="00DD4ED2" w:rsidP="00F80975">
      <w:pPr>
        <w:spacing w:line="360" w:lineRule="auto"/>
        <w:ind w:right="-93"/>
        <w:jc w:val="both"/>
        <w:rPr>
          <w:rFonts w:ascii="Palatino Linotype" w:hAnsi="Palatino Linotype" w:cs="Tahoma"/>
          <w:bCs/>
          <w:iCs/>
          <w:sz w:val="22"/>
          <w:szCs w:val="22"/>
        </w:rPr>
      </w:pPr>
      <w:r w:rsidRPr="00F80975">
        <w:rPr>
          <w:rFonts w:ascii="Palatino Linotype" w:hAnsi="Palatino Linotype" w:cs="Tahoma"/>
          <w:bCs/>
          <w:iCs/>
          <w:sz w:val="22"/>
          <w:szCs w:val="22"/>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3C598153" w14:textId="77777777" w:rsidR="00DD4ED2" w:rsidRPr="00F80975" w:rsidRDefault="00DD4ED2" w:rsidP="00F80975">
      <w:pPr>
        <w:spacing w:line="360" w:lineRule="auto"/>
        <w:ind w:right="-93"/>
        <w:jc w:val="both"/>
        <w:rPr>
          <w:rFonts w:ascii="Palatino Linotype" w:hAnsi="Palatino Linotype" w:cs="Tahoma"/>
          <w:bCs/>
          <w:iCs/>
          <w:sz w:val="22"/>
          <w:szCs w:val="22"/>
        </w:rPr>
      </w:pPr>
    </w:p>
    <w:p w14:paraId="50C32A36" w14:textId="77777777" w:rsidR="00DD4ED2" w:rsidRPr="00F80975" w:rsidRDefault="00DD4ED2" w:rsidP="00F80975">
      <w:pPr>
        <w:spacing w:line="360" w:lineRule="auto"/>
        <w:ind w:right="-93"/>
        <w:jc w:val="both"/>
        <w:rPr>
          <w:rFonts w:ascii="Palatino Linotype" w:hAnsi="Palatino Linotype" w:cs="Tahoma"/>
          <w:bCs/>
          <w:iCs/>
          <w:sz w:val="22"/>
          <w:szCs w:val="22"/>
        </w:rPr>
      </w:pPr>
      <w:r w:rsidRPr="00F80975">
        <w:rPr>
          <w:rFonts w:ascii="Palatino Linotype" w:hAnsi="Palatino Linotype" w:cs="Tahoma"/>
          <w:bCs/>
          <w:iCs/>
          <w:sz w:val="22"/>
          <w:szCs w:val="22"/>
        </w:rPr>
        <w:t>En términos de lo expuesto, la documentación y aquellos datos que se consideren confidenciales, serán una limitante del derecho de acceso a la información, siempre y cuando:</w:t>
      </w:r>
    </w:p>
    <w:p w14:paraId="6A374A62" w14:textId="77777777" w:rsidR="00DD4ED2" w:rsidRPr="00F80975" w:rsidRDefault="00DD4ED2" w:rsidP="00F80975">
      <w:pPr>
        <w:spacing w:line="360" w:lineRule="auto"/>
        <w:ind w:right="-93"/>
        <w:jc w:val="both"/>
        <w:rPr>
          <w:rFonts w:ascii="Palatino Linotype" w:hAnsi="Palatino Linotype" w:cs="Tahoma"/>
          <w:bCs/>
          <w:iCs/>
          <w:sz w:val="22"/>
          <w:szCs w:val="22"/>
        </w:rPr>
      </w:pPr>
    </w:p>
    <w:p w14:paraId="662D799A" w14:textId="77777777" w:rsidR="00DD4ED2" w:rsidRPr="00F80975" w:rsidRDefault="00DD4ED2" w:rsidP="00F80975">
      <w:pPr>
        <w:numPr>
          <w:ilvl w:val="0"/>
          <w:numId w:val="11"/>
        </w:numPr>
        <w:spacing w:line="360" w:lineRule="auto"/>
        <w:ind w:right="-93"/>
        <w:jc w:val="both"/>
        <w:rPr>
          <w:rFonts w:ascii="Palatino Linotype" w:hAnsi="Palatino Linotype" w:cs="Tahoma"/>
          <w:bCs/>
          <w:iCs/>
          <w:sz w:val="22"/>
          <w:szCs w:val="22"/>
        </w:rPr>
      </w:pPr>
      <w:r w:rsidRPr="00F80975">
        <w:rPr>
          <w:rFonts w:ascii="Palatino Linotype" w:hAnsi="Palatino Linotype" w:cs="Tahoma"/>
          <w:bCs/>
          <w:iCs/>
          <w:sz w:val="22"/>
          <w:szCs w:val="22"/>
        </w:rPr>
        <w:t xml:space="preserve">Se trate de datos personales o información privada; esto es, información concerniente a una persona física o jurídico colectiva y que esta sea identificada o identificable. </w:t>
      </w:r>
    </w:p>
    <w:p w14:paraId="799EE747" w14:textId="77777777" w:rsidR="00DD4ED2" w:rsidRPr="00F80975" w:rsidRDefault="00DD4ED2" w:rsidP="00F80975">
      <w:pPr>
        <w:spacing w:line="360" w:lineRule="auto"/>
        <w:ind w:right="-93"/>
        <w:jc w:val="both"/>
        <w:rPr>
          <w:rFonts w:ascii="Palatino Linotype" w:hAnsi="Palatino Linotype" w:cs="Tahoma"/>
          <w:bCs/>
          <w:iCs/>
          <w:sz w:val="22"/>
          <w:szCs w:val="22"/>
        </w:rPr>
      </w:pPr>
    </w:p>
    <w:p w14:paraId="601B82EE" w14:textId="77777777" w:rsidR="00DD4ED2" w:rsidRPr="00F80975" w:rsidRDefault="00DD4ED2" w:rsidP="00F80975">
      <w:pPr>
        <w:numPr>
          <w:ilvl w:val="0"/>
          <w:numId w:val="11"/>
        </w:numPr>
        <w:spacing w:line="360" w:lineRule="auto"/>
        <w:ind w:right="-93"/>
        <w:jc w:val="both"/>
        <w:rPr>
          <w:rFonts w:ascii="Palatino Linotype" w:hAnsi="Palatino Linotype" w:cs="Tahoma"/>
          <w:bCs/>
          <w:iCs/>
          <w:sz w:val="22"/>
          <w:szCs w:val="22"/>
        </w:rPr>
      </w:pPr>
      <w:r w:rsidRPr="00F80975">
        <w:rPr>
          <w:rFonts w:ascii="Palatino Linotype" w:hAnsi="Palatino Linotype" w:cs="Tahoma"/>
          <w:bCs/>
          <w:iCs/>
          <w:sz w:val="22"/>
          <w:szCs w:val="22"/>
        </w:rPr>
        <w:t xml:space="preserve">Para la difusión de los datos, se requiera el consentimiento del titular. </w:t>
      </w:r>
    </w:p>
    <w:p w14:paraId="1A7AD348" w14:textId="77777777" w:rsidR="00DD4ED2" w:rsidRPr="00F80975" w:rsidRDefault="00DD4ED2" w:rsidP="00F80975">
      <w:pPr>
        <w:spacing w:line="360" w:lineRule="auto"/>
        <w:ind w:right="-93"/>
        <w:jc w:val="both"/>
        <w:rPr>
          <w:rFonts w:ascii="Palatino Linotype" w:hAnsi="Palatino Linotype" w:cs="Tahoma"/>
          <w:bCs/>
          <w:iCs/>
          <w:sz w:val="22"/>
          <w:szCs w:val="22"/>
        </w:rPr>
      </w:pPr>
    </w:p>
    <w:p w14:paraId="75083D6E" w14:textId="77777777" w:rsidR="00DD4ED2" w:rsidRPr="00F80975" w:rsidRDefault="00DD4ED2" w:rsidP="00F80975">
      <w:pPr>
        <w:spacing w:line="360" w:lineRule="auto"/>
        <w:ind w:right="-93"/>
        <w:jc w:val="both"/>
        <w:rPr>
          <w:rFonts w:ascii="Palatino Linotype" w:hAnsi="Palatino Linotype" w:cs="Tahoma"/>
          <w:bCs/>
          <w:iCs/>
          <w:sz w:val="22"/>
          <w:szCs w:val="22"/>
        </w:rPr>
      </w:pPr>
      <w:r w:rsidRPr="00F80975">
        <w:rPr>
          <w:rFonts w:ascii="Palatino Linotype" w:hAnsi="Palatino Linotype" w:cs="Tahoma"/>
          <w:bCs/>
          <w:iCs/>
          <w:sz w:val="22"/>
          <w:szCs w:val="22"/>
        </w:rPr>
        <w:lastRenderedPageBreak/>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5829A1B7" w14:textId="77777777" w:rsidR="00DD4ED2" w:rsidRPr="00F80975" w:rsidRDefault="00DD4ED2" w:rsidP="00F80975">
      <w:pPr>
        <w:spacing w:line="360" w:lineRule="auto"/>
        <w:ind w:right="-93"/>
        <w:jc w:val="both"/>
        <w:rPr>
          <w:rFonts w:ascii="Palatino Linotype" w:hAnsi="Palatino Linotype" w:cs="Tahoma"/>
          <w:bCs/>
          <w:iCs/>
          <w:sz w:val="22"/>
          <w:szCs w:val="22"/>
        </w:rPr>
      </w:pPr>
    </w:p>
    <w:p w14:paraId="502DD3F4" w14:textId="77777777" w:rsidR="00DD4ED2" w:rsidRPr="00F80975" w:rsidRDefault="00DD4ED2" w:rsidP="00F80975">
      <w:pPr>
        <w:spacing w:line="360" w:lineRule="auto"/>
        <w:ind w:right="-93"/>
        <w:jc w:val="both"/>
        <w:rPr>
          <w:rFonts w:ascii="Palatino Linotype" w:hAnsi="Palatino Linotype" w:cs="Tahoma"/>
          <w:bCs/>
          <w:iCs/>
          <w:sz w:val="22"/>
          <w:szCs w:val="22"/>
        </w:rPr>
      </w:pPr>
      <w:r w:rsidRPr="00F80975">
        <w:rPr>
          <w:rFonts w:ascii="Palatino Linotype" w:hAnsi="Palatino Linotype" w:cs="Tahoma"/>
          <w:bCs/>
          <w:iCs/>
          <w:sz w:val="22"/>
          <w:szCs w:val="22"/>
        </w:rPr>
        <w:t>Además, en el artículo 5° de dicho ordenamiento jurídico, establece que es la Ley aplicable para todo tratamiento de datos personales.</w:t>
      </w:r>
    </w:p>
    <w:p w14:paraId="092915C1" w14:textId="77777777" w:rsidR="00DD4ED2" w:rsidRPr="00F80975" w:rsidRDefault="00DD4ED2" w:rsidP="00F80975">
      <w:pPr>
        <w:spacing w:line="360" w:lineRule="auto"/>
        <w:ind w:right="-93"/>
        <w:jc w:val="both"/>
        <w:rPr>
          <w:rFonts w:ascii="Palatino Linotype" w:hAnsi="Palatino Linotype" w:cs="Tahoma"/>
          <w:bCs/>
          <w:iCs/>
          <w:sz w:val="22"/>
          <w:szCs w:val="22"/>
        </w:rPr>
      </w:pPr>
    </w:p>
    <w:p w14:paraId="083445FD" w14:textId="77777777" w:rsidR="00DD4ED2" w:rsidRPr="00F80975" w:rsidRDefault="00DD4ED2" w:rsidP="00F80975">
      <w:pPr>
        <w:spacing w:line="360" w:lineRule="auto"/>
        <w:ind w:right="-93"/>
        <w:jc w:val="both"/>
        <w:rPr>
          <w:rFonts w:ascii="Palatino Linotype" w:hAnsi="Palatino Linotype" w:cs="Tahoma"/>
          <w:bCs/>
          <w:iCs/>
          <w:sz w:val="22"/>
          <w:szCs w:val="22"/>
        </w:rPr>
      </w:pPr>
      <w:r w:rsidRPr="00F80975">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586DA937" w14:textId="77777777" w:rsidR="00DD4ED2" w:rsidRPr="00F80975" w:rsidRDefault="00DD4ED2" w:rsidP="00F80975">
      <w:pPr>
        <w:spacing w:line="360" w:lineRule="auto"/>
        <w:ind w:right="-93"/>
        <w:jc w:val="both"/>
        <w:rPr>
          <w:rFonts w:ascii="Palatino Linotype" w:hAnsi="Palatino Linotype" w:cs="Tahoma"/>
          <w:bCs/>
          <w:iCs/>
          <w:sz w:val="22"/>
          <w:szCs w:val="22"/>
        </w:rPr>
      </w:pPr>
    </w:p>
    <w:p w14:paraId="02018690" w14:textId="77777777" w:rsidR="00DD4ED2" w:rsidRPr="00F80975" w:rsidRDefault="00DD4ED2" w:rsidP="00F80975">
      <w:pPr>
        <w:spacing w:line="360" w:lineRule="auto"/>
        <w:ind w:right="-93"/>
        <w:jc w:val="both"/>
        <w:rPr>
          <w:rFonts w:ascii="Palatino Linotype" w:hAnsi="Palatino Linotype" w:cs="Tahoma"/>
          <w:bCs/>
          <w:iCs/>
          <w:sz w:val="22"/>
          <w:szCs w:val="22"/>
        </w:rPr>
      </w:pPr>
      <w:r w:rsidRPr="00F80975">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0F940527" w14:textId="77777777" w:rsidR="00DD4ED2" w:rsidRPr="00F80975" w:rsidRDefault="00DD4ED2" w:rsidP="00F80975">
      <w:pPr>
        <w:spacing w:line="360" w:lineRule="auto"/>
        <w:ind w:right="-93"/>
        <w:jc w:val="both"/>
        <w:rPr>
          <w:rFonts w:ascii="Palatino Linotype" w:hAnsi="Palatino Linotype" w:cs="Tahoma"/>
          <w:bCs/>
          <w:iCs/>
          <w:sz w:val="22"/>
          <w:szCs w:val="22"/>
        </w:rPr>
      </w:pPr>
    </w:p>
    <w:p w14:paraId="3C965D8C" w14:textId="2AA0DA24" w:rsidR="00DD4ED2" w:rsidRPr="00F80975" w:rsidRDefault="00DD4ED2" w:rsidP="00F80975">
      <w:pPr>
        <w:spacing w:line="360" w:lineRule="auto"/>
        <w:ind w:right="-93"/>
        <w:jc w:val="both"/>
        <w:rPr>
          <w:rFonts w:ascii="Palatino Linotype" w:hAnsi="Palatino Linotype" w:cs="Tahoma"/>
          <w:bCs/>
          <w:iCs/>
          <w:sz w:val="22"/>
          <w:szCs w:val="22"/>
        </w:rPr>
      </w:pPr>
      <w:r w:rsidRPr="00F80975">
        <w:rPr>
          <w:rFonts w:ascii="Palatino Linotype" w:hAnsi="Palatino Linotype" w:cs="Tahoma"/>
          <w:bCs/>
          <w:iCs/>
          <w:sz w:val="22"/>
          <w:szCs w:val="22"/>
        </w:rPr>
        <w:lastRenderedPageBreak/>
        <w:t xml:space="preserve">En este contexto, la confidencialidad de los datos </w:t>
      </w:r>
      <w:r w:rsidR="0091074F" w:rsidRPr="00F80975">
        <w:rPr>
          <w:rFonts w:ascii="Palatino Linotype" w:hAnsi="Palatino Linotype" w:cs="Tahoma"/>
          <w:bCs/>
          <w:iCs/>
          <w:sz w:val="22"/>
          <w:szCs w:val="22"/>
        </w:rPr>
        <w:t>personales</w:t>
      </w:r>
      <w:r w:rsidRPr="00F80975">
        <w:rPr>
          <w:rFonts w:ascii="Palatino Linotype" w:hAnsi="Palatino Linotype" w:cs="Tahoma"/>
          <w:bCs/>
          <w:iCs/>
          <w:sz w:val="22"/>
          <w:szCs w:val="22"/>
        </w:rPr>
        <w:t xml:space="preserve">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6F8F8D10" w14:textId="77777777" w:rsidR="00DD4ED2" w:rsidRPr="00F80975" w:rsidRDefault="00DD4ED2" w:rsidP="00F80975">
      <w:pPr>
        <w:spacing w:line="360" w:lineRule="auto"/>
        <w:ind w:right="-93"/>
        <w:jc w:val="both"/>
        <w:rPr>
          <w:rFonts w:ascii="Palatino Linotype" w:hAnsi="Palatino Linotype" w:cs="Tahoma"/>
          <w:bCs/>
          <w:iCs/>
          <w:sz w:val="22"/>
          <w:szCs w:val="22"/>
        </w:rPr>
      </w:pPr>
    </w:p>
    <w:p w14:paraId="71238A68" w14:textId="77777777" w:rsidR="00DD4ED2" w:rsidRPr="00F80975" w:rsidRDefault="00DD4ED2" w:rsidP="00F80975">
      <w:pPr>
        <w:spacing w:line="360" w:lineRule="auto"/>
        <w:ind w:right="-93"/>
        <w:jc w:val="both"/>
        <w:rPr>
          <w:rFonts w:ascii="Palatino Linotype" w:hAnsi="Palatino Linotype" w:cs="Tahoma"/>
          <w:bCs/>
          <w:iCs/>
          <w:sz w:val="22"/>
          <w:szCs w:val="22"/>
        </w:rPr>
      </w:pPr>
      <w:r w:rsidRPr="00F80975">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7B81B1B0" w14:textId="77777777" w:rsidR="00DD4ED2" w:rsidRPr="00F80975" w:rsidRDefault="00DD4ED2" w:rsidP="00F80975">
      <w:pPr>
        <w:spacing w:line="360" w:lineRule="auto"/>
        <w:ind w:right="-93"/>
        <w:jc w:val="both"/>
        <w:rPr>
          <w:rFonts w:ascii="Palatino Linotype" w:hAnsi="Palatino Linotype" w:cs="Tahoma"/>
          <w:bCs/>
          <w:iCs/>
          <w:sz w:val="22"/>
          <w:szCs w:val="22"/>
        </w:rPr>
      </w:pPr>
    </w:p>
    <w:p w14:paraId="398A9B28" w14:textId="77777777" w:rsidR="00DD4ED2" w:rsidRPr="00F80975" w:rsidRDefault="00DD4ED2" w:rsidP="00F80975">
      <w:pPr>
        <w:spacing w:line="360" w:lineRule="auto"/>
        <w:ind w:right="-93"/>
        <w:jc w:val="both"/>
        <w:rPr>
          <w:rFonts w:ascii="Palatino Linotype" w:hAnsi="Palatino Linotype" w:cs="Tahoma"/>
          <w:bCs/>
          <w:iCs/>
          <w:sz w:val="22"/>
          <w:szCs w:val="22"/>
        </w:rPr>
      </w:pPr>
      <w:r w:rsidRPr="00F80975">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156F2EDE" w14:textId="77777777" w:rsidR="00DD4ED2" w:rsidRPr="00F80975" w:rsidRDefault="00DD4ED2" w:rsidP="00F80975">
      <w:pPr>
        <w:spacing w:line="360" w:lineRule="auto"/>
        <w:ind w:right="-93"/>
        <w:jc w:val="both"/>
        <w:rPr>
          <w:rFonts w:ascii="Palatino Linotype" w:hAnsi="Palatino Linotype" w:cs="Tahoma"/>
          <w:bCs/>
          <w:iCs/>
          <w:sz w:val="22"/>
          <w:szCs w:val="22"/>
        </w:rPr>
      </w:pPr>
    </w:p>
    <w:p w14:paraId="6565AC40" w14:textId="77777777" w:rsidR="00DD4ED2" w:rsidRPr="00F80975" w:rsidRDefault="00DD4ED2" w:rsidP="00F80975">
      <w:pPr>
        <w:spacing w:line="360" w:lineRule="auto"/>
        <w:ind w:right="-93"/>
        <w:jc w:val="both"/>
        <w:rPr>
          <w:rFonts w:ascii="Palatino Linotype" w:hAnsi="Palatino Linotype" w:cs="Tahoma"/>
          <w:bCs/>
          <w:iCs/>
          <w:sz w:val="22"/>
          <w:szCs w:val="22"/>
        </w:rPr>
      </w:pPr>
      <w:r w:rsidRPr="00F80975">
        <w:rPr>
          <w:rFonts w:ascii="Palatino Linotype" w:hAnsi="Palatino Linotype" w:cs="Tahoma"/>
          <w:bCs/>
          <w:iCs/>
          <w:sz w:val="22"/>
          <w:szCs w:val="22"/>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w:t>
      </w:r>
      <w:r w:rsidRPr="00F80975">
        <w:rPr>
          <w:rFonts w:ascii="Palatino Linotype" w:hAnsi="Palatino Linotype" w:cs="Tahoma"/>
          <w:bCs/>
          <w:iCs/>
          <w:sz w:val="22"/>
          <w:szCs w:val="22"/>
        </w:rPr>
        <w:lastRenderedPageBreak/>
        <w:t>y favorecen la rendición de cuentas, constituyen información de naturaleza pública, en razón de que el beneficio de su publicidad es mayor que el beneficio de su clasificación, aun tratándose de información personal.</w:t>
      </w:r>
    </w:p>
    <w:p w14:paraId="088DF689" w14:textId="77777777" w:rsidR="00DD4ED2" w:rsidRPr="00F80975" w:rsidRDefault="00DD4ED2" w:rsidP="00F80975">
      <w:pPr>
        <w:spacing w:line="360" w:lineRule="auto"/>
        <w:ind w:right="-93"/>
        <w:jc w:val="both"/>
        <w:rPr>
          <w:rFonts w:ascii="Palatino Linotype" w:hAnsi="Palatino Linotype" w:cs="Tahoma"/>
          <w:bCs/>
          <w:iCs/>
          <w:sz w:val="22"/>
          <w:szCs w:val="22"/>
        </w:rPr>
      </w:pPr>
    </w:p>
    <w:p w14:paraId="49378CBB" w14:textId="77777777" w:rsidR="00DD4ED2" w:rsidRPr="00F80975" w:rsidRDefault="00DD4ED2" w:rsidP="00F80975">
      <w:pPr>
        <w:spacing w:line="360" w:lineRule="auto"/>
        <w:ind w:right="-93"/>
        <w:jc w:val="both"/>
        <w:rPr>
          <w:rFonts w:ascii="Palatino Linotype" w:hAnsi="Palatino Linotype" w:cs="Tahoma"/>
          <w:bCs/>
          <w:iCs/>
          <w:sz w:val="22"/>
          <w:szCs w:val="22"/>
        </w:rPr>
      </w:pPr>
      <w:r w:rsidRPr="00F80975">
        <w:rPr>
          <w:rFonts w:ascii="Palatino Linotype" w:hAnsi="Palatino Linotype" w:cs="Tahoma"/>
          <w:bCs/>
          <w:iCs/>
          <w:sz w:val="22"/>
          <w:szCs w:val="22"/>
        </w:rPr>
        <w:t xml:space="preserve">Ahora bien, cuando las personas tienen una relación comercial, </w:t>
      </w:r>
      <w:r w:rsidRPr="00F80975">
        <w:rPr>
          <w:rFonts w:ascii="Palatino Linotype" w:hAnsi="Palatino Linotype" w:cs="Tahoma"/>
          <w:bCs/>
          <w:iCs/>
          <w:sz w:val="22"/>
          <w:szCs w:val="22"/>
          <w:u w:val="single"/>
        </w:rPr>
        <w:t>laboral</w:t>
      </w:r>
      <w:r w:rsidRPr="00F80975">
        <w:rPr>
          <w:rFonts w:ascii="Palatino Linotype" w:hAnsi="Palatino Linotype" w:cs="Tahoma"/>
          <w:bCs/>
          <w:iCs/>
          <w:sz w:val="22"/>
          <w:szCs w:val="22"/>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731ECD27" w14:textId="77777777" w:rsidR="00DD4ED2" w:rsidRPr="00F80975" w:rsidRDefault="00DD4ED2" w:rsidP="00F80975">
      <w:pPr>
        <w:spacing w:line="360" w:lineRule="auto"/>
        <w:ind w:right="-93"/>
        <w:jc w:val="both"/>
        <w:rPr>
          <w:rFonts w:ascii="Palatino Linotype" w:hAnsi="Palatino Linotype" w:cs="Tahoma"/>
          <w:bCs/>
          <w:iCs/>
          <w:sz w:val="22"/>
          <w:szCs w:val="22"/>
        </w:rPr>
      </w:pPr>
    </w:p>
    <w:p w14:paraId="7FB14E98" w14:textId="54A14CC8" w:rsidR="00DD4ED2" w:rsidRPr="00F80975" w:rsidRDefault="00DD4ED2" w:rsidP="00F80975">
      <w:pPr>
        <w:spacing w:line="360" w:lineRule="auto"/>
        <w:ind w:right="-93"/>
        <w:jc w:val="both"/>
        <w:rPr>
          <w:rFonts w:ascii="Palatino Linotype" w:hAnsi="Palatino Linotype" w:cs="Tahoma"/>
          <w:bCs/>
          <w:iCs/>
          <w:sz w:val="22"/>
          <w:szCs w:val="22"/>
        </w:rPr>
      </w:pPr>
      <w:r w:rsidRPr="00F80975">
        <w:rPr>
          <w:rFonts w:ascii="Palatino Linotype" w:hAnsi="Palatino Linotype" w:cs="Tahoma"/>
          <w:bCs/>
          <w:iCs/>
          <w:sz w:val="22"/>
          <w:szCs w:val="22"/>
        </w:rPr>
        <w:t>Bajo este esquema a continuación se analizan los datos personales susceptibles de clasificación</w:t>
      </w:r>
      <w:r w:rsidR="00A7134F" w:rsidRPr="00F80975">
        <w:rPr>
          <w:rFonts w:ascii="Palatino Linotype" w:hAnsi="Palatino Linotype" w:cs="Tahoma"/>
          <w:bCs/>
          <w:iCs/>
          <w:sz w:val="22"/>
          <w:szCs w:val="22"/>
        </w:rPr>
        <w:t>:</w:t>
      </w:r>
      <w:r w:rsidRPr="00F80975">
        <w:rPr>
          <w:rFonts w:ascii="Palatino Linotype" w:hAnsi="Palatino Linotype" w:cs="Tahoma"/>
          <w:bCs/>
          <w:iCs/>
          <w:sz w:val="22"/>
          <w:szCs w:val="22"/>
        </w:rPr>
        <w:t xml:space="preserve"> </w:t>
      </w:r>
    </w:p>
    <w:p w14:paraId="5021201E" w14:textId="77777777" w:rsidR="00DD4ED2" w:rsidRPr="00F80975" w:rsidRDefault="00DD4ED2" w:rsidP="00F80975">
      <w:pPr>
        <w:spacing w:line="360" w:lineRule="auto"/>
        <w:ind w:right="-93"/>
        <w:jc w:val="both"/>
        <w:rPr>
          <w:rFonts w:ascii="Palatino Linotype" w:hAnsi="Palatino Linotype" w:cs="Tahoma"/>
          <w:bCs/>
          <w:iCs/>
          <w:sz w:val="22"/>
          <w:szCs w:val="22"/>
        </w:rPr>
      </w:pPr>
    </w:p>
    <w:p w14:paraId="21DA0554" w14:textId="77777777" w:rsidR="00DD4ED2" w:rsidRPr="00F80975" w:rsidRDefault="00DD4ED2" w:rsidP="00F80975">
      <w:pPr>
        <w:pStyle w:val="Prrafodelista"/>
        <w:numPr>
          <w:ilvl w:val="0"/>
          <w:numId w:val="12"/>
        </w:numPr>
        <w:spacing w:line="360" w:lineRule="auto"/>
        <w:ind w:right="-93"/>
        <w:jc w:val="both"/>
        <w:rPr>
          <w:rFonts w:ascii="Palatino Linotype" w:hAnsi="Palatino Linotype" w:cs="Tahoma"/>
          <w:bCs/>
          <w:iCs/>
          <w:szCs w:val="22"/>
        </w:rPr>
      </w:pPr>
      <w:r w:rsidRPr="00F80975">
        <w:rPr>
          <w:rFonts w:ascii="Palatino Linotype" w:hAnsi="Palatino Linotype" w:cs="Tahoma"/>
          <w:b/>
          <w:bCs/>
          <w:iCs/>
          <w:szCs w:val="22"/>
        </w:rPr>
        <w:t>Registro Federal de Contribuyentes</w:t>
      </w:r>
      <w:r w:rsidRPr="00F80975">
        <w:rPr>
          <w:rFonts w:ascii="Palatino Linotype" w:hAnsi="Palatino Linotype" w:cs="Tahoma"/>
          <w:bCs/>
          <w:iCs/>
          <w:szCs w:val="22"/>
        </w:rPr>
        <w:t xml:space="preserve"> (RFC)</w:t>
      </w:r>
    </w:p>
    <w:p w14:paraId="440B269B" w14:textId="77777777" w:rsidR="00DD4ED2" w:rsidRPr="00F80975" w:rsidRDefault="00DD4ED2" w:rsidP="00F80975">
      <w:pPr>
        <w:spacing w:line="360" w:lineRule="auto"/>
        <w:ind w:left="360" w:right="-93"/>
        <w:jc w:val="both"/>
        <w:rPr>
          <w:rFonts w:ascii="Palatino Linotype" w:hAnsi="Palatino Linotype" w:cs="Tahoma"/>
          <w:bCs/>
          <w:iCs/>
          <w:szCs w:val="22"/>
        </w:rPr>
      </w:pPr>
    </w:p>
    <w:p w14:paraId="78DA072F" w14:textId="77777777" w:rsidR="002C4C28" w:rsidRPr="00F80975" w:rsidRDefault="002C4C28" w:rsidP="00F80975">
      <w:pPr>
        <w:spacing w:line="360" w:lineRule="auto"/>
        <w:ind w:right="-93"/>
        <w:jc w:val="both"/>
        <w:rPr>
          <w:rFonts w:ascii="Palatino Linotype" w:hAnsi="Palatino Linotype" w:cs="Tahoma"/>
          <w:bCs/>
          <w:iCs/>
          <w:sz w:val="22"/>
          <w:szCs w:val="22"/>
        </w:rPr>
      </w:pPr>
      <w:r w:rsidRPr="00F80975">
        <w:rPr>
          <w:rFonts w:ascii="Palatino Linotype" w:hAnsi="Palatino Linotype" w:cs="Tahoma"/>
          <w:bCs/>
          <w:iCs/>
          <w:sz w:val="22"/>
          <w:szCs w:val="22"/>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5F5294ED" w14:textId="77777777" w:rsidR="002C4C28" w:rsidRPr="00F80975" w:rsidRDefault="002C4C28" w:rsidP="00F80975">
      <w:pPr>
        <w:spacing w:line="360" w:lineRule="auto"/>
        <w:ind w:right="-93"/>
        <w:jc w:val="both"/>
        <w:rPr>
          <w:rFonts w:ascii="Palatino Linotype" w:hAnsi="Palatino Linotype" w:cs="Tahoma"/>
          <w:bCs/>
          <w:iCs/>
          <w:sz w:val="22"/>
          <w:szCs w:val="22"/>
        </w:rPr>
      </w:pPr>
    </w:p>
    <w:p w14:paraId="7E2835DD" w14:textId="77777777" w:rsidR="002C4C28" w:rsidRPr="00F80975" w:rsidRDefault="002C4C28" w:rsidP="00F80975">
      <w:pPr>
        <w:spacing w:line="360" w:lineRule="auto"/>
        <w:ind w:right="-93"/>
        <w:jc w:val="both"/>
        <w:rPr>
          <w:rFonts w:ascii="Palatino Linotype" w:hAnsi="Palatino Linotype" w:cs="Tahoma"/>
          <w:bCs/>
          <w:iCs/>
          <w:sz w:val="22"/>
          <w:szCs w:val="22"/>
        </w:rPr>
      </w:pPr>
      <w:r w:rsidRPr="00F80975">
        <w:rPr>
          <w:rFonts w:ascii="Palatino Linotype" w:hAnsi="Palatino Linotype" w:cs="Tahoma"/>
          <w:bCs/>
          <w:iCs/>
          <w:sz w:val="22"/>
          <w:szCs w:val="22"/>
        </w:rPr>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67A76375" w14:textId="77777777" w:rsidR="002C4C28" w:rsidRPr="00F80975" w:rsidRDefault="002C4C28" w:rsidP="00F80975">
      <w:pPr>
        <w:spacing w:line="360" w:lineRule="auto"/>
        <w:ind w:right="-93"/>
        <w:jc w:val="both"/>
        <w:rPr>
          <w:rFonts w:ascii="Palatino Linotype" w:hAnsi="Palatino Linotype" w:cs="Tahoma"/>
          <w:bCs/>
          <w:iCs/>
          <w:sz w:val="22"/>
          <w:szCs w:val="22"/>
        </w:rPr>
      </w:pPr>
    </w:p>
    <w:p w14:paraId="1B9F693B" w14:textId="77777777" w:rsidR="002C4C28" w:rsidRPr="00F80975" w:rsidRDefault="002C4C28" w:rsidP="00F80975">
      <w:pPr>
        <w:spacing w:line="360" w:lineRule="auto"/>
        <w:ind w:right="-93"/>
        <w:jc w:val="both"/>
        <w:rPr>
          <w:rFonts w:ascii="Palatino Linotype" w:hAnsi="Palatino Linotype" w:cs="Tahoma"/>
          <w:bCs/>
          <w:iCs/>
          <w:sz w:val="22"/>
          <w:szCs w:val="22"/>
        </w:rPr>
      </w:pPr>
      <w:r w:rsidRPr="00F80975">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4D94BB39" w14:textId="77777777" w:rsidR="002C4C28" w:rsidRPr="00F80975" w:rsidRDefault="002C4C28" w:rsidP="00F80975">
      <w:pPr>
        <w:spacing w:line="360" w:lineRule="auto"/>
        <w:ind w:right="-93"/>
        <w:jc w:val="both"/>
        <w:rPr>
          <w:rFonts w:ascii="Palatino Linotype" w:hAnsi="Palatino Linotype" w:cs="Tahoma"/>
          <w:bCs/>
          <w:iCs/>
          <w:sz w:val="22"/>
          <w:szCs w:val="22"/>
        </w:rPr>
      </w:pPr>
    </w:p>
    <w:p w14:paraId="5DDF5BC9" w14:textId="77777777" w:rsidR="002C4C28" w:rsidRPr="00F80975" w:rsidRDefault="002C4C28" w:rsidP="00F80975">
      <w:pPr>
        <w:spacing w:line="360" w:lineRule="auto"/>
        <w:ind w:right="-93"/>
        <w:jc w:val="both"/>
        <w:rPr>
          <w:rFonts w:ascii="Palatino Linotype" w:hAnsi="Palatino Linotype" w:cs="Tahoma"/>
          <w:bCs/>
          <w:iCs/>
          <w:sz w:val="22"/>
          <w:szCs w:val="22"/>
        </w:rPr>
      </w:pPr>
      <w:r w:rsidRPr="00F80975">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5CD1254E" w14:textId="77777777" w:rsidR="002C4C28" w:rsidRPr="00F80975" w:rsidRDefault="002C4C28" w:rsidP="00F80975">
      <w:pPr>
        <w:spacing w:line="360" w:lineRule="auto"/>
        <w:ind w:right="-93"/>
        <w:jc w:val="both"/>
        <w:rPr>
          <w:rFonts w:ascii="Palatino Linotype" w:hAnsi="Palatino Linotype" w:cs="Tahoma"/>
          <w:bCs/>
          <w:iCs/>
          <w:sz w:val="22"/>
          <w:szCs w:val="22"/>
        </w:rPr>
      </w:pPr>
    </w:p>
    <w:p w14:paraId="5E9101C4" w14:textId="77777777" w:rsidR="002C4C28" w:rsidRPr="00F80975" w:rsidRDefault="002C4C28" w:rsidP="00F80975">
      <w:pPr>
        <w:spacing w:line="360" w:lineRule="auto"/>
        <w:ind w:right="-93"/>
        <w:jc w:val="both"/>
        <w:rPr>
          <w:rFonts w:ascii="Palatino Linotype" w:hAnsi="Palatino Linotype" w:cs="Tahoma"/>
          <w:bCs/>
          <w:iCs/>
          <w:sz w:val="22"/>
          <w:szCs w:val="22"/>
        </w:rPr>
      </w:pPr>
      <w:r w:rsidRPr="00F80975">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7BFDB3A3" w14:textId="77777777" w:rsidR="002C4C28" w:rsidRPr="00F80975" w:rsidRDefault="002C4C28" w:rsidP="00F80975">
      <w:pPr>
        <w:spacing w:line="360" w:lineRule="auto"/>
        <w:ind w:right="-93"/>
        <w:jc w:val="both"/>
        <w:rPr>
          <w:rFonts w:ascii="Palatino Linotype" w:hAnsi="Palatino Linotype" w:cs="Tahoma"/>
          <w:bCs/>
          <w:iCs/>
          <w:sz w:val="22"/>
          <w:szCs w:val="22"/>
        </w:rPr>
      </w:pPr>
    </w:p>
    <w:p w14:paraId="4EE16295" w14:textId="77777777" w:rsidR="002C4C28" w:rsidRPr="00F80975" w:rsidRDefault="002C4C28" w:rsidP="00F80975">
      <w:pPr>
        <w:spacing w:line="360" w:lineRule="auto"/>
        <w:ind w:left="567" w:right="539"/>
        <w:jc w:val="both"/>
        <w:rPr>
          <w:rFonts w:ascii="Palatino Linotype" w:hAnsi="Palatino Linotype" w:cs="Tahoma"/>
          <w:bCs/>
          <w:iCs/>
          <w:szCs w:val="22"/>
        </w:rPr>
      </w:pPr>
      <w:r w:rsidRPr="00F80975">
        <w:rPr>
          <w:rFonts w:ascii="Palatino Linotype" w:hAnsi="Palatino Linotype" w:cs="Tahoma"/>
          <w:bCs/>
          <w:iCs/>
          <w:szCs w:val="22"/>
        </w:rPr>
        <w:t>“</w:t>
      </w:r>
      <w:r w:rsidRPr="00F80975">
        <w:rPr>
          <w:rFonts w:ascii="Palatino Linotype" w:hAnsi="Palatino Linotype" w:cs="Tahoma"/>
          <w:b/>
          <w:bCs/>
          <w:iCs/>
          <w:szCs w:val="22"/>
        </w:rPr>
        <w:t>Registro Federal de Contribuyentes (RFC) de personas físicas</w:t>
      </w:r>
      <w:r w:rsidRPr="00F80975">
        <w:rPr>
          <w:rFonts w:ascii="Palatino Linotype" w:hAnsi="Palatino Linotype" w:cs="Tahoma"/>
          <w:bCs/>
          <w:iCs/>
          <w:szCs w:val="22"/>
        </w:rPr>
        <w:t>. El RFC es una clave de carácter fiscal, única e irrepetible, que permite identificar al titular, su edad y fecha de nacimiento, por lo que es un dato personal de carácter confidencial.”</w:t>
      </w:r>
    </w:p>
    <w:p w14:paraId="378FDD66" w14:textId="77777777" w:rsidR="002C4C28" w:rsidRPr="00F80975" w:rsidRDefault="002C4C28" w:rsidP="00F80975">
      <w:pPr>
        <w:spacing w:line="360" w:lineRule="auto"/>
        <w:ind w:right="-93"/>
        <w:jc w:val="both"/>
        <w:rPr>
          <w:rFonts w:ascii="Palatino Linotype" w:hAnsi="Palatino Linotype" w:cs="Tahoma"/>
          <w:bCs/>
          <w:iCs/>
          <w:sz w:val="22"/>
          <w:szCs w:val="22"/>
        </w:rPr>
      </w:pPr>
    </w:p>
    <w:p w14:paraId="252D61C8" w14:textId="62925086" w:rsidR="002C4C28" w:rsidRPr="00F80975" w:rsidRDefault="002C4C28" w:rsidP="00F80975">
      <w:pPr>
        <w:spacing w:line="360" w:lineRule="auto"/>
        <w:ind w:right="-93"/>
        <w:jc w:val="both"/>
        <w:rPr>
          <w:rFonts w:ascii="Palatino Linotype" w:hAnsi="Palatino Linotype" w:cs="Tahoma"/>
          <w:bCs/>
          <w:iCs/>
          <w:sz w:val="22"/>
          <w:szCs w:val="22"/>
        </w:rPr>
      </w:pPr>
      <w:r w:rsidRPr="00F80975">
        <w:rPr>
          <w:rFonts w:ascii="Palatino Linotype" w:hAnsi="Palatino Linotype" w:cs="Tahoma"/>
          <w:bCs/>
          <w:iCs/>
          <w:sz w:val="22"/>
          <w:szCs w:val="22"/>
        </w:rPr>
        <w:t xml:space="preserve">De tal suerte, el Registro Federal de Contribuyentes de </w:t>
      </w:r>
      <w:r w:rsidR="00EE2115" w:rsidRPr="00F80975">
        <w:rPr>
          <w:rFonts w:ascii="Palatino Linotype" w:hAnsi="Palatino Linotype" w:cs="Tahoma"/>
          <w:bCs/>
          <w:iCs/>
          <w:sz w:val="22"/>
          <w:szCs w:val="22"/>
        </w:rPr>
        <w:t xml:space="preserve">personas </w:t>
      </w:r>
      <w:r w:rsidR="00BE73CC" w:rsidRPr="00F80975">
        <w:rPr>
          <w:rFonts w:ascii="Palatino Linotype" w:hAnsi="Palatino Linotype" w:cs="Tahoma"/>
          <w:bCs/>
          <w:iCs/>
          <w:sz w:val="22"/>
          <w:szCs w:val="22"/>
        </w:rPr>
        <w:t>cuando</w:t>
      </w:r>
      <w:r w:rsidRPr="00F80975">
        <w:rPr>
          <w:rFonts w:ascii="Palatino Linotype" w:hAnsi="Palatino Linotype" w:cs="Tahoma"/>
          <w:bCs/>
          <w:iCs/>
          <w:sz w:val="22"/>
          <w:szCs w:val="22"/>
        </w:rPr>
        <w:t xml:space="preserve"> no guarda relación con la transparencia de los recursos públicos, constituye un dato personal confidencial al actualizar el supuesto normativo del artículo 143, fracción I</w:t>
      </w:r>
      <w:r w:rsidR="00BE73CC" w:rsidRPr="00F80975">
        <w:rPr>
          <w:rFonts w:ascii="Palatino Linotype" w:hAnsi="Palatino Linotype" w:cs="Tahoma"/>
          <w:bCs/>
          <w:iCs/>
          <w:sz w:val="22"/>
          <w:szCs w:val="22"/>
        </w:rPr>
        <w:t>,</w:t>
      </w:r>
      <w:r w:rsidRPr="00F80975">
        <w:rPr>
          <w:rFonts w:ascii="Palatino Linotype" w:hAnsi="Palatino Linotype" w:cs="Tahoma"/>
          <w:bCs/>
          <w:iCs/>
          <w:sz w:val="22"/>
          <w:szCs w:val="22"/>
        </w:rPr>
        <w:t xml:space="preserve"> de la Ley de Transparencia y Acceso a la Información Pública del Estado de México y Municipios. Es de precisar que esta </w:t>
      </w:r>
      <w:r w:rsidRPr="00F80975">
        <w:rPr>
          <w:rFonts w:ascii="Palatino Linotype" w:hAnsi="Palatino Linotype" w:cs="Tahoma"/>
          <w:bCs/>
          <w:iCs/>
          <w:sz w:val="22"/>
          <w:szCs w:val="22"/>
        </w:rPr>
        <w:lastRenderedPageBreak/>
        <w:t>clasificación únicamente es aplicable para el caso de personas físicas, cua</w:t>
      </w:r>
      <w:r w:rsidR="00BE73CC" w:rsidRPr="00F80975">
        <w:rPr>
          <w:rFonts w:ascii="Palatino Linotype" w:hAnsi="Palatino Linotype" w:cs="Tahoma"/>
          <w:bCs/>
          <w:iCs/>
          <w:sz w:val="22"/>
          <w:szCs w:val="22"/>
        </w:rPr>
        <w:t>n</w:t>
      </w:r>
      <w:r w:rsidRPr="00F80975">
        <w:rPr>
          <w:rFonts w:ascii="Palatino Linotype" w:hAnsi="Palatino Linotype" w:cs="Tahoma"/>
          <w:bCs/>
          <w:iCs/>
          <w:sz w:val="22"/>
          <w:szCs w:val="22"/>
        </w:rPr>
        <w:t>do no son proveedores o contratistas del Sujeto Obligado.</w:t>
      </w:r>
    </w:p>
    <w:p w14:paraId="664DC1D9" w14:textId="77777777" w:rsidR="00AE5EB1" w:rsidRPr="00F80975" w:rsidRDefault="00AE5EB1" w:rsidP="00F80975">
      <w:pPr>
        <w:spacing w:line="360" w:lineRule="auto"/>
        <w:ind w:right="-93"/>
        <w:jc w:val="both"/>
        <w:rPr>
          <w:rFonts w:ascii="Palatino Linotype" w:hAnsi="Palatino Linotype" w:cs="Tahoma"/>
          <w:bCs/>
          <w:iCs/>
          <w:sz w:val="22"/>
          <w:szCs w:val="22"/>
        </w:rPr>
      </w:pPr>
    </w:p>
    <w:p w14:paraId="0D7A30DE" w14:textId="77777777" w:rsidR="00DD4ED2" w:rsidRPr="00F80975" w:rsidRDefault="00DD4ED2" w:rsidP="00F80975">
      <w:pPr>
        <w:pStyle w:val="Prrafodelista"/>
        <w:numPr>
          <w:ilvl w:val="0"/>
          <w:numId w:val="14"/>
        </w:numPr>
        <w:spacing w:line="360" w:lineRule="auto"/>
        <w:jc w:val="both"/>
        <w:rPr>
          <w:rFonts w:ascii="Palatino Linotype" w:hAnsi="Palatino Linotype" w:cs="Tahoma"/>
          <w:b/>
          <w:szCs w:val="22"/>
        </w:rPr>
      </w:pPr>
      <w:r w:rsidRPr="00F80975">
        <w:rPr>
          <w:rFonts w:ascii="Palatino Linotype" w:hAnsi="Palatino Linotype" w:cs="Tahoma"/>
          <w:b/>
          <w:szCs w:val="22"/>
        </w:rPr>
        <w:t xml:space="preserve">Clave </w:t>
      </w:r>
      <w:r w:rsidRPr="00F80975">
        <w:rPr>
          <w:rFonts w:ascii="Palatino Linotype" w:hAnsi="Palatino Linotype" w:cs="Tahoma"/>
          <w:b/>
          <w:caps/>
          <w:szCs w:val="22"/>
        </w:rPr>
        <w:t>ú</w:t>
      </w:r>
      <w:r w:rsidRPr="00F80975">
        <w:rPr>
          <w:rFonts w:ascii="Palatino Linotype" w:hAnsi="Palatino Linotype" w:cs="Tahoma"/>
          <w:b/>
          <w:szCs w:val="22"/>
        </w:rPr>
        <w:t>nica de Registro de Población –CURP-.</w:t>
      </w:r>
    </w:p>
    <w:p w14:paraId="1B150BB4" w14:textId="77777777" w:rsidR="00AE5EB1" w:rsidRPr="00F80975" w:rsidRDefault="00AE5EB1" w:rsidP="00F80975">
      <w:pPr>
        <w:pStyle w:val="Prrafodelista"/>
        <w:spacing w:line="360" w:lineRule="auto"/>
        <w:jc w:val="both"/>
        <w:rPr>
          <w:rFonts w:ascii="Palatino Linotype" w:hAnsi="Palatino Linotype" w:cs="Tahoma"/>
          <w:b/>
          <w:szCs w:val="22"/>
        </w:rPr>
      </w:pPr>
    </w:p>
    <w:p w14:paraId="23B1790F" w14:textId="77777777" w:rsidR="00DD4ED2" w:rsidRPr="00F80975" w:rsidRDefault="00DD4ED2" w:rsidP="00F80975">
      <w:pPr>
        <w:spacing w:line="360" w:lineRule="auto"/>
        <w:contextualSpacing/>
        <w:jc w:val="both"/>
        <w:rPr>
          <w:rFonts w:ascii="Palatino Linotype" w:hAnsi="Palatino Linotype" w:cs="Tahoma"/>
          <w:sz w:val="22"/>
          <w:szCs w:val="22"/>
          <w:lang w:eastAsia="es-MX"/>
        </w:rPr>
      </w:pPr>
      <w:r w:rsidRPr="00F80975">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6A7E0811" w14:textId="77777777" w:rsidR="00DD4ED2" w:rsidRPr="00F80975" w:rsidRDefault="00DD4ED2" w:rsidP="00F80975">
      <w:pPr>
        <w:spacing w:line="360" w:lineRule="auto"/>
        <w:contextualSpacing/>
        <w:jc w:val="both"/>
        <w:rPr>
          <w:rFonts w:ascii="Palatino Linotype" w:hAnsi="Palatino Linotype" w:cs="Tahoma"/>
          <w:sz w:val="22"/>
          <w:szCs w:val="22"/>
          <w:lang w:eastAsia="es-MX"/>
        </w:rPr>
      </w:pPr>
    </w:p>
    <w:p w14:paraId="0008694B" w14:textId="77777777" w:rsidR="00DD4ED2" w:rsidRPr="00F80975" w:rsidRDefault="00DD4ED2" w:rsidP="00F80975">
      <w:pPr>
        <w:spacing w:line="360" w:lineRule="auto"/>
        <w:contextualSpacing/>
        <w:jc w:val="both"/>
        <w:rPr>
          <w:rFonts w:ascii="Palatino Linotype" w:hAnsi="Palatino Linotype" w:cs="Tahoma"/>
          <w:sz w:val="22"/>
          <w:szCs w:val="22"/>
          <w:lang w:eastAsia="es-MX"/>
        </w:rPr>
      </w:pPr>
      <w:r w:rsidRPr="00F80975">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5DBC120D" w14:textId="77777777" w:rsidR="00DD4ED2" w:rsidRPr="00F80975" w:rsidRDefault="00DD4ED2" w:rsidP="00F80975">
      <w:pPr>
        <w:spacing w:line="360" w:lineRule="auto"/>
        <w:contextualSpacing/>
        <w:jc w:val="both"/>
        <w:rPr>
          <w:rFonts w:ascii="Palatino Linotype" w:hAnsi="Palatino Linotype" w:cs="Tahoma"/>
          <w:sz w:val="22"/>
          <w:szCs w:val="22"/>
          <w:lang w:eastAsia="es-MX"/>
        </w:rPr>
      </w:pPr>
    </w:p>
    <w:p w14:paraId="130D5238" w14:textId="77777777" w:rsidR="00DD4ED2" w:rsidRPr="00F80975" w:rsidRDefault="00DD4ED2" w:rsidP="00F80975">
      <w:pPr>
        <w:spacing w:line="360" w:lineRule="auto"/>
        <w:contextualSpacing/>
        <w:jc w:val="both"/>
        <w:rPr>
          <w:rFonts w:ascii="Palatino Linotype" w:hAnsi="Palatino Linotype" w:cs="Tahoma"/>
          <w:sz w:val="22"/>
          <w:szCs w:val="22"/>
          <w:lang w:eastAsia="es-MX"/>
        </w:rPr>
      </w:pPr>
      <w:r w:rsidRPr="00F80975">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0117F920" w14:textId="77777777" w:rsidR="00DD4ED2" w:rsidRPr="00F80975" w:rsidRDefault="00DD4ED2" w:rsidP="00F80975">
      <w:pPr>
        <w:spacing w:line="360" w:lineRule="auto"/>
        <w:contextualSpacing/>
        <w:jc w:val="both"/>
        <w:rPr>
          <w:rFonts w:ascii="Palatino Linotype" w:hAnsi="Palatino Linotype" w:cs="Tahoma"/>
          <w:b/>
          <w:sz w:val="22"/>
          <w:szCs w:val="22"/>
          <w:lang w:eastAsia="es-MX"/>
        </w:rPr>
      </w:pPr>
    </w:p>
    <w:p w14:paraId="0FBCFEBE" w14:textId="77777777" w:rsidR="00DD4ED2" w:rsidRPr="00F80975" w:rsidRDefault="00DD4ED2" w:rsidP="00F80975">
      <w:pPr>
        <w:spacing w:line="360" w:lineRule="auto"/>
        <w:contextualSpacing/>
        <w:jc w:val="both"/>
        <w:rPr>
          <w:rFonts w:ascii="Palatino Linotype" w:hAnsi="Palatino Linotype" w:cs="Tahoma"/>
          <w:sz w:val="22"/>
          <w:szCs w:val="22"/>
          <w:lang w:eastAsia="es-MX"/>
        </w:rPr>
      </w:pPr>
      <w:r w:rsidRPr="00F80975">
        <w:rPr>
          <w:rFonts w:ascii="Palatino Linotype" w:hAnsi="Palatino Linotype" w:cs="Tahoma"/>
          <w:sz w:val="22"/>
          <w:szCs w:val="22"/>
          <w:lang w:eastAsia="es-MX"/>
        </w:rPr>
        <w:t xml:space="preserve">De conformidad con lo precisado por la propia Secretaría de Gobernación en la dirección </w:t>
      </w:r>
      <w:hyperlink r:id="rId31" w:history="1">
        <w:r w:rsidRPr="00F80975">
          <w:rPr>
            <w:rStyle w:val="Hipervnculo"/>
            <w:rFonts w:ascii="Palatino Linotype" w:hAnsi="Palatino Linotype" w:cs="Tahoma"/>
            <w:sz w:val="22"/>
            <w:szCs w:val="22"/>
            <w:lang w:eastAsia="es-MX"/>
          </w:rPr>
          <w:t>https://consultas.curp.gob.mx/CurpSP/html/informacionecurpPS.html</w:t>
        </w:r>
      </w:hyperlink>
      <w:r w:rsidRPr="00F80975">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F80975">
        <w:rPr>
          <w:rFonts w:ascii="Palatino Linotype" w:hAnsi="Palatino Linotype" w:cs="Tahoma"/>
          <w:b/>
          <w:sz w:val="22"/>
          <w:szCs w:val="22"/>
          <w:lang w:eastAsia="es-MX"/>
        </w:rPr>
        <w:t xml:space="preserve">se generan a partir de los datos contenidos en el documento probatorio de la identidad del interesado </w:t>
      </w:r>
      <w:r w:rsidRPr="00F80975">
        <w:rPr>
          <w:rFonts w:ascii="Palatino Linotype" w:hAnsi="Palatino Linotype" w:cs="Tahoma"/>
          <w:sz w:val="22"/>
          <w:szCs w:val="22"/>
          <w:lang w:eastAsia="es-MX"/>
        </w:rPr>
        <w:t>(acta de nacimiento, carta de naturalización o documento migratorio) de la siguiente forma:</w:t>
      </w:r>
    </w:p>
    <w:p w14:paraId="608588C1" w14:textId="77777777" w:rsidR="00DD4ED2" w:rsidRPr="00F80975" w:rsidRDefault="00DD4ED2" w:rsidP="00F80975">
      <w:pPr>
        <w:spacing w:line="360" w:lineRule="auto"/>
        <w:contextualSpacing/>
        <w:jc w:val="both"/>
        <w:rPr>
          <w:rFonts w:ascii="Palatino Linotype" w:hAnsi="Palatino Linotype" w:cs="Tahoma"/>
          <w:sz w:val="22"/>
          <w:szCs w:val="22"/>
          <w:lang w:eastAsia="es-MX"/>
        </w:rPr>
      </w:pPr>
    </w:p>
    <w:p w14:paraId="7DDC2F43" w14:textId="77777777" w:rsidR="00DD4ED2" w:rsidRPr="00F80975" w:rsidRDefault="00DD4ED2" w:rsidP="00F80975">
      <w:pPr>
        <w:spacing w:line="360" w:lineRule="auto"/>
        <w:contextualSpacing/>
        <w:jc w:val="both"/>
        <w:rPr>
          <w:rFonts w:ascii="Palatino Linotype" w:hAnsi="Palatino Linotype" w:cs="Tahoma"/>
          <w:sz w:val="22"/>
          <w:szCs w:val="22"/>
          <w:lang w:eastAsia="es-MX"/>
        </w:rPr>
      </w:pPr>
      <w:r w:rsidRPr="00F80975">
        <w:rPr>
          <w:rFonts w:ascii="Palatino Linotype" w:hAnsi="Palatino Linotype" w:cs="Tahoma"/>
          <w:sz w:val="22"/>
          <w:szCs w:val="22"/>
          <w:lang w:eastAsia="es-MX"/>
        </w:rPr>
        <w:lastRenderedPageBreak/>
        <w:t xml:space="preserve"> • El primero y segundo apellidos, así como al nombre de pila.</w:t>
      </w:r>
    </w:p>
    <w:p w14:paraId="030E0917" w14:textId="77777777" w:rsidR="00DD4ED2" w:rsidRPr="00F80975" w:rsidRDefault="00DD4ED2" w:rsidP="00F80975">
      <w:pPr>
        <w:spacing w:line="360" w:lineRule="auto"/>
        <w:contextualSpacing/>
        <w:jc w:val="both"/>
        <w:rPr>
          <w:rFonts w:ascii="Palatino Linotype" w:hAnsi="Palatino Linotype" w:cs="Tahoma"/>
          <w:sz w:val="22"/>
          <w:szCs w:val="22"/>
          <w:lang w:eastAsia="es-MX"/>
        </w:rPr>
      </w:pPr>
      <w:r w:rsidRPr="00F80975">
        <w:rPr>
          <w:rFonts w:ascii="Palatino Linotype" w:hAnsi="Palatino Linotype" w:cs="Tahoma"/>
          <w:sz w:val="22"/>
          <w:szCs w:val="22"/>
          <w:lang w:eastAsia="es-MX"/>
        </w:rPr>
        <w:t xml:space="preserve"> • La fecha de nacimiento.</w:t>
      </w:r>
    </w:p>
    <w:p w14:paraId="4C7F72A0" w14:textId="77777777" w:rsidR="00DD4ED2" w:rsidRPr="00F80975" w:rsidRDefault="00DD4ED2" w:rsidP="00F80975">
      <w:pPr>
        <w:spacing w:line="360" w:lineRule="auto"/>
        <w:contextualSpacing/>
        <w:jc w:val="both"/>
        <w:rPr>
          <w:rFonts w:ascii="Palatino Linotype" w:hAnsi="Palatino Linotype" w:cs="Tahoma"/>
          <w:sz w:val="22"/>
          <w:szCs w:val="22"/>
          <w:lang w:eastAsia="es-MX"/>
        </w:rPr>
      </w:pPr>
      <w:r w:rsidRPr="00F80975">
        <w:rPr>
          <w:rFonts w:ascii="Palatino Linotype" w:hAnsi="Palatino Linotype" w:cs="Tahoma"/>
          <w:sz w:val="22"/>
          <w:szCs w:val="22"/>
          <w:lang w:eastAsia="es-MX"/>
        </w:rPr>
        <w:t xml:space="preserve"> • El sexo.</w:t>
      </w:r>
    </w:p>
    <w:p w14:paraId="505D319A" w14:textId="77777777" w:rsidR="00DD4ED2" w:rsidRPr="00F80975" w:rsidRDefault="00DD4ED2" w:rsidP="00F80975">
      <w:pPr>
        <w:spacing w:line="360" w:lineRule="auto"/>
        <w:contextualSpacing/>
        <w:jc w:val="both"/>
        <w:rPr>
          <w:rFonts w:ascii="Palatino Linotype" w:hAnsi="Palatino Linotype" w:cs="Tahoma"/>
          <w:sz w:val="22"/>
          <w:szCs w:val="22"/>
          <w:lang w:eastAsia="es-MX"/>
        </w:rPr>
      </w:pPr>
      <w:r w:rsidRPr="00F80975">
        <w:rPr>
          <w:rFonts w:ascii="Palatino Linotype" w:hAnsi="Palatino Linotype" w:cs="Tahoma"/>
          <w:sz w:val="22"/>
          <w:szCs w:val="22"/>
          <w:lang w:eastAsia="es-MX"/>
        </w:rPr>
        <w:t xml:space="preserve"> • La entidad federativa de nacimiento.</w:t>
      </w:r>
    </w:p>
    <w:p w14:paraId="2244CABF" w14:textId="77777777" w:rsidR="00DD4ED2" w:rsidRPr="00F80975" w:rsidRDefault="00DD4ED2" w:rsidP="00F80975">
      <w:pPr>
        <w:spacing w:line="360" w:lineRule="auto"/>
        <w:contextualSpacing/>
        <w:jc w:val="both"/>
        <w:rPr>
          <w:rFonts w:ascii="Palatino Linotype" w:hAnsi="Palatino Linotype" w:cs="Tahoma"/>
          <w:sz w:val="22"/>
          <w:szCs w:val="22"/>
          <w:lang w:eastAsia="es-MX"/>
        </w:rPr>
      </w:pPr>
    </w:p>
    <w:p w14:paraId="4422C725" w14:textId="77777777" w:rsidR="00DD4ED2" w:rsidRPr="00F80975" w:rsidRDefault="00DD4ED2" w:rsidP="00F80975">
      <w:pPr>
        <w:spacing w:line="360" w:lineRule="auto"/>
        <w:contextualSpacing/>
        <w:jc w:val="both"/>
        <w:rPr>
          <w:rFonts w:ascii="Palatino Linotype" w:hAnsi="Palatino Linotype" w:cs="Tahoma"/>
          <w:sz w:val="22"/>
          <w:szCs w:val="22"/>
          <w:lang w:eastAsia="es-MX"/>
        </w:rPr>
      </w:pPr>
      <w:r w:rsidRPr="00F80975">
        <w:rPr>
          <w:rFonts w:ascii="Palatino Linotype" w:hAnsi="Palatino Linotype" w:cs="Tahoma"/>
          <w:sz w:val="22"/>
          <w:szCs w:val="22"/>
          <w:lang w:eastAsia="es-MX"/>
        </w:rPr>
        <w:t>Los dos últimos elementos de la CURP evitan la duplicidad de la Clave y garantizan su correcta integración.</w:t>
      </w:r>
    </w:p>
    <w:p w14:paraId="053EB468" w14:textId="77777777" w:rsidR="00DD4ED2" w:rsidRPr="00F80975" w:rsidRDefault="00DD4ED2" w:rsidP="00F80975">
      <w:pPr>
        <w:spacing w:line="360" w:lineRule="auto"/>
        <w:contextualSpacing/>
        <w:jc w:val="both"/>
        <w:rPr>
          <w:rFonts w:ascii="Palatino Linotype" w:hAnsi="Palatino Linotype" w:cs="Tahoma"/>
          <w:sz w:val="22"/>
          <w:szCs w:val="22"/>
          <w:lang w:eastAsia="es-MX"/>
        </w:rPr>
      </w:pPr>
    </w:p>
    <w:p w14:paraId="519BA4B7" w14:textId="6868B315" w:rsidR="00DD4ED2" w:rsidRPr="00F80975" w:rsidRDefault="00DD4ED2" w:rsidP="00F80975">
      <w:pPr>
        <w:spacing w:line="360" w:lineRule="auto"/>
        <w:contextualSpacing/>
        <w:jc w:val="both"/>
        <w:rPr>
          <w:rFonts w:ascii="Palatino Linotype" w:hAnsi="Palatino Linotype" w:cs="Tahoma"/>
          <w:sz w:val="22"/>
          <w:szCs w:val="22"/>
        </w:rPr>
      </w:pPr>
      <w:r w:rsidRPr="00F80975">
        <w:rPr>
          <w:rFonts w:ascii="Palatino Linotype" w:hAnsi="Palatino Linotype" w:cs="Tahoma"/>
          <w:sz w:val="22"/>
          <w:szCs w:val="22"/>
        </w:rPr>
        <w:t xml:space="preserve">Como se desprende de lo anterior, la CURP es un dato personal confidencial, ya que por sí sola brinda información personal de su titular y lo hace identificado e identificable, motivo por el cual </w:t>
      </w:r>
      <w:r w:rsidR="00BE73CC" w:rsidRPr="00F80975">
        <w:rPr>
          <w:rFonts w:ascii="Palatino Linotype" w:hAnsi="Palatino Linotype" w:cs="Tahoma"/>
          <w:sz w:val="22"/>
          <w:szCs w:val="22"/>
        </w:rPr>
        <w:t>es procedente</w:t>
      </w:r>
      <w:r w:rsidRPr="00F80975">
        <w:rPr>
          <w:rFonts w:ascii="Palatino Linotype" w:hAnsi="Palatino Linotype" w:cs="Tahoma"/>
          <w:sz w:val="22"/>
          <w:szCs w:val="22"/>
        </w:rPr>
        <w:t xml:space="preserve"> su eliminación de las versiones públicas, ya que además no guarda relación con el desempeño laboral de un individuo, simplemente se trata de un trámite administrativo requerido por la autoridad federal para hacer identificables a las personas.</w:t>
      </w:r>
    </w:p>
    <w:p w14:paraId="5B0ADD64" w14:textId="77777777" w:rsidR="00DD4ED2" w:rsidRPr="00F80975" w:rsidRDefault="00DD4ED2" w:rsidP="00F80975">
      <w:pPr>
        <w:spacing w:line="360" w:lineRule="auto"/>
        <w:contextualSpacing/>
        <w:jc w:val="both"/>
        <w:rPr>
          <w:rFonts w:ascii="Palatino Linotype" w:hAnsi="Palatino Linotype" w:cs="Tahoma"/>
          <w:sz w:val="22"/>
          <w:szCs w:val="22"/>
        </w:rPr>
      </w:pPr>
    </w:p>
    <w:p w14:paraId="4ADC2829" w14:textId="77777777" w:rsidR="00DD4ED2" w:rsidRPr="00F80975" w:rsidRDefault="00DD4ED2" w:rsidP="00F80975">
      <w:pPr>
        <w:spacing w:line="360" w:lineRule="auto"/>
        <w:contextualSpacing/>
        <w:jc w:val="both"/>
        <w:rPr>
          <w:rFonts w:ascii="Palatino Linotype" w:hAnsi="Palatino Linotype" w:cs="Tahoma"/>
          <w:sz w:val="22"/>
          <w:szCs w:val="22"/>
          <w:lang w:eastAsia="es-MX"/>
        </w:rPr>
      </w:pPr>
      <w:r w:rsidRPr="00F80975">
        <w:rPr>
          <w:rFonts w:ascii="Palatino Linotype" w:hAnsi="Palatino Linotype" w:cs="Tahoma"/>
          <w:sz w:val="22"/>
          <w:szCs w:val="22"/>
          <w:lang w:eastAsia="es-MX"/>
        </w:rPr>
        <w:t>Resulta aplicable en la especie, como argumento orientador, el Criterio 3/10, emitido por el INAI.</w:t>
      </w:r>
    </w:p>
    <w:p w14:paraId="7AFD76C5" w14:textId="77777777" w:rsidR="00DD4ED2" w:rsidRPr="00F80975" w:rsidRDefault="00DD4ED2" w:rsidP="00F80975">
      <w:pPr>
        <w:spacing w:line="360" w:lineRule="auto"/>
        <w:contextualSpacing/>
        <w:jc w:val="both"/>
        <w:rPr>
          <w:rFonts w:ascii="Palatino Linotype" w:hAnsi="Palatino Linotype" w:cs="Tahoma"/>
          <w:sz w:val="22"/>
          <w:szCs w:val="22"/>
        </w:rPr>
      </w:pPr>
    </w:p>
    <w:p w14:paraId="68C26783" w14:textId="77777777" w:rsidR="00DD4ED2" w:rsidRPr="00F80975" w:rsidRDefault="00DD4ED2" w:rsidP="00F80975">
      <w:pPr>
        <w:autoSpaceDE w:val="0"/>
        <w:autoSpaceDN w:val="0"/>
        <w:adjustRightInd w:val="0"/>
        <w:spacing w:line="360" w:lineRule="auto"/>
        <w:ind w:left="567" w:right="567"/>
        <w:jc w:val="both"/>
        <w:rPr>
          <w:rFonts w:ascii="Palatino Linotype" w:eastAsia="Calibri" w:hAnsi="Palatino Linotype" w:cs="Tahoma"/>
          <w:color w:val="000000"/>
        </w:rPr>
      </w:pPr>
      <w:r w:rsidRPr="00F80975">
        <w:rPr>
          <w:rFonts w:ascii="Palatino Linotype" w:eastAsia="Calibri" w:hAnsi="Palatino Linotype" w:cs="Tahoma"/>
          <w:b/>
          <w:bCs/>
          <w:color w:val="000000"/>
        </w:rPr>
        <w:t xml:space="preserve">Clave Única de Registro de Población (CURP) es un dato personal confidencial. </w:t>
      </w:r>
      <w:r w:rsidRPr="00F80975">
        <w:rPr>
          <w:rFonts w:ascii="Palatino Linotype" w:eastAsia="Calibri" w:hAnsi="Palatino Linotype" w:cs="Tahoma"/>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050A07DA" w14:textId="77777777" w:rsidR="00DD4ED2" w:rsidRPr="00F80975" w:rsidRDefault="00DD4ED2" w:rsidP="00F80975">
      <w:pPr>
        <w:spacing w:before="240" w:after="240" w:line="360" w:lineRule="auto"/>
        <w:jc w:val="both"/>
        <w:rPr>
          <w:rFonts w:ascii="Palatino Linotype" w:hAnsi="Palatino Linotype" w:cs="Tahoma"/>
          <w:sz w:val="22"/>
          <w:szCs w:val="22"/>
        </w:rPr>
      </w:pPr>
      <w:r w:rsidRPr="00F80975">
        <w:rPr>
          <w:rFonts w:ascii="Palatino Linotype" w:hAnsi="Palatino Linotype" w:cs="Tahoma"/>
          <w:sz w:val="22"/>
          <w:szCs w:val="22"/>
        </w:rPr>
        <w:lastRenderedPageBreak/>
        <w:t>De acuerdo con lo anterior, se la clave CURP, es un dato personal confidencial, en términos del artículo 143, fracción I de la Ley de Transparencia y Acceso a la Información Pública del Estado de México y Municipios.</w:t>
      </w:r>
    </w:p>
    <w:p w14:paraId="7763E328" w14:textId="31B52B65" w:rsidR="00DD4ED2" w:rsidRPr="00F80975" w:rsidRDefault="00DD4ED2" w:rsidP="00F80975">
      <w:pPr>
        <w:pStyle w:val="Prrafodelista"/>
        <w:numPr>
          <w:ilvl w:val="0"/>
          <w:numId w:val="12"/>
        </w:numPr>
        <w:spacing w:line="360" w:lineRule="auto"/>
        <w:ind w:right="-93"/>
        <w:jc w:val="both"/>
        <w:rPr>
          <w:rFonts w:ascii="Palatino Linotype" w:hAnsi="Palatino Linotype" w:cs="Tahoma"/>
          <w:b/>
          <w:szCs w:val="22"/>
        </w:rPr>
      </w:pPr>
      <w:r w:rsidRPr="00F80975">
        <w:rPr>
          <w:rFonts w:ascii="Palatino Linotype" w:hAnsi="Palatino Linotype" w:cs="Tahoma"/>
          <w:b/>
          <w:bCs/>
          <w:iCs/>
          <w:szCs w:val="22"/>
        </w:rPr>
        <w:t>Número de cuenta bancario</w:t>
      </w:r>
      <w:r w:rsidR="008523FE" w:rsidRPr="00F80975">
        <w:rPr>
          <w:rFonts w:ascii="Palatino Linotype" w:hAnsi="Palatino Linotype" w:cs="Tahoma"/>
          <w:b/>
          <w:bCs/>
          <w:iCs/>
          <w:szCs w:val="22"/>
        </w:rPr>
        <w:t xml:space="preserve"> de personas físicas y jurídico-colectivas</w:t>
      </w:r>
      <w:r w:rsidRPr="00F80975">
        <w:rPr>
          <w:rFonts w:ascii="Palatino Linotype" w:hAnsi="Palatino Linotype" w:cs="Tahoma"/>
          <w:b/>
          <w:bCs/>
          <w:iCs/>
          <w:szCs w:val="22"/>
        </w:rPr>
        <w:t>.</w:t>
      </w:r>
    </w:p>
    <w:p w14:paraId="4E0E6BD8" w14:textId="77777777" w:rsidR="00DD4ED2" w:rsidRPr="00F80975" w:rsidRDefault="00DD4ED2" w:rsidP="00F80975">
      <w:pPr>
        <w:spacing w:line="360" w:lineRule="auto"/>
        <w:ind w:right="-93"/>
        <w:jc w:val="both"/>
        <w:rPr>
          <w:rFonts w:ascii="Palatino Linotype" w:hAnsi="Palatino Linotype" w:cs="Tahoma"/>
          <w:sz w:val="22"/>
          <w:szCs w:val="22"/>
        </w:rPr>
      </w:pPr>
    </w:p>
    <w:p w14:paraId="7BD2021E" w14:textId="6C0E0E85" w:rsidR="00623566" w:rsidRPr="00F80975" w:rsidRDefault="00623566" w:rsidP="00F80975">
      <w:pPr>
        <w:spacing w:line="360" w:lineRule="auto"/>
        <w:contextualSpacing/>
        <w:jc w:val="both"/>
        <w:rPr>
          <w:rFonts w:ascii="Palatino Linotype" w:hAnsi="Palatino Linotype" w:cs="Tahoma"/>
          <w:sz w:val="22"/>
          <w:szCs w:val="22"/>
          <w:lang w:val="es-MX" w:eastAsia="es-MX"/>
        </w:rPr>
      </w:pPr>
      <w:r w:rsidRPr="00F80975">
        <w:rPr>
          <w:rFonts w:ascii="Palatino Linotype" w:hAnsi="Palatino Linotype" w:cs="Tahoma"/>
          <w:sz w:val="22"/>
          <w:szCs w:val="22"/>
          <w:lang w:val="es-MX" w:eastAsia="es-MX"/>
        </w:rPr>
        <w:t>Respecto de los números de cuentas bancarias, el Pleno de este Instituto ha determinado que esa información debe clasificarse como confidencial, y elaborarse una versión pública en la que se teste la misma.</w:t>
      </w:r>
    </w:p>
    <w:p w14:paraId="724FE80B" w14:textId="77777777" w:rsidR="00623566" w:rsidRPr="00F80975" w:rsidRDefault="00623566" w:rsidP="00F80975">
      <w:pPr>
        <w:spacing w:line="360" w:lineRule="auto"/>
        <w:contextualSpacing/>
        <w:jc w:val="both"/>
        <w:rPr>
          <w:rFonts w:ascii="Palatino Linotype" w:hAnsi="Palatino Linotype" w:cs="Tahoma"/>
          <w:sz w:val="22"/>
          <w:szCs w:val="22"/>
          <w:lang w:val="es-MX" w:eastAsia="es-MX"/>
        </w:rPr>
      </w:pPr>
    </w:p>
    <w:p w14:paraId="42A83B20" w14:textId="77777777" w:rsidR="00623566" w:rsidRPr="00F80975" w:rsidRDefault="00623566" w:rsidP="00F80975">
      <w:pPr>
        <w:spacing w:line="360" w:lineRule="auto"/>
        <w:contextualSpacing/>
        <w:jc w:val="both"/>
        <w:rPr>
          <w:rFonts w:ascii="Palatino Linotype" w:hAnsi="Palatino Linotype" w:cs="Tahoma"/>
          <w:sz w:val="22"/>
          <w:szCs w:val="22"/>
          <w:lang w:val="es-MX" w:eastAsia="es-MX"/>
        </w:rPr>
      </w:pPr>
      <w:r w:rsidRPr="00F80975">
        <w:rPr>
          <w:rFonts w:ascii="Palatino Linotype" w:hAnsi="Palatino Linotype" w:cs="Tahoma"/>
          <w:sz w:val="22"/>
          <w:szCs w:val="22"/>
          <w:lang w:val="es-MX" w:eastAsia="es-MX"/>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7E85E534" w14:textId="77777777" w:rsidR="00623566" w:rsidRPr="00F80975" w:rsidRDefault="00623566" w:rsidP="00F80975">
      <w:pPr>
        <w:spacing w:line="360" w:lineRule="auto"/>
        <w:contextualSpacing/>
        <w:jc w:val="both"/>
        <w:rPr>
          <w:rFonts w:ascii="Palatino Linotype" w:hAnsi="Palatino Linotype" w:cs="Tahoma"/>
          <w:sz w:val="22"/>
          <w:szCs w:val="22"/>
          <w:lang w:val="es-MX" w:eastAsia="es-MX"/>
        </w:rPr>
      </w:pPr>
    </w:p>
    <w:p w14:paraId="4AF108C6" w14:textId="6E6F630C" w:rsidR="00623566" w:rsidRPr="00F80975" w:rsidRDefault="00623566" w:rsidP="00F80975">
      <w:pPr>
        <w:spacing w:line="360" w:lineRule="auto"/>
        <w:contextualSpacing/>
        <w:jc w:val="both"/>
        <w:rPr>
          <w:rFonts w:ascii="Palatino Linotype" w:hAnsi="Palatino Linotype" w:cs="Tahoma"/>
          <w:sz w:val="22"/>
          <w:szCs w:val="22"/>
          <w:lang w:val="es-MX" w:eastAsia="es-MX"/>
        </w:rPr>
      </w:pPr>
      <w:r w:rsidRPr="00F80975">
        <w:rPr>
          <w:rFonts w:ascii="Palatino Linotype" w:hAnsi="Palatino Linotype" w:cs="Tahoma"/>
          <w:sz w:val="22"/>
          <w:szCs w:val="22"/>
          <w:lang w:val="es-MX" w:eastAsia="es-MX"/>
        </w:rPr>
        <w:t>Por lo anterior, el número de cuenta bancaria debe ser clasificado como confidencial con fundamento en la fracci</w:t>
      </w:r>
      <w:r w:rsidR="00BA0097" w:rsidRPr="00F80975">
        <w:rPr>
          <w:rFonts w:ascii="Palatino Linotype" w:hAnsi="Palatino Linotype" w:cs="Tahoma"/>
          <w:sz w:val="22"/>
          <w:szCs w:val="22"/>
          <w:lang w:val="es-MX" w:eastAsia="es-MX"/>
        </w:rPr>
        <w:t>ó</w:t>
      </w:r>
      <w:r w:rsidRPr="00F80975">
        <w:rPr>
          <w:rFonts w:ascii="Palatino Linotype" w:hAnsi="Palatino Linotype" w:cs="Tahoma"/>
          <w:sz w:val="22"/>
          <w:szCs w:val="22"/>
          <w:lang w:val="es-MX" w:eastAsia="es-MX"/>
        </w:rPr>
        <w:t>n I del artículo 143 de la Ley de la Materia vigente en la Entidad; en razón de que con su difusión se estaría poniendo en riesgo la seguridad de su titular.</w:t>
      </w:r>
    </w:p>
    <w:p w14:paraId="71B6FBCA" w14:textId="77777777" w:rsidR="00623566" w:rsidRPr="00F80975" w:rsidRDefault="00623566" w:rsidP="00F80975">
      <w:pPr>
        <w:spacing w:line="360" w:lineRule="auto"/>
        <w:contextualSpacing/>
        <w:jc w:val="both"/>
        <w:rPr>
          <w:rFonts w:ascii="Palatino Linotype" w:hAnsi="Palatino Linotype" w:cs="Tahoma"/>
          <w:sz w:val="22"/>
          <w:szCs w:val="22"/>
          <w:lang w:val="es-MX" w:eastAsia="es-MX"/>
        </w:rPr>
      </w:pPr>
    </w:p>
    <w:p w14:paraId="1BEA7F14" w14:textId="5212842C" w:rsidR="00623566" w:rsidRPr="00F80975" w:rsidRDefault="00623566" w:rsidP="00F80975">
      <w:pPr>
        <w:spacing w:line="360" w:lineRule="auto"/>
        <w:contextualSpacing/>
        <w:jc w:val="both"/>
        <w:rPr>
          <w:rFonts w:ascii="Palatino Linotype" w:hAnsi="Palatino Linotype" w:cs="Tahoma"/>
          <w:sz w:val="22"/>
          <w:szCs w:val="22"/>
          <w:lang w:val="es-MX" w:eastAsia="es-MX"/>
        </w:rPr>
      </w:pPr>
      <w:r w:rsidRPr="00F80975">
        <w:rPr>
          <w:rFonts w:ascii="Palatino Linotype" w:hAnsi="Palatino Linotype" w:cs="Tahoma"/>
          <w:sz w:val="22"/>
          <w:szCs w:val="22"/>
          <w:lang w:val="es-MX" w:eastAsia="es-MX"/>
        </w:rPr>
        <w:t xml:space="preserve">Lo anterior, no </w:t>
      </w:r>
      <w:r w:rsidR="00BA0097" w:rsidRPr="00F80975">
        <w:rPr>
          <w:rFonts w:ascii="Palatino Linotype" w:hAnsi="Palatino Linotype" w:cs="Tahoma"/>
          <w:sz w:val="22"/>
          <w:szCs w:val="22"/>
          <w:lang w:val="es-MX" w:eastAsia="es-MX"/>
        </w:rPr>
        <w:t>aplica a</w:t>
      </w:r>
      <w:r w:rsidRPr="00F80975">
        <w:rPr>
          <w:rFonts w:ascii="Palatino Linotype" w:hAnsi="Palatino Linotype" w:cs="Tahoma"/>
          <w:sz w:val="22"/>
          <w:szCs w:val="22"/>
          <w:lang w:val="es-MX" w:eastAsia="es-MX"/>
        </w:rPr>
        <w:t xml:space="preserve"> las cuentas bancarias o claves interbancarias de los Sujetos Obligados ya que su publicidad cede a la rendición de cuentas al transparentar la forma en que son administrados los recursos públicos.</w:t>
      </w:r>
    </w:p>
    <w:p w14:paraId="13E676FC" w14:textId="77777777" w:rsidR="00623566" w:rsidRPr="00F80975" w:rsidRDefault="00623566" w:rsidP="00F80975">
      <w:pPr>
        <w:spacing w:line="360" w:lineRule="auto"/>
        <w:contextualSpacing/>
        <w:jc w:val="both"/>
        <w:rPr>
          <w:rFonts w:ascii="Palatino Linotype" w:hAnsi="Palatino Linotype" w:cs="Tahoma"/>
          <w:sz w:val="22"/>
          <w:szCs w:val="22"/>
          <w:lang w:val="es-MX" w:eastAsia="es-MX"/>
        </w:rPr>
      </w:pPr>
    </w:p>
    <w:p w14:paraId="0E19F25E" w14:textId="4237B63A" w:rsidR="00623566" w:rsidRPr="00F80975" w:rsidRDefault="00623566" w:rsidP="00F80975">
      <w:pPr>
        <w:spacing w:line="360" w:lineRule="auto"/>
        <w:contextualSpacing/>
        <w:jc w:val="both"/>
        <w:rPr>
          <w:rFonts w:ascii="Palatino Linotype" w:hAnsi="Palatino Linotype" w:cs="Tahoma"/>
          <w:sz w:val="22"/>
          <w:szCs w:val="22"/>
          <w:lang w:val="es-MX" w:eastAsia="es-MX"/>
        </w:rPr>
      </w:pPr>
      <w:r w:rsidRPr="00F80975">
        <w:rPr>
          <w:rFonts w:ascii="Palatino Linotype" w:hAnsi="Palatino Linotype" w:cs="Tahoma"/>
          <w:sz w:val="22"/>
          <w:szCs w:val="22"/>
          <w:lang w:val="es-MX" w:eastAsia="es-MX"/>
        </w:rPr>
        <w:t>Lo argumentado encuentra sustento en los criterios 11/17 y 10/17 emitidos por el Instituto Nacional de Transparencia, Acceso a la Información y Protección de Datos Personales, INAI, que llevan por rubro y texto los siguientes:</w:t>
      </w:r>
    </w:p>
    <w:p w14:paraId="6E569414" w14:textId="77777777" w:rsidR="00BA0097" w:rsidRPr="00F80975" w:rsidRDefault="00BA0097" w:rsidP="00F80975">
      <w:pPr>
        <w:spacing w:line="360" w:lineRule="auto"/>
        <w:contextualSpacing/>
        <w:jc w:val="both"/>
        <w:rPr>
          <w:rFonts w:ascii="Palatino Linotype" w:hAnsi="Palatino Linotype" w:cs="Tahoma"/>
          <w:sz w:val="22"/>
          <w:szCs w:val="22"/>
          <w:lang w:val="es-MX" w:eastAsia="es-MX"/>
        </w:rPr>
      </w:pPr>
    </w:p>
    <w:p w14:paraId="1473BA4C" w14:textId="77777777" w:rsidR="00623566" w:rsidRPr="00562AD1" w:rsidRDefault="00623566" w:rsidP="00F80975">
      <w:pPr>
        <w:spacing w:line="360" w:lineRule="auto"/>
        <w:ind w:left="567" w:right="539"/>
        <w:contextualSpacing/>
        <w:jc w:val="both"/>
        <w:rPr>
          <w:rFonts w:ascii="Palatino Linotype" w:hAnsi="Palatino Linotype" w:cs="Tahoma"/>
          <w:iCs/>
          <w:sz w:val="22"/>
          <w:szCs w:val="22"/>
          <w:lang w:val="es-MX" w:eastAsia="es-MX"/>
        </w:rPr>
      </w:pPr>
      <w:r w:rsidRPr="00562AD1">
        <w:rPr>
          <w:rFonts w:ascii="Palatino Linotype" w:hAnsi="Palatino Linotype" w:cs="Tahoma"/>
          <w:b/>
          <w:bCs/>
          <w:i/>
          <w:iCs/>
          <w:sz w:val="22"/>
          <w:szCs w:val="22"/>
          <w:lang w:val="es-MX" w:eastAsia="es-MX"/>
        </w:rPr>
        <w:lastRenderedPageBreak/>
        <w:t>“</w:t>
      </w:r>
      <w:r w:rsidRPr="00562AD1">
        <w:rPr>
          <w:rFonts w:ascii="Palatino Linotype" w:hAnsi="Palatino Linotype" w:cs="Tahoma"/>
          <w:b/>
          <w:bCs/>
          <w:iCs/>
          <w:sz w:val="22"/>
          <w:szCs w:val="22"/>
          <w:lang w:val="es-MX" w:eastAsia="es-MX"/>
        </w:rPr>
        <w:t>Cuentas bancarias y/o CLABE interbancaria de sujetos obligados que reciben y/o transfieren recursos públicos, son información pública</w:t>
      </w:r>
      <w:r w:rsidRPr="00562AD1">
        <w:rPr>
          <w:rFonts w:ascii="Palatino Linotype" w:hAnsi="Palatino Linotype" w:cs="Tahoma"/>
          <w:iCs/>
          <w:sz w:val="22"/>
          <w:szCs w:val="22"/>
          <w:lang w:val="es-MX" w:eastAsia="es-MX"/>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50794793" w14:textId="77777777" w:rsidR="00623566" w:rsidRPr="00562AD1" w:rsidRDefault="00623566" w:rsidP="00F80975">
      <w:pPr>
        <w:spacing w:line="360" w:lineRule="auto"/>
        <w:ind w:left="567" w:right="539"/>
        <w:contextualSpacing/>
        <w:jc w:val="both"/>
        <w:rPr>
          <w:rFonts w:ascii="Palatino Linotype" w:hAnsi="Palatino Linotype" w:cs="Tahoma"/>
          <w:sz w:val="22"/>
          <w:szCs w:val="22"/>
          <w:lang w:val="es-MX" w:eastAsia="es-MX"/>
        </w:rPr>
      </w:pPr>
    </w:p>
    <w:p w14:paraId="36BEA74A" w14:textId="77777777" w:rsidR="00623566" w:rsidRPr="00562AD1" w:rsidRDefault="00623566" w:rsidP="00F80975">
      <w:pPr>
        <w:spacing w:line="360" w:lineRule="auto"/>
        <w:ind w:left="567" w:right="539"/>
        <w:contextualSpacing/>
        <w:jc w:val="both"/>
        <w:rPr>
          <w:rFonts w:ascii="Palatino Linotype" w:hAnsi="Palatino Linotype" w:cs="Tahoma"/>
          <w:iCs/>
          <w:sz w:val="22"/>
          <w:szCs w:val="22"/>
          <w:lang w:val="es-MX" w:eastAsia="es-MX"/>
        </w:rPr>
      </w:pPr>
      <w:r w:rsidRPr="00562AD1">
        <w:rPr>
          <w:rFonts w:ascii="Palatino Linotype" w:hAnsi="Palatino Linotype" w:cs="Tahoma"/>
          <w:b/>
          <w:bCs/>
          <w:iCs/>
          <w:sz w:val="22"/>
          <w:szCs w:val="22"/>
          <w:lang w:val="es-MX" w:eastAsia="es-MX"/>
        </w:rPr>
        <w:t>Cuentas bancarias y/o CLABE interbancaria de personas físicas y morales privadas.</w:t>
      </w:r>
      <w:r w:rsidRPr="00562AD1">
        <w:rPr>
          <w:rFonts w:ascii="Palatino Linotype" w:hAnsi="Palatino Linotype" w:cs="Tahoma"/>
          <w:iCs/>
          <w:sz w:val="22"/>
          <w:szCs w:val="22"/>
          <w:lang w:val="es-MX" w:eastAsia="es-MX"/>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6DC692AB" w14:textId="77777777" w:rsidR="00623566" w:rsidRPr="00562AD1" w:rsidRDefault="00623566" w:rsidP="00F80975">
      <w:pPr>
        <w:spacing w:line="360" w:lineRule="auto"/>
        <w:ind w:left="567" w:right="539"/>
        <w:contextualSpacing/>
        <w:jc w:val="both"/>
        <w:rPr>
          <w:rFonts w:ascii="Palatino Linotype" w:hAnsi="Palatino Linotype" w:cs="Tahoma"/>
          <w:sz w:val="22"/>
          <w:szCs w:val="22"/>
          <w:lang w:val="es-MX" w:eastAsia="es-MX"/>
        </w:rPr>
      </w:pPr>
    </w:p>
    <w:p w14:paraId="1896FD79" w14:textId="77777777" w:rsidR="00311D56" w:rsidRPr="00562AD1" w:rsidRDefault="00623566" w:rsidP="00F80975">
      <w:pPr>
        <w:spacing w:line="360" w:lineRule="auto"/>
        <w:contextualSpacing/>
        <w:jc w:val="both"/>
        <w:rPr>
          <w:rFonts w:ascii="Palatino Linotype" w:hAnsi="Palatino Linotype" w:cs="Tahoma"/>
          <w:sz w:val="22"/>
          <w:szCs w:val="22"/>
          <w:lang w:val="es-MX" w:eastAsia="es-MX"/>
        </w:rPr>
      </w:pPr>
      <w:r w:rsidRPr="00562AD1">
        <w:rPr>
          <w:rFonts w:ascii="Palatino Linotype" w:hAnsi="Palatino Linotype" w:cs="Tahoma"/>
          <w:sz w:val="22"/>
          <w:szCs w:val="22"/>
          <w:lang w:val="es-MX" w:eastAsia="es-MX"/>
        </w:rPr>
        <w:t xml:space="preserve">En esa virtud, este Pleno determina que dicha información no puede ser del dominio público, </w:t>
      </w:r>
      <w:r w:rsidR="0076779A" w:rsidRPr="00562AD1">
        <w:rPr>
          <w:rFonts w:ascii="Palatino Linotype" w:hAnsi="Palatino Linotype" w:cs="Tahoma"/>
          <w:sz w:val="22"/>
          <w:szCs w:val="22"/>
          <w:lang w:val="es-MX" w:eastAsia="es-MX"/>
        </w:rPr>
        <w:t xml:space="preserve">ya que </w:t>
      </w:r>
      <w:r w:rsidR="0076779A" w:rsidRPr="00562AD1">
        <w:rPr>
          <w:rFonts w:ascii="Palatino Linotype" w:hAnsi="Palatino Linotype" w:cs="Tahoma"/>
          <w:sz w:val="22"/>
          <w:szCs w:val="22"/>
          <w:lang w:eastAsia="es-MX"/>
        </w:rPr>
        <w:t xml:space="preserve">son de uso personal y no guardan relación con el servicio público ni con los recursos públicos y el hecho de darlas a conocer </w:t>
      </w:r>
      <w:r w:rsidRPr="00562AD1">
        <w:rPr>
          <w:rFonts w:ascii="Palatino Linotype" w:hAnsi="Palatino Linotype" w:cs="Tahoma"/>
          <w:sz w:val="22"/>
          <w:szCs w:val="22"/>
          <w:lang w:val="es-MX" w:eastAsia="es-MX"/>
        </w:rPr>
        <w:t xml:space="preserve">podría </w:t>
      </w:r>
      <w:r w:rsidR="0076779A" w:rsidRPr="00562AD1">
        <w:rPr>
          <w:rFonts w:ascii="Palatino Linotype" w:hAnsi="Palatino Linotype" w:cs="Tahoma"/>
          <w:sz w:val="22"/>
          <w:szCs w:val="22"/>
          <w:lang w:val="es-MX" w:eastAsia="es-MX"/>
        </w:rPr>
        <w:t>ocasionar que se les d</w:t>
      </w:r>
      <w:r w:rsidR="008904ED" w:rsidRPr="00562AD1">
        <w:rPr>
          <w:rFonts w:ascii="Palatino Linotype" w:hAnsi="Palatino Linotype" w:cs="Tahoma"/>
          <w:sz w:val="22"/>
          <w:szCs w:val="22"/>
          <w:lang w:val="es-MX" w:eastAsia="es-MX"/>
        </w:rPr>
        <w:t>é</w:t>
      </w:r>
      <w:r w:rsidR="0076779A" w:rsidRPr="00562AD1">
        <w:rPr>
          <w:rFonts w:ascii="Palatino Linotype" w:hAnsi="Palatino Linotype" w:cs="Tahoma"/>
          <w:sz w:val="22"/>
          <w:szCs w:val="22"/>
          <w:lang w:val="es-MX" w:eastAsia="es-MX"/>
        </w:rPr>
        <w:t xml:space="preserve"> </w:t>
      </w:r>
      <w:r w:rsidRPr="00562AD1">
        <w:rPr>
          <w:rFonts w:ascii="Palatino Linotype" w:hAnsi="Palatino Linotype" w:cs="Tahoma"/>
          <w:sz w:val="22"/>
          <w:szCs w:val="22"/>
          <w:lang w:val="es-MX" w:eastAsia="es-MX"/>
        </w:rPr>
        <w:t>un uso inadecuado a la misma o cometer algún ilícito o fraude.</w:t>
      </w:r>
    </w:p>
    <w:p w14:paraId="16B1328E" w14:textId="0E07ED1A" w:rsidR="00311D56" w:rsidRPr="00562AD1" w:rsidRDefault="00311D56" w:rsidP="00F80975">
      <w:pPr>
        <w:spacing w:line="360" w:lineRule="auto"/>
        <w:contextualSpacing/>
        <w:jc w:val="both"/>
        <w:rPr>
          <w:rFonts w:ascii="Palatino Linotype" w:hAnsi="Palatino Linotype" w:cs="Tahoma"/>
          <w:sz w:val="22"/>
          <w:szCs w:val="22"/>
          <w:lang w:val="es-MX" w:eastAsia="es-MX"/>
        </w:rPr>
      </w:pPr>
    </w:p>
    <w:p w14:paraId="04E65A24" w14:textId="610C2885" w:rsidR="00311D56" w:rsidRPr="00562AD1" w:rsidRDefault="00311D56" w:rsidP="00F80975">
      <w:pPr>
        <w:spacing w:line="360" w:lineRule="auto"/>
        <w:contextualSpacing/>
        <w:jc w:val="both"/>
        <w:rPr>
          <w:rFonts w:ascii="Palatino Linotype" w:hAnsi="Palatino Linotype" w:cs="Tahoma"/>
          <w:b/>
          <w:sz w:val="22"/>
          <w:szCs w:val="22"/>
          <w:lang w:val="es-MX" w:eastAsia="es-MX"/>
        </w:rPr>
      </w:pPr>
      <w:r w:rsidRPr="00562AD1">
        <w:rPr>
          <w:rFonts w:ascii="Palatino Linotype" w:hAnsi="Palatino Linotype" w:cs="Tahoma"/>
          <w:b/>
          <w:sz w:val="22"/>
          <w:szCs w:val="22"/>
          <w:lang w:val="es-MX" w:eastAsia="es-MX"/>
        </w:rPr>
        <w:t>Nombres de personas físicas en licencias de construcción y uso de suelo.</w:t>
      </w:r>
    </w:p>
    <w:p w14:paraId="5A5F81F1" w14:textId="77777777" w:rsidR="00311D56" w:rsidRPr="00562AD1" w:rsidRDefault="00311D56" w:rsidP="00311D56">
      <w:pPr>
        <w:spacing w:line="276" w:lineRule="auto"/>
        <w:ind w:right="-93"/>
        <w:jc w:val="both"/>
        <w:rPr>
          <w:rFonts w:ascii="Palatino Linotype" w:hAnsi="Palatino Linotype" w:cs="Tahoma"/>
          <w:sz w:val="22"/>
          <w:szCs w:val="22"/>
          <w:lang w:val="es-MX"/>
        </w:rPr>
      </w:pPr>
    </w:p>
    <w:p w14:paraId="45A0BBB6" w14:textId="2A7B61B1" w:rsidR="00311D56" w:rsidRPr="00562AD1" w:rsidRDefault="00311D56" w:rsidP="00311D56">
      <w:pPr>
        <w:spacing w:line="276" w:lineRule="auto"/>
        <w:ind w:right="-93"/>
        <w:jc w:val="both"/>
        <w:rPr>
          <w:rFonts w:ascii="Palatino Linotype" w:eastAsia="Calibri" w:hAnsi="Palatino Linotype" w:cs="Tahoma"/>
          <w:b/>
          <w:bCs/>
          <w:sz w:val="22"/>
          <w:szCs w:val="22"/>
          <w:lang w:val="es-ES_tradnl" w:eastAsia="en-US"/>
        </w:rPr>
      </w:pPr>
      <w:r w:rsidRPr="00562AD1">
        <w:rPr>
          <w:rFonts w:ascii="Palatino Linotype" w:hAnsi="Palatino Linotype" w:cs="Tahoma"/>
          <w:sz w:val="22"/>
          <w:szCs w:val="22"/>
          <w:lang w:val="es-MX"/>
        </w:rPr>
        <w:t xml:space="preserve">Al respecto, </w:t>
      </w:r>
      <w:r w:rsidRPr="00562AD1">
        <w:rPr>
          <w:rFonts w:ascii="Palatino Linotype" w:eastAsia="Calibri" w:hAnsi="Palatino Linotype" w:cs="Tahoma"/>
          <w:bCs/>
          <w:sz w:val="22"/>
          <w:szCs w:val="22"/>
          <w:lang w:eastAsia="en-US"/>
        </w:rPr>
        <w:t xml:space="preserve">se considera que el nombre se integra </w:t>
      </w:r>
      <w:r w:rsidRPr="00562AD1">
        <w:rPr>
          <w:rFonts w:ascii="Palatino Linotype" w:eastAsia="Calibri" w:hAnsi="Palatino Linotype" w:cs="Tahoma"/>
          <w:bCs/>
          <w:sz w:val="22"/>
          <w:szCs w:val="22"/>
          <w:lang w:val="es-ES_tradnl" w:eastAsia="en-US"/>
        </w:rPr>
        <w:t xml:space="preserve">con el sustantivo propio y el primer apellido de los padres, en el orden que, de común acuerdo determinen; asimismo es la manifestación principal del derecho subjetivo a la personalidad y atributo de esta en términos del artículo 2.3 </w:t>
      </w:r>
      <w:r w:rsidRPr="00562AD1">
        <w:rPr>
          <w:rFonts w:ascii="Palatino Linotype" w:eastAsia="Calibri" w:hAnsi="Palatino Linotype" w:cs="Tahoma"/>
          <w:bCs/>
          <w:sz w:val="22"/>
          <w:szCs w:val="22"/>
          <w:lang w:val="es-ES_tradnl" w:eastAsia="en-US"/>
        </w:rPr>
        <w:lastRenderedPageBreak/>
        <w:t xml:space="preserve">del Código Civil del Estado de México, de tal suerte, el nombre </w:t>
      </w:r>
      <w:r w:rsidRPr="00562AD1">
        <w:rPr>
          <w:rFonts w:ascii="Palatino Linotype" w:eastAsia="Calibri" w:hAnsi="Palatino Linotype" w:cs="Tahoma"/>
          <w:bCs/>
          <w:i/>
          <w:sz w:val="22"/>
          <w:szCs w:val="22"/>
          <w:lang w:val="es-ES_tradnl" w:eastAsia="en-US"/>
        </w:rPr>
        <w:t>per se</w:t>
      </w:r>
      <w:r w:rsidRPr="00562AD1">
        <w:rPr>
          <w:rFonts w:ascii="Palatino Linotype" w:eastAsia="Calibri" w:hAnsi="Palatino Linotype" w:cs="Tahoma"/>
          <w:bCs/>
          <w:sz w:val="22"/>
          <w:szCs w:val="22"/>
          <w:lang w:val="es-ES_tradnl" w:eastAsia="en-US"/>
        </w:rPr>
        <w:t xml:space="preserve"> es un elemento que hace a una persona física identificada o identificable, por lo que, </w:t>
      </w:r>
      <w:r w:rsidRPr="00562AD1">
        <w:rPr>
          <w:rFonts w:ascii="Palatino Linotype" w:eastAsia="Calibri" w:hAnsi="Palatino Linotype" w:cs="Tahoma"/>
          <w:b/>
          <w:bCs/>
          <w:sz w:val="22"/>
          <w:szCs w:val="22"/>
          <w:lang w:val="es-ES_tradnl" w:eastAsia="en-US"/>
        </w:rPr>
        <w:t>se considera un dato personal.</w:t>
      </w:r>
    </w:p>
    <w:p w14:paraId="424DFD33" w14:textId="77777777" w:rsidR="00311D56" w:rsidRPr="00562AD1" w:rsidRDefault="00311D56" w:rsidP="00311D56">
      <w:pPr>
        <w:spacing w:line="276" w:lineRule="auto"/>
        <w:jc w:val="both"/>
        <w:rPr>
          <w:rFonts w:ascii="Palatino Linotype" w:hAnsi="Palatino Linotype" w:cs="Tahoma"/>
          <w:sz w:val="22"/>
          <w:szCs w:val="22"/>
          <w:lang w:val="es-MX"/>
        </w:rPr>
      </w:pPr>
    </w:p>
    <w:p w14:paraId="44F75D53" w14:textId="4F4BF33C" w:rsidR="00311D56" w:rsidRPr="00562AD1" w:rsidRDefault="00311D56" w:rsidP="00311D56">
      <w:pPr>
        <w:spacing w:line="276" w:lineRule="auto"/>
        <w:jc w:val="both"/>
        <w:rPr>
          <w:rFonts w:ascii="Palatino Linotype" w:eastAsia="Calibri" w:hAnsi="Palatino Linotype" w:cs="Tahoma"/>
          <w:bCs/>
          <w:sz w:val="22"/>
          <w:szCs w:val="22"/>
          <w:lang w:val="es-ES_tradnl" w:eastAsia="en-US"/>
        </w:rPr>
      </w:pPr>
      <w:r w:rsidRPr="00562AD1">
        <w:rPr>
          <w:rFonts w:ascii="Palatino Linotype" w:eastAsia="Calibri" w:hAnsi="Palatino Linotype" w:cs="Tahoma"/>
          <w:bCs/>
          <w:sz w:val="22"/>
          <w:szCs w:val="22"/>
          <w:lang w:val="es-ES_tradnl" w:eastAsia="en-US"/>
        </w:rPr>
        <w:t>Sobre el tema, se tiene presente que este Instituto emitió el Criterio Relevante 01/18, de la Segunda Época de este Instituto, que establece que el nombre del titular de una licencia, es información confidencial, cuando no involucra aprovechamiento de recursos públicos.</w:t>
      </w:r>
    </w:p>
    <w:p w14:paraId="60C42426" w14:textId="77777777" w:rsidR="00311D56" w:rsidRPr="00562AD1" w:rsidRDefault="00311D56" w:rsidP="00311D56">
      <w:pPr>
        <w:spacing w:line="276" w:lineRule="auto"/>
        <w:jc w:val="both"/>
        <w:rPr>
          <w:rFonts w:ascii="Palatino Linotype" w:eastAsia="Calibri" w:hAnsi="Palatino Linotype" w:cs="Tahoma"/>
          <w:bCs/>
          <w:sz w:val="22"/>
          <w:szCs w:val="22"/>
          <w:lang w:val="es-ES_tradnl" w:eastAsia="en-US"/>
        </w:rPr>
      </w:pPr>
    </w:p>
    <w:p w14:paraId="5FABAE54" w14:textId="77777777" w:rsidR="00311D56" w:rsidRPr="00562AD1" w:rsidRDefault="00311D56" w:rsidP="00311D56">
      <w:pPr>
        <w:spacing w:line="276" w:lineRule="auto"/>
        <w:ind w:left="567" w:right="567"/>
        <w:jc w:val="both"/>
        <w:rPr>
          <w:rFonts w:ascii="Palatino Linotype" w:eastAsiaTheme="minorHAnsi" w:hAnsi="Palatino Linotype" w:cs="Tahoma"/>
          <w:bCs/>
          <w:lang w:eastAsia="es-MX"/>
        </w:rPr>
      </w:pPr>
      <w:r w:rsidRPr="00562AD1">
        <w:rPr>
          <w:rFonts w:ascii="Palatino Linotype" w:eastAsiaTheme="minorHAnsi" w:hAnsi="Palatino Linotype" w:cs="Tahoma"/>
          <w:b/>
          <w:bCs/>
          <w:lang w:eastAsia="es-MX"/>
        </w:rPr>
        <w:t>“Nombre del titular de una licencia que no involucre el aprovechamiento de bienes, servicios y/o recursos públicos, constituye un dato personal susceptible de clasificar como confidencial.</w:t>
      </w:r>
      <w:r w:rsidRPr="00562AD1">
        <w:rPr>
          <w:rFonts w:ascii="Palatino Linotype" w:eastAsiaTheme="minorHAnsi" w:hAnsi="Palatino Linotype" w:cs="Tahoma"/>
          <w:bCs/>
          <w:lang w:eastAsia="es-MX"/>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14:paraId="584BB544" w14:textId="77777777" w:rsidR="00311D56" w:rsidRPr="00562AD1" w:rsidRDefault="00311D56" w:rsidP="00311D56">
      <w:pPr>
        <w:spacing w:line="276" w:lineRule="auto"/>
        <w:ind w:right="-93"/>
        <w:jc w:val="both"/>
        <w:rPr>
          <w:rFonts w:ascii="Palatino Linotype" w:eastAsia="Calibri" w:hAnsi="Palatino Linotype" w:cs="Tahoma"/>
          <w:bCs/>
          <w:sz w:val="22"/>
          <w:szCs w:val="22"/>
          <w:lang w:eastAsia="en-US"/>
        </w:rPr>
      </w:pPr>
    </w:p>
    <w:p w14:paraId="42D989B7" w14:textId="769365CC" w:rsidR="00311D56" w:rsidRPr="00562AD1" w:rsidRDefault="00562AD1" w:rsidP="00311D56">
      <w:pPr>
        <w:spacing w:line="276" w:lineRule="auto"/>
        <w:jc w:val="both"/>
        <w:rPr>
          <w:rFonts w:ascii="Palatino Linotype" w:hAnsi="Palatino Linotype" w:cs="Tahoma"/>
          <w:sz w:val="22"/>
          <w:szCs w:val="22"/>
          <w:lang w:val="es-MX"/>
        </w:rPr>
      </w:pPr>
      <w:r w:rsidRPr="00562AD1">
        <w:rPr>
          <w:rFonts w:ascii="Palatino Linotype" w:eastAsia="Calibri" w:hAnsi="Palatino Linotype" w:cs="Tahoma"/>
          <w:bCs/>
          <w:sz w:val="22"/>
          <w:szCs w:val="22"/>
          <w:lang w:eastAsia="en-US"/>
        </w:rPr>
        <w:t>Con base en lo anterior, procede su eliminación de las versiones públicas.</w:t>
      </w:r>
    </w:p>
    <w:p w14:paraId="795E54C0" w14:textId="77777777" w:rsidR="00DD4ED2" w:rsidRPr="00562AD1" w:rsidRDefault="00DD4ED2" w:rsidP="00F80975">
      <w:pPr>
        <w:spacing w:line="360" w:lineRule="auto"/>
        <w:contextualSpacing/>
        <w:jc w:val="both"/>
        <w:rPr>
          <w:rFonts w:ascii="Palatino Linotype" w:hAnsi="Palatino Linotype" w:cs="Tahoma"/>
          <w:sz w:val="22"/>
          <w:szCs w:val="22"/>
          <w:lang w:eastAsia="es-MX"/>
        </w:rPr>
      </w:pPr>
    </w:p>
    <w:p w14:paraId="34B86C67" w14:textId="766CF748" w:rsidR="00DD6BC2" w:rsidRPr="00F80975" w:rsidRDefault="008523FE" w:rsidP="00F80975">
      <w:pPr>
        <w:spacing w:line="360" w:lineRule="auto"/>
        <w:ind w:right="-93"/>
        <w:jc w:val="both"/>
        <w:rPr>
          <w:rFonts w:ascii="Palatino Linotype" w:hAnsi="Palatino Linotype" w:cs="Tahoma"/>
          <w:b/>
          <w:sz w:val="22"/>
          <w:szCs w:val="22"/>
        </w:rPr>
      </w:pPr>
      <w:r w:rsidRPr="00562AD1">
        <w:rPr>
          <w:rFonts w:ascii="Palatino Linotype" w:hAnsi="Palatino Linotype" w:cs="Tahoma"/>
          <w:b/>
          <w:sz w:val="22"/>
          <w:szCs w:val="22"/>
        </w:rPr>
        <w:t>Domicilio de personas físicas y jurídico colectivas</w:t>
      </w:r>
    </w:p>
    <w:p w14:paraId="0E4E8954" w14:textId="77777777" w:rsidR="008523FE" w:rsidRPr="00F80975" w:rsidRDefault="008523FE" w:rsidP="00F80975">
      <w:pPr>
        <w:spacing w:line="360" w:lineRule="auto"/>
        <w:ind w:right="-93"/>
        <w:jc w:val="both"/>
        <w:rPr>
          <w:rFonts w:ascii="Palatino Linotype" w:hAnsi="Palatino Linotype" w:cs="Tahoma"/>
          <w:b/>
          <w:sz w:val="22"/>
          <w:szCs w:val="22"/>
        </w:rPr>
      </w:pPr>
    </w:p>
    <w:p w14:paraId="6CE522E7" w14:textId="77777777" w:rsidR="003F665D" w:rsidRPr="00F80975" w:rsidRDefault="003F665D" w:rsidP="00F80975">
      <w:pPr>
        <w:numPr>
          <w:ilvl w:val="0"/>
          <w:numId w:val="15"/>
        </w:numPr>
        <w:spacing w:line="360" w:lineRule="auto"/>
        <w:ind w:right="-93"/>
        <w:jc w:val="both"/>
        <w:rPr>
          <w:rFonts w:ascii="Palatino Linotype" w:hAnsi="Palatino Linotype" w:cs="Tahoma"/>
          <w:b/>
          <w:lang w:val="es-MX"/>
        </w:rPr>
      </w:pPr>
      <w:r w:rsidRPr="00F80975">
        <w:rPr>
          <w:rFonts w:ascii="Palatino Linotype" w:hAnsi="Palatino Linotype" w:cs="Tahoma"/>
          <w:b/>
          <w:lang w:val="es-MX"/>
        </w:rPr>
        <w:lastRenderedPageBreak/>
        <w:t>Persona física.</w:t>
      </w:r>
    </w:p>
    <w:p w14:paraId="2D78DBF3" w14:textId="77777777" w:rsidR="003F665D" w:rsidRPr="00F80975" w:rsidRDefault="003F665D" w:rsidP="00F80975">
      <w:pPr>
        <w:spacing w:line="360" w:lineRule="auto"/>
        <w:ind w:right="-93"/>
        <w:jc w:val="both"/>
        <w:rPr>
          <w:rFonts w:ascii="Palatino Linotype" w:hAnsi="Palatino Linotype" w:cs="Tahoma"/>
          <w:b/>
        </w:rPr>
      </w:pPr>
    </w:p>
    <w:p w14:paraId="109ABFA3" w14:textId="4E7EC67A" w:rsidR="003F665D" w:rsidRPr="00F80975" w:rsidRDefault="003F665D" w:rsidP="00F80975">
      <w:pPr>
        <w:spacing w:line="360" w:lineRule="auto"/>
        <w:ind w:right="-93"/>
        <w:jc w:val="both"/>
        <w:rPr>
          <w:rFonts w:ascii="Palatino Linotype" w:hAnsi="Palatino Linotype" w:cs="Tahoma"/>
        </w:rPr>
      </w:pPr>
      <w:r w:rsidRPr="00F80975">
        <w:rPr>
          <w:rFonts w:ascii="Palatino Linotype" w:hAnsi="Palatino Linotype" w:cs="Tahoma"/>
        </w:rPr>
        <w:t xml:space="preserve">De acuerdo </w:t>
      </w:r>
      <w:r w:rsidR="000D430A" w:rsidRPr="00F80975">
        <w:rPr>
          <w:rFonts w:ascii="Palatino Linotype" w:hAnsi="Palatino Linotype" w:cs="Tahoma"/>
        </w:rPr>
        <w:t>con</w:t>
      </w:r>
      <w:r w:rsidRPr="00F80975">
        <w:rPr>
          <w:rFonts w:ascii="Palatino Linotype" w:hAnsi="Palatino Linotype" w:cs="Tahoma"/>
        </w:rPr>
        <w:t xml:space="preserve">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1BB69933" w14:textId="77777777" w:rsidR="003F665D" w:rsidRPr="00F80975" w:rsidRDefault="003F665D" w:rsidP="00F80975">
      <w:pPr>
        <w:spacing w:line="360" w:lineRule="auto"/>
        <w:ind w:right="-93"/>
        <w:jc w:val="both"/>
        <w:rPr>
          <w:rFonts w:ascii="Palatino Linotype" w:hAnsi="Palatino Linotype" w:cs="Tahoma"/>
        </w:rPr>
      </w:pPr>
    </w:p>
    <w:p w14:paraId="471FE9DB" w14:textId="77777777" w:rsidR="003F665D" w:rsidRPr="00F80975" w:rsidRDefault="003F665D" w:rsidP="00F80975">
      <w:pPr>
        <w:spacing w:line="360" w:lineRule="auto"/>
        <w:ind w:right="-93"/>
        <w:jc w:val="both"/>
        <w:rPr>
          <w:rFonts w:ascii="Palatino Linotype" w:hAnsi="Palatino Linotype" w:cs="Tahoma"/>
        </w:rPr>
      </w:pPr>
      <w:r w:rsidRPr="00F80975">
        <w:rPr>
          <w:rFonts w:ascii="Palatino Linotype" w:hAnsi="Palatino Linotype" w:cs="Tahoma"/>
        </w:rPr>
        <w:t>De la misma manera, lo establece el artículo 29 del Código Civil Federal, al precisar que el domicilio de personas físicas, es el lugar donde residen habitualmente, el lugar del centro principal de sus negocios, donde residan o el lugar donde se encuentren.</w:t>
      </w:r>
    </w:p>
    <w:p w14:paraId="2E5B5678" w14:textId="77777777" w:rsidR="003F665D" w:rsidRPr="00F80975" w:rsidRDefault="003F665D" w:rsidP="00F80975">
      <w:pPr>
        <w:spacing w:line="360" w:lineRule="auto"/>
        <w:ind w:right="-93"/>
        <w:jc w:val="both"/>
        <w:rPr>
          <w:rFonts w:ascii="Palatino Linotype" w:hAnsi="Palatino Linotype" w:cs="Tahoma"/>
        </w:rPr>
      </w:pPr>
    </w:p>
    <w:p w14:paraId="01110041" w14:textId="7091201E" w:rsidR="003F665D" w:rsidRPr="00F80975" w:rsidRDefault="003F665D" w:rsidP="00F80975">
      <w:pPr>
        <w:spacing w:line="360" w:lineRule="auto"/>
        <w:ind w:right="-93"/>
        <w:jc w:val="both"/>
        <w:rPr>
          <w:rFonts w:ascii="Palatino Linotype" w:hAnsi="Palatino Linotype" w:cs="Tahoma"/>
        </w:rPr>
      </w:pPr>
      <w:r w:rsidRPr="00F80975">
        <w:rPr>
          <w:rFonts w:ascii="Palatino Linotype" w:hAnsi="Palatino Linotype" w:cs="Tahoma"/>
        </w:rPr>
        <w:t>Como se observa,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se actualiza la clasificación, de conformidad con la fracción I, del artículo 143</w:t>
      </w:r>
      <w:r w:rsidR="000D430A" w:rsidRPr="00F80975">
        <w:rPr>
          <w:rFonts w:ascii="Palatino Linotype" w:hAnsi="Palatino Linotype" w:cs="Tahoma"/>
        </w:rPr>
        <w:t>,</w:t>
      </w:r>
      <w:r w:rsidRPr="00F80975">
        <w:rPr>
          <w:rFonts w:ascii="Palatino Linotype" w:hAnsi="Palatino Linotype" w:cs="Tahoma"/>
        </w:rPr>
        <w:t xml:space="preserve"> de la Ley de Transparencia y Acceso a la Información Pública del Estado de México y Municipios.</w:t>
      </w:r>
    </w:p>
    <w:p w14:paraId="04437C1C" w14:textId="77777777" w:rsidR="003F665D" w:rsidRPr="00F80975" w:rsidRDefault="003F665D" w:rsidP="00F80975">
      <w:pPr>
        <w:spacing w:line="360" w:lineRule="auto"/>
        <w:ind w:right="-93"/>
        <w:jc w:val="both"/>
        <w:rPr>
          <w:rFonts w:ascii="Palatino Linotype" w:hAnsi="Palatino Linotype" w:cs="Tahoma"/>
          <w:b/>
        </w:rPr>
      </w:pPr>
    </w:p>
    <w:p w14:paraId="2BFCDE05" w14:textId="434E1BFB" w:rsidR="003F665D" w:rsidRPr="00F80975" w:rsidRDefault="003F665D" w:rsidP="00F80975">
      <w:pPr>
        <w:numPr>
          <w:ilvl w:val="0"/>
          <w:numId w:val="15"/>
        </w:numPr>
        <w:spacing w:line="360" w:lineRule="auto"/>
        <w:ind w:right="-93"/>
        <w:jc w:val="both"/>
        <w:rPr>
          <w:rFonts w:ascii="Palatino Linotype" w:hAnsi="Palatino Linotype" w:cs="Tahoma"/>
          <w:b/>
          <w:lang w:val="es-MX"/>
        </w:rPr>
      </w:pPr>
      <w:r w:rsidRPr="00F80975">
        <w:rPr>
          <w:rFonts w:ascii="Palatino Linotype" w:hAnsi="Palatino Linotype" w:cs="Tahoma"/>
          <w:b/>
          <w:lang w:val="es-MX"/>
        </w:rPr>
        <w:t>Persona Jurídico</w:t>
      </w:r>
      <w:r w:rsidR="005C01CB" w:rsidRPr="00F80975">
        <w:rPr>
          <w:rFonts w:ascii="Palatino Linotype" w:hAnsi="Palatino Linotype" w:cs="Tahoma"/>
          <w:b/>
          <w:lang w:val="es-MX"/>
        </w:rPr>
        <w:t>-c</w:t>
      </w:r>
      <w:r w:rsidRPr="00F80975">
        <w:rPr>
          <w:rFonts w:ascii="Palatino Linotype" w:hAnsi="Palatino Linotype" w:cs="Tahoma"/>
          <w:b/>
          <w:lang w:val="es-MX"/>
        </w:rPr>
        <w:t>olectiva.</w:t>
      </w:r>
    </w:p>
    <w:p w14:paraId="1EDE2C5C" w14:textId="77777777" w:rsidR="003F665D" w:rsidRPr="00F80975" w:rsidRDefault="003F665D" w:rsidP="00F80975">
      <w:pPr>
        <w:spacing w:line="360" w:lineRule="auto"/>
        <w:ind w:right="-93"/>
        <w:jc w:val="both"/>
        <w:rPr>
          <w:rFonts w:ascii="Palatino Linotype" w:hAnsi="Palatino Linotype" w:cs="Tahoma"/>
          <w:b/>
        </w:rPr>
      </w:pPr>
    </w:p>
    <w:p w14:paraId="4C588500" w14:textId="77777777" w:rsidR="003F665D" w:rsidRPr="00F80975" w:rsidRDefault="003F665D" w:rsidP="00F80975">
      <w:pPr>
        <w:spacing w:line="360" w:lineRule="auto"/>
        <w:ind w:right="-93"/>
        <w:jc w:val="both"/>
        <w:rPr>
          <w:rFonts w:ascii="Palatino Linotype" w:hAnsi="Palatino Linotype" w:cs="Tahoma"/>
        </w:rPr>
      </w:pPr>
      <w:r w:rsidRPr="00F80975">
        <w:rPr>
          <w:rFonts w:ascii="Palatino Linotype" w:hAnsi="Palatino Linotype" w:cs="Tahoma"/>
        </w:rPr>
        <w:t xml:space="preserve">En principio, cabe señalar, la información entregada a las autoridades por parte de las personas jurídicas colectivas, debe ser confidencial cuando tenga el carácter de privada por contener datos que pudieran equipararse a los de las personas físicas. </w:t>
      </w:r>
    </w:p>
    <w:p w14:paraId="7AF31C56" w14:textId="77777777" w:rsidR="003F665D" w:rsidRPr="00F80975" w:rsidRDefault="003F665D" w:rsidP="00F80975">
      <w:pPr>
        <w:spacing w:line="360" w:lineRule="auto"/>
        <w:ind w:right="-93"/>
        <w:jc w:val="both"/>
        <w:rPr>
          <w:rFonts w:ascii="Palatino Linotype" w:hAnsi="Palatino Linotype" w:cs="Tahoma"/>
        </w:rPr>
      </w:pPr>
    </w:p>
    <w:p w14:paraId="5B9314C3" w14:textId="77777777" w:rsidR="003F665D" w:rsidRPr="00F80975" w:rsidRDefault="003F665D" w:rsidP="00F80975">
      <w:pPr>
        <w:spacing w:line="360" w:lineRule="auto"/>
        <w:ind w:right="-93"/>
        <w:jc w:val="both"/>
        <w:rPr>
          <w:rFonts w:ascii="Palatino Linotype" w:hAnsi="Palatino Linotype" w:cs="Tahoma"/>
        </w:rPr>
      </w:pPr>
      <w:r w:rsidRPr="00F80975">
        <w:rPr>
          <w:rFonts w:ascii="Palatino Linotype" w:hAnsi="Palatino Linotype" w:cs="Tahoma"/>
        </w:rPr>
        <w:t xml:space="preserve">Lo anterior, encuentra sustento en la Tesis Aislada con número P. II/2014 (10a.), publicada en febrero de dos mil catorce, en la Gaceta del Semanario Judicial de la Federación, en su Libro 3, Tomo I, que precisa que los bienes protegidos por el derecho a la privacidad y de protección de datos de las personas morales, comprenden aquellos documentos e información que les son inherentes, que deben permanecer ajenos </w:t>
      </w:r>
      <w:r w:rsidRPr="00F80975">
        <w:rPr>
          <w:rFonts w:ascii="Palatino Linotype" w:hAnsi="Palatino Linotype" w:cs="Tahoma"/>
        </w:rPr>
        <w:lastRenderedPageBreak/>
        <w:t>al conocimiento de terceros; por lo que, la información entregada a las autoridades por parte de personas morales, será confidencial cuando tenga el carácter de privada por contener datos que pudieran equipararse a los personales, o bien, reservada temporalmente, si actualiza alguno de los supuestos previstos legalmente.</w:t>
      </w:r>
    </w:p>
    <w:p w14:paraId="3490710E" w14:textId="77777777" w:rsidR="003F665D" w:rsidRPr="00F80975" w:rsidRDefault="003F665D" w:rsidP="00F80975">
      <w:pPr>
        <w:spacing w:line="360" w:lineRule="auto"/>
        <w:ind w:right="-93"/>
        <w:jc w:val="both"/>
        <w:rPr>
          <w:rFonts w:ascii="Palatino Linotype" w:hAnsi="Palatino Linotype" w:cs="Tahoma"/>
        </w:rPr>
      </w:pPr>
    </w:p>
    <w:p w14:paraId="244DF55D" w14:textId="77777777" w:rsidR="003F665D" w:rsidRPr="00F80975" w:rsidRDefault="003F665D" w:rsidP="00F80975">
      <w:pPr>
        <w:spacing w:line="360" w:lineRule="auto"/>
        <w:ind w:right="-93"/>
        <w:jc w:val="both"/>
        <w:rPr>
          <w:rFonts w:ascii="Palatino Linotype" w:hAnsi="Palatino Linotype" w:cs="Tahoma"/>
          <w:bCs/>
          <w:iCs/>
          <w:lang w:val="es-MX"/>
        </w:rPr>
      </w:pPr>
      <w:r w:rsidRPr="00F80975">
        <w:rPr>
          <w:rFonts w:ascii="Palatino Linotype" w:hAnsi="Palatino Linotype" w:cs="Tahoma"/>
          <w:bCs/>
          <w:iCs/>
          <w:lang w:val="es-MX"/>
        </w:rPr>
        <w:t xml:space="preserve">En cuanto al domicilio, este Instituto advierte que se trata de un dato personal, pues como se precisó en párrafos anteriores, da cuenta del lugar donde está asentado el negocio de la persona jurídica colectiva indicada en respuesta; además, debe tomarse en cuenta que dicha empresa o asociación atendiendo a sus intereses personales, decide entregarlo a terceros o no, con el propósito de cumplir los fines para los cuales fue constituida, o las inherentes obligaciones a la que se encuentra constreñido, conforme a la legislación que le es aplicable, y por ende, debe resguardarse en la especie. </w:t>
      </w:r>
    </w:p>
    <w:p w14:paraId="5DCAAB01" w14:textId="77777777" w:rsidR="003F665D" w:rsidRPr="00F80975" w:rsidRDefault="003F665D" w:rsidP="00F80975">
      <w:pPr>
        <w:spacing w:line="360" w:lineRule="auto"/>
        <w:ind w:right="-93"/>
        <w:jc w:val="both"/>
        <w:rPr>
          <w:rFonts w:ascii="Palatino Linotype" w:hAnsi="Palatino Linotype" w:cs="Tahoma"/>
          <w:bCs/>
          <w:iCs/>
          <w:lang w:val="es-MX"/>
        </w:rPr>
      </w:pPr>
    </w:p>
    <w:p w14:paraId="430F245F" w14:textId="6EB3FD88" w:rsidR="003F665D" w:rsidRPr="00F80975" w:rsidRDefault="003F665D" w:rsidP="00F80975">
      <w:pPr>
        <w:spacing w:line="360" w:lineRule="auto"/>
        <w:ind w:right="-93"/>
        <w:jc w:val="both"/>
        <w:rPr>
          <w:rFonts w:ascii="Palatino Linotype" w:hAnsi="Palatino Linotype" w:cs="Tahoma"/>
          <w:bCs/>
          <w:iCs/>
          <w:lang w:val="es-MX"/>
        </w:rPr>
      </w:pPr>
      <w:r w:rsidRPr="00F80975">
        <w:rPr>
          <w:rFonts w:ascii="Palatino Linotype" w:hAnsi="Palatino Linotype" w:cs="Tahoma"/>
          <w:bCs/>
          <w:iCs/>
          <w:lang w:val="es-MX"/>
        </w:rPr>
        <w:t>De tales circunstancias, se considera que el domicilio de la persona jurídico</w:t>
      </w:r>
      <w:r w:rsidR="002A31CC" w:rsidRPr="00F80975">
        <w:rPr>
          <w:rFonts w:ascii="Palatino Linotype" w:hAnsi="Palatino Linotype" w:cs="Tahoma"/>
          <w:bCs/>
          <w:iCs/>
          <w:lang w:val="es-MX"/>
        </w:rPr>
        <w:t>-</w:t>
      </w:r>
      <w:r w:rsidRPr="00F80975">
        <w:rPr>
          <w:rFonts w:ascii="Palatino Linotype" w:hAnsi="Palatino Linotype" w:cs="Tahoma"/>
          <w:bCs/>
          <w:iCs/>
          <w:lang w:val="es-MX"/>
        </w:rPr>
        <w:t>colectiva es considero confidencial, por lo que, se actualiza la causal de clasificación establecida en el artículo 143, fracción I de la Ley de Transparencia y Acceso a la Información Pública del Estado de México y Municipios.</w:t>
      </w:r>
    </w:p>
    <w:p w14:paraId="36F4D0E6" w14:textId="77777777" w:rsidR="002A31CC" w:rsidRPr="00F80975" w:rsidRDefault="002A31CC" w:rsidP="00F80975">
      <w:pPr>
        <w:spacing w:line="360" w:lineRule="auto"/>
        <w:ind w:right="-93"/>
        <w:jc w:val="both"/>
        <w:rPr>
          <w:rFonts w:ascii="Palatino Linotype" w:hAnsi="Palatino Linotype" w:cs="Tahoma"/>
          <w:b/>
          <w:sz w:val="22"/>
          <w:szCs w:val="22"/>
        </w:rPr>
      </w:pPr>
    </w:p>
    <w:p w14:paraId="1F52BE49" w14:textId="560272A4" w:rsidR="002A31CC" w:rsidRPr="00F80975" w:rsidRDefault="002A31CC" w:rsidP="00F80975">
      <w:pPr>
        <w:spacing w:line="360" w:lineRule="auto"/>
        <w:ind w:right="-93"/>
        <w:jc w:val="both"/>
        <w:rPr>
          <w:rFonts w:ascii="Palatino Linotype" w:hAnsi="Palatino Linotype" w:cs="Tahoma"/>
          <w:b/>
          <w:sz w:val="22"/>
          <w:szCs w:val="22"/>
        </w:rPr>
      </w:pPr>
      <w:r w:rsidRPr="00F80975">
        <w:rPr>
          <w:rFonts w:ascii="Palatino Linotype" w:hAnsi="Palatino Linotype" w:cs="Tahoma"/>
          <w:b/>
          <w:sz w:val="22"/>
          <w:szCs w:val="22"/>
        </w:rPr>
        <w:t>El nombre de las partes en resoluciones o laudos derivados de procesos o procedimientos administrativos seguidos en forma de juicio.</w:t>
      </w:r>
    </w:p>
    <w:p w14:paraId="445AC26C" w14:textId="77777777" w:rsidR="002A31CC" w:rsidRPr="00F80975" w:rsidRDefault="002A31CC" w:rsidP="00F80975">
      <w:pPr>
        <w:spacing w:line="360" w:lineRule="auto"/>
        <w:ind w:right="-93"/>
        <w:jc w:val="both"/>
        <w:rPr>
          <w:rFonts w:ascii="Palatino Linotype" w:hAnsi="Palatino Linotype" w:cs="Tahoma"/>
          <w:b/>
          <w:sz w:val="22"/>
          <w:szCs w:val="22"/>
        </w:rPr>
      </w:pPr>
    </w:p>
    <w:p w14:paraId="68E18325" w14:textId="77777777" w:rsidR="002A31CC" w:rsidRPr="00F80975" w:rsidRDefault="002A31CC" w:rsidP="00F80975">
      <w:pPr>
        <w:spacing w:line="360" w:lineRule="auto"/>
        <w:ind w:right="-93"/>
        <w:jc w:val="both"/>
        <w:rPr>
          <w:rFonts w:ascii="Palatino Linotype" w:hAnsi="Palatino Linotype" w:cs="Tahoma"/>
          <w:sz w:val="22"/>
          <w:szCs w:val="22"/>
        </w:rPr>
      </w:pPr>
      <w:r w:rsidRPr="00F80975">
        <w:rPr>
          <w:rFonts w:ascii="Palatino Linotype" w:hAnsi="Palatino Linotype" w:cs="Tahoma"/>
          <w:sz w:val="22"/>
          <w:szCs w:val="22"/>
        </w:rPr>
        <w:t>Como se indicó, la información que debe publicarse en la fracción XL, del artículo 92 de la Ley de la materia, que es de interés del recurrente, versa sobre procesos o procedimientos seguidos en forma de juicio, que han causado estado.</w:t>
      </w:r>
    </w:p>
    <w:p w14:paraId="2E712172" w14:textId="77777777" w:rsidR="002A31CC" w:rsidRPr="00F80975" w:rsidRDefault="002A31CC" w:rsidP="00F80975">
      <w:pPr>
        <w:spacing w:line="360" w:lineRule="auto"/>
        <w:ind w:right="-93"/>
        <w:jc w:val="both"/>
        <w:rPr>
          <w:rFonts w:ascii="Palatino Linotype" w:hAnsi="Palatino Linotype" w:cs="Tahoma"/>
          <w:sz w:val="22"/>
          <w:szCs w:val="22"/>
        </w:rPr>
      </w:pPr>
    </w:p>
    <w:p w14:paraId="451CE7AF" w14:textId="4782E422" w:rsidR="002A31CC" w:rsidRPr="00F80975" w:rsidRDefault="002A31CC" w:rsidP="00F80975">
      <w:pPr>
        <w:spacing w:line="360" w:lineRule="auto"/>
        <w:ind w:right="-93"/>
        <w:jc w:val="both"/>
        <w:rPr>
          <w:rFonts w:ascii="Palatino Linotype" w:hAnsi="Palatino Linotype" w:cs="Tahoma"/>
          <w:sz w:val="22"/>
          <w:szCs w:val="22"/>
        </w:rPr>
      </w:pPr>
      <w:r w:rsidRPr="00F80975">
        <w:rPr>
          <w:rFonts w:ascii="Palatino Linotype" w:hAnsi="Palatino Linotype" w:cs="Tahoma"/>
          <w:sz w:val="22"/>
          <w:szCs w:val="22"/>
        </w:rPr>
        <w:t xml:space="preserve">Sobre este tema, se debe destacar que los nombres de servidores públicos que aparezcan, con asuntos relacionados en el ejercicio de sus funciones, no pueden ser eliminados, al igual que, cuando se trata de procedimientos que concluyeron con la sanción a un servidor público, en términos del artículo 92, fracciones XXI y XXII ; sin embargo, en aquellos casos en que aparezcan como actores en los procedimientos, por asuntos cuyo inicio de procedimiento está </w:t>
      </w:r>
      <w:r w:rsidRPr="00F80975">
        <w:rPr>
          <w:rFonts w:ascii="Palatino Linotype" w:hAnsi="Palatino Linotype" w:cs="Tahoma"/>
          <w:sz w:val="22"/>
          <w:szCs w:val="22"/>
        </w:rPr>
        <w:lastRenderedPageBreak/>
        <w:t xml:space="preserve">vinculado con una decisión personal que corresponde al ámbito de la vida privada, la información debe ser clasificada como confidencial. </w:t>
      </w:r>
    </w:p>
    <w:p w14:paraId="0376C7FE" w14:textId="7EE3145E" w:rsidR="002A31CC" w:rsidRPr="00F80975" w:rsidRDefault="002A31CC" w:rsidP="00F80975">
      <w:pPr>
        <w:spacing w:line="360" w:lineRule="auto"/>
        <w:ind w:right="-93"/>
        <w:jc w:val="both"/>
        <w:rPr>
          <w:rFonts w:ascii="Palatino Linotype" w:hAnsi="Palatino Linotype" w:cs="Tahoma"/>
          <w:sz w:val="22"/>
          <w:szCs w:val="22"/>
        </w:rPr>
      </w:pPr>
    </w:p>
    <w:p w14:paraId="689143B8" w14:textId="3DB51C2B" w:rsidR="002A31CC" w:rsidRPr="00F80975" w:rsidRDefault="002A31CC" w:rsidP="00F80975">
      <w:pPr>
        <w:spacing w:line="360" w:lineRule="auto"/>
        <w:ind w:right="-93"/>
        <w:jc w:val="both"/>
        <w:rPr>
          <w:rFonts w:ascii="Palatino Linotype" w:hAnsi="Palatino Linotype" w:cs="Tahoma"/>
          <w:sz w:val="22"/>
          <w:szCs w:val="22"/>
        </w:rPr>
      </w:pPr>
      <w:r w:rsidRPr="00F80975">
        <w:rPr>
          <w:rFonts w:ascii="Palatino Linotype" w:hAnsi="Palatino Linotype" w:cs="Tahoma"/>
          <w:sz w:val="22"/>
          <w:szCs w:val="22"/>
        </w:rPr>
        <w:t>Para reforzar lo anterior, se cita por analogía el Criterio 19/13 del ahora denominado INAI.</w:t>
      </w:r>
    </w:p>
    <w:p w14:paraId="00F0F32E" w14:textId="77777777" w:rsidR="002A31CC" w:rsidRPr="00F80975" w:rsidRDefault="002A31CC" w:rsidP="00F80975">
      <w:pPr>
        <w:spacing w:before="70" w:line="360" w:lineRule="auto"/>
        <w:ind w:left="567" w:right="567"/>
        <w:jc w:val="both"/>
        <w:rPr>
          <w:rFonts w:ascii="Palatino Linotype" w:eastAsia="Arial" w:hAnsi="Palatino Linotype" w:cs="Arial"/>
        </w:rPr>
      </w:pPr>
      <w:r w:rsidRPr="00F80975">
        <w:rPr>
          <w:rFonts w:ascii="Palatino Linotype" w:eastAsia="Arial" w:hAnsi="Palatino Linotype" w:cs="Arial"/>
          <w:b/>
          <w:spacing w:val="-1"/>
        </w:rPr>
        <w:t>N</w:t>
      </w:r>
      <w:r w:rsidRPr="00F80975">
        <w:rPr>
          <w:rFonts w:ascii="Palatino Linotype" w:eastAsia="Arial" w:hAnsi="Palatino Linotype" w:cs="Arial"/>
          <w:b/>
        </w:rPr>
        <w:t>ombre de a</w:t>
      </w:r>
      <w:r w:rsidRPr="00F80975">
        <w:rPr>
          <w:rFonts w:ascii="Palatino Linotype" w:eastAsia="Arial" w:hAnsi="Palatino Linotype" w:cs="Arial"/>
          <w:b/>
          <w:spacing w:val="-1"/>
        </w:rPr>
        <w:t>c</w:t>
      </w:r>
      <w:r w:rsidRPr="00F80975">
        <w:rPr>
          <w:rFonts w:ascii="Palatino Linotype" w:eastAsia="Arial" w:hAnsi="Palatino Linotype" w:cs="Arial"/>
          <w:b/>
          <w:spacing w:val="1"/>
        </w:rPr>
        <w:t>t</w:t>
      </w:r>
      <w:r w:rsidRPr="00F80975">
        <w:rPr>
          <w:rFonts w:ascii="Palatino Linotype" w:eastAsia="Arial" w:hAnsi="Palatino Linotype" w:cs="Arial"/>
          <w:b/>
          <w:spacing w:val="-3"/>
        </w:rPr>
        <w:t>o</w:t>
      </w:r>
      <w:r w:rsidRPr="00F80975">
        <w:rPr>
          <w:rFonts w:ascii="Palatino Linotype" w:eastAsia="Arial" w:hAnsi="Palatino Linotype" w:cs="Arial"/>
          <w:b/>
        </w:rPr>
        <w:t xml:space="preserve">res </w:t>
      </w:r>
      <w:r w:rsidRPr="00F80975">
        <w:rPr>
          <w:rFonts w:ascii="Palatino Linotype" w:eastAsia="Arial" w:hAnsi="Palatino Linotype" w:cs="Arial"/>
          <w:b/>
          <w:spacing w:val="-3"/>
        </w:rPr>
        <w:t>e</w:t>
      </w:r>
      <w:r w:rsidRPr="00F80975">
        <w:rPr>
          <w:rFonts w:ascii="Palatino Linotype" w:eastAsia="Arial" w:hAnsi="Palatino Linotype" w:cs="Arial"/>
          <w:b/>
        </w:rPr>
        <w:t xml:space="preserve">n </w:t>
      </w:r>
      <w:r w:rsidRPr="00F80975">
        <w:rPr>
          <w:rFonts w:ascii="Palatino Linotype" w:eastAsia="Arial" w:hAnsi="Palatino Linotype" w:cs="Arial"/>
          <w:b/>
          <w:spacing w:val="-1"/>
        </w:rPr>
        <w:t>j</w:t>
      </w:r>
      <w:r w:rsidRPr="00F80975">
        <w:rPr>
          <w:rFonts w:ascii="Palatino Linotype" w:eastAsia="Arial" w:hAnsi="Palatino Linotype" w:cs="Arial"/>
          <w:b/>
        </w:rPr>
        <w:t>uic</w:t>
      </w:r>
      <w:r w:rsidRPr="00F80975">
        <w:rPr>
          <w:rFonts w:ascii="Palatino Linotype" w:eastAsia="Arial" w:hAnsi="Palatino Linotype" w:cs="Arial"/>
          <w:b/>
          <w:spacing w:val="1"/>
        </w:rPr>
        <w:t>i</w:t>
      </w:r>
      <w:r w:rsidRPr="00F80975">
        <w:rPr>
          <w:rFonts w:ascii="Palatino Linotype" w:eastAsia="Arial" w:hAnsi="Palatino Linotype" w:cs="Arial"/>
          <w:b/>
        </w:rPr>
        <w:t xml:space="preserve">os </w:t>
      </w:r>
      <w:r w:rsidRPr="00F80975">
        <w:rPr>
          <w:rFonts w:ascii="Palatino Linotype" w:eastAsia="Arial" w:hAnsi="Palatino Linotype" w:cs="Arial"/>
          <w:b/>
          <w:spacing w:val="1"/>
        </w:rPr>
        <w:t>l</w:t>
      </w:r>
      <w:r w:rsidRPr="00F80975">
        <w:rPr>
          <w:rFonts w:ascii="Palatino Linotype" w:eastAsia="Arial" w:hAnsi="Palatino Linotype" w:cs="Arial"/>
          <w:b/>
        </w:rPr>
        <w:t>a</w:t>
      </w:r>
      <w:r w:rsidRPr="00F80975">
        <w:rPr>
          <w:rFonts w:ascii="Palatino Linotype" w:eastAsia="Arial" w:hAnsi="Palatino Linotype" w:cs="Arial"/>
          <w:b/>
          <w:spacing w:val="-1"/>
        </w:rPr>
        <w:t>b</w:t>
      </w:r>
      <w:r w:rsidRPr="00F80975">
        <w:rPr>
          <w:rFonts w:ascii="Palatino Linotype" w:eastAsia="Arial" w:hAnsi="Palatino Linotype" w:cs="Arial"/>
          <w:b/>
          <w:spacing w:val="-3"/>
        </w:rPr>
        <w:t>o</w:t>
      </w:r>
      <w:r w:rsidRPr="00F80975">
        <w:rPr>
          <w:rFonts w:ascii="Palatino Linotype" w:eastAsia="Arial" w:hAnsi="Palatino Linotype" w:cs="Arial"/>
          <w:b/>
        </w:rPr>
        <w:t>ra</w:t>
      </w:r>
      <w:r w:rsidRPr="00F80975">
        <w:rPr>
          <w:rFonts w:ascii="Palatino Linotype" w:eastAsia="Arial" w:hAnsi="Palatino Linotype" w:cs="Arial"/>
          <w:b/>
          <w:spacing w:val="1"/>
        </w:rPr>
        <w:t>l</w:t>
      </w:r>
      <w:r w:rsidRPr="00F80975">
        <w:rPr>
          <w:rFonts w:ascii="Palatino Linotype" w:eastAsia="Arial" w:hAnsi="Palatino Linotype" w:cs="Arial"/>
          <w:b/>
        </w:rPr>
        <w:t xml:space="preserve">es </w:t>
      </w:r>
      <w:r w:rsidRPr="00F80975">
        <w:rPr>
          <w:rFonts w:ascii="Palatino Linotype" w:eastAsia="Arial" w:hAnsi="Palatino Linotype" w:cs="Arial"/>
          <w:b/>
          <w:spacing w:val="-3"/>
        </w:rPr>
        <w:t>c</w:t>
      </w:r>
      <w:r w:rsidRPr="00F80975">
        <w:rPr>
          <w:rFonts w:ascii="Palatino Linotype" w:eastAsia="Arial" w:hAnsi="Palatino Linotype" w:cs="Arial"/>
          <w:b/>
        </w:rPr>
        <w:t>o</w:t>
      </w:r>
      <w:r w:rsidRPr="00F80975">
        <w:rPr>
          <w:rFonts w:ascii="Palatino Linotype" w:eastAsia="Arial" w:hAnsi="Palatino Linotype" w:cs="Arial"/>
          <w:b/>
          <w:spacing w:val="-1"/>
        </w:rPr>
        <w:t>n</w:t>
      </w:r>
      <w:r w:rsidRPr="00F80975">
        <w:rPr>
          <w:rFonts w:ascii="Palatino Linotype" w:eastAsia="Arial" w:hAnsi="Palatino Linotype" w:cs="Arial"/>
          <w:b/>
        </w:rPr>
        <w:t>st</w:t>
      </w:r>
      <w:r w:rsidRPr="00F80975">
        <w:rPr>
          <w:rFonts w:ascii="Palatino Linotype" w:eastAsia="Arial" w:hAnsi="Palatino Linotype" w:cs="Arial"/>
          <w:b/>
          <w:spacing w:val="1"/>
        </w:rPr>
        <w:t>it</w:t>
      </w:r>
      <w:r w:rsidRPr="00F80975">
        <w:rPr>
          <w:rFonts w:ascii="Palatino Linotype" w:eastAsia="Arial" w:hAnsi="Palatino Linotype" w:cs="Arial"/>
          <w:b/>
        </w:rPr>
        <w:t>u</w:t>
      </w:r>
      <w:r w:rsidRPr="00F80975">
        <w:rPr>
          <w:rFonts w:ascii="Palatino Linotype" w:eastAsia="Arial" w:hAnsi="Palatino Linotype" w:cs="Arial"/>
          <w:b/>
          <w:spacing w:val="-6"/>
        </w:rPr>
        <w:t>y</w:t>
      </w:r>
      <w:r w:rsidRPr="00F80975">
        <w:rPr>
          <w:rFonts w:ascii="Palatino Linotype" w:eastAsia="Arial" w:hAnsi="Palatino Linotype" w:cs="Arial"/>
          <w:b/>
        </w:rPr>
        <w:t>e,</w:t>
      </w:r>
      <w:r w:rsidRPr="00F80975">
        <w:rPr>
          <w:rFonts w:ascii="Palatino Linotype" w:eastAsia="Arial" w:hAnsi="Palatino Linotype" w:cs="Arial"/>
          <w:b/>
          <w:spacing w:val="1"/>
        </w:rPr>
        <w:t xml:space="preserve"> </w:t>
      </w:r>
      <w:r w:rsidRPr="00F80975">
        <w:rPr>
          <w:rFonts w:ascii="Palatino Linotype" w:eastAsia="Arial" w:hAnsi="Palatino Linotype" w:cs="Arial"/>
          <w:b/>
        </w:rPr>
        <w:t>en pr</w:t>
      </w:r>
      <w:r w:rsidRPr="00F80975">
        <w:rPr>
          <w:rFonts w:ascii="Palatino Linotype" w:eastAsia="Arial" w:hAnsi="Palatino Linotype" w:cs="Arial"/>
          <w:b/>
          <w:spacing w:val="1"/>
        </w:rPr>
        <w:t>i</w:t>
      </w:r>
      <w:r w:rsidRPr="00F80975">
        <w:rPr>
          <w:rFonts w:ascii="Palatino Linotype" w:eastAsia="Arial" w:hAnsi="Palatino Linotype" w:cs="Arial"/>
          <w:b/>
        </w:rPr>
        <w:t>n</w:t>
      </w:r>
      <w:r w:rsidRPr="00F80975">
        <w:rPr>
          <w:rFonts w:ascii="Palatino Linotype" w:eastAsia="Arial" w:hAnsi="Palatino Linotype" w:cs="Arial"/>
          <w:b/>
          <w:spacing w:val="-3"/>
        </w:rPr>
        <w:t>c</w:t>
      </w:r>
      <w:r w:rsidRPr="00F80975">
        <w:rPr>
          <w:rFonts w:ascii="Palatino Linotype" w:eastAsia="Arial" w:hAnsi="Palatino Linotype" w:cs="Arial"/>
          <w:b/>
          <w:spacing w:val="1"/>
        </w:rPr>
        <w:t>i</w:t>
      </w:r>
      <w:r w:rsidRPr="00F80975">
        <w:rPr>
          <w:rFonts w:ascii="Palatino Linotype" w:eastAsia="Arial" w:hAnsi="Palatino Linotype" w:cs="Arial"/>
          <w:b/>
        </w:rPr>
        <w:t>p</w:t>
      </w:r>
      <w:r w:rsidRPr="00F80975">
        <w:rPr>
          <w:rFonts w:ascii="Palatino Linotype" w:eastAsia="Arial" w:hAnsi="Palatino Linotype" w:cs="Arial"/>
          <w:b/>
          <w:spacing w:val="-2"/>
        </w:rPr>
        <w:t>i</w:t>
      </w:r>
      <w:r w:rsidRPr="00F80975">
        <w:rPr>
          <w:rFonts w:ascii="Palatino Linotype" w:eastAsia="Arial" w:hAnsi="Palatino Linotype" w:cs="Arial"/>
          <w:b/>
        </w:rPr>
        <w:t>o,</w:t>
      </w:r>
      <w:r w:rsidRPr="00F80975">
        <w:rPr>
          <w:rFonts w:ascii="Palatino Linotype" w:eastAsia="Arial" w:hAnsi="Palatino Linotype" w:cs="Arial"/>
          <w:b/>
          <w:spacing w:val="1"/>
        </w:rPr>
        <w:t xml:space="preserve"> i</w:t>
      </w:r>
      <w:r w:rsidRPr="00F80975">
        <w:rPr>
          <w:rFonts w:ascii="Palatino Linotype" w:eastAsia="Arial" w:hAnsi="Palatino Linotype" w:cs="Arial"/>
          <w:b/>
          <w:spacing w:val="-3"/>
        </w:rPr>
        <w:t>n</w:t>
      </w:r>
      <w:r w:rsidRPr="00F80975">
        <w:rPr>
          <w:rFonts w:ascii="Palatino Linotype" w:eastAsia="Arial" w:hAnsi="Palatino Linotype" w:cs="Arial"/>
          <w:b/>
          <w:spacing w:val="1"/>
        </w:rPr>
        <w:t>f</w:t>
      </w:r>
      <w:r w:rsidRPr="00F80975">
        <w:rPr>
          <w:rFonts w:ascii="Palatino Linotype" w:eastAsia="Arial" w:hAnsi="Palatino Linotype" w:cs="Arial"/>
          <w:b/>
        </w:rPr>
        <w:t>orma</w:t>
      </w:r>
      <w:r w:rsidRPr="00F80975">
        <w:rPr>
          <w:rFonts w:ascii="Palatino Linotype" w:eastAsia="Arial" w:hAnsi="Palatino Linotype" w:cs="Arial"/>
          <w:b/>
          <w:spacing w:val="-3"/>
        </w:rPr>
        <w:t>c</w:t>
      </w:r>
      <w:r w:rsidRPr="00F80975">
        <w:rPr>
          <w:rFonts w:ascii="Palatino Linotype" w:eastAsia="Arial" w:hAnsi="Palatino Linotype" w:cs="Arial"/>
          <w:b/>
          <w:spacing w:val="1"/>
        </w:rPr>
        <w:t>i</w:t>
      </w:r>
      <w:r w:rsidRPr="00F80975">
        <w:rPr>
          <w:rFonts w:ascii="Palatino Linotype" w:eastAsia="Arial" w:hAnsi="Palatino Linotype" w:cs="Arial"/>
          <w:b/>
          <w:spacing w:val="-3"/>
        </w:rPr>
        <w:t>ó</w:t>
      </w:r>
      <w:r w:rsidRPr="00F80975">
        <w:rPr>
          <w:rFonts w:ascii="Palatino Linotype" w:eastAsia="Arial" w:hAnsi="Palatino Linotype" w:cs="Arial"/>
          <w:b/>
        </w:rPr>
        <w:t>n c</w:t>
      </w:r>
      <w:r w:rsidRPr="00F80975">
        <w:rPr>
          <w:rFonts w:ascii="Palatino Linotype" w:eastAsia="Arial" w:hAnsi="Palatino Linotype" w:cs="Arial"/>
          <w:b/>
          <w:spacing w:val="-1"/>
        </w:rPr>
        <w:t>o</w:t>
      </w:r>
      <w:r w:rsidRPr="00F80975">
        <w:rPr>
          <w:rFonts w:ascii="Palatino Linotype" w:eastAsia="Arial" w:hAnsi="Palatino Linotype" w:cs="Arial"/>
          <w:b/>
        </w:rPr>
        <w:t>nf</w:t>
      </w:r>
      <w:r w:rsidRPr="00F80975">
        <w:rPr>
          <w:rFonts w:ascii="Palatino Linotype" w:eastAsia="Arial" w:hAnsi="Palatino Linotype" w:cs="Arial"/>
          <w:b/>
          <w:spacing w:val="1"/>
        </w:rPr>
        <w:t>i</w:t>
      </w:r>
      <w:r w:rsidRPr="00F80975">
        <w:rPr>
          <w:rFonts w:ascii="Palatino Linotype" w:eastAsia="Arial" w:hAnsi="Palatino Linotype" w:cs="Arial"/>
          <w:b/>
        </w:rPr>
        <w:t>d</w:t>
      </w:r>
      <w:r w:rsidRPr="00F80975">
        <w:rPr>
          <w:rFonts w:ascii="Palatino Linotype" w:eastAsia="Arial" w:hAnsi="Palatino Linotype" w:cs="Arial"/>
          <w:b/>
          <w:spacing w:val="-1"/>
        </w:rPr>
        <w:t>e</w:t>
      </w:r>
      <w:r w:rsidRPr="00F80975">
        <w:rPr>
          <w:rFonts w:ascii="Palatino Linotype" w:eastAsia="Arial" w:hAnsi="Palatino Linotype" w:cs="Arial"/>
          <w:b/>
        </w:rPr>
        <w:t>n</w:t>
      </w:r>
      <w:r w:rsidRPr="00F80975">
        <w:rPr>
          <w:rFonts w:ascii="Palatino Linotype" w:eastAsia="Arial" w:hAnsi="Palatino Linotype" w:cs="Arial"/>
          <w:b/>
          <w:spacing w:val="-3"/>
        </w:rPr>
        <w:t>c</w:t>
      </w:r>
      <w:r w:rsidRPr="00F80975">
        <w:rPr>
          <w:rFonts w:ascii="Palatino Linotype" w:eastAsia="Arial" w:hAnsi="Palatino Linotype" w:cs="Arial"/>
          <w:b/>
          <w:spacing w:val="1"/>
        </w:rPr>
        <w:t>i</w:t>
      </w:r>
      <w:r w:rsidRPr="00F80975">
        <w:rPr>
          <w:rFonts w:ascii="Palatino Linotype" w:eastAsia="Arial" w:hAnsi="Palatino Linotype" w:cs="Arial"/>
          <w:b/>
        </w:rPr>
        <w:t>a</w:t>
      </w:r>
      <w:r w:rsidRPr="00F80975">
        <w:rPr>
          <w:rFonts w:ascii="Palatino Linotype" w:eastAsia="Arial" w:hAnsi="Palatino Linotype" w:cs="Arial"/>
          <w:b/>
          <w:spacing w:val="-1"/>
        </w:rPr>
        <w:t>l</w:t>
      </w:r>
      <w:r w:rsidRPr="00F80975">
        <w:rPr>
          <w:rFonts w:ascii="Palatino Linotype" w:eastAsia="Arial" w:hAnsi="Palatino Linotype" w:cs="Arial"/>
          <w:b/>
        </w:rPr>
        <w:t>.</w:t>
      </w:r>
      <w:r w:rsidRPr="00F80975">
        <w:rPr>
          <w:rFonts w:ascii="Palatino Linotype" w:eastAsia="Arial" w:hAnsi="Palatino Linotype" w:cs="Arial"/>
          <w:b/>
          <w:spacing w:val="4"/>
        </w:rPr>
        <w:t xml:space="preserve"> </w:t>
      </w:r>
      <w:r w:rsidRPr="00F80975">
        <w:rPr>
          <w:rFonts w:ascii="Palatino Linotype" w:eastAsia="Arial" w:hAnsi="Palatino Linotype" w:cs="Arial"/>
          <w:spacing w:val="-1"/>
        </w:rPr>
        <w:t>E</w:t>
      </w:r>
      <w:r w:rsidRPr="00F80975">
        <w:rPr>
          <w:rFonts w:ascii="Palatino Linotype" w:eastAsia="Arial" w:hAnsi="Palatino Linotype" w:cs="Arial"/>
        </w:rPr>
        <w:t>l</w:t>
      </w:r>
      <w:r w:rsidRPr="00F80975">
        <w:rPr>
          <w:rFonts w:ascii="Palatino Linotype" w:eastAsia="Arial" w:hAnsi="Palatino Linotype" w:cs="Arial"/>
          <w:spacing w:val="1"/>
        </w:rPr>
        <w:t xml:space="preserve"> </w:t>
      </w:r>
      <w:r w:rsidRPr="00F80975">
        <w:rPr>
          <w:rFonts w:ascii="Palatino Linotype" w:eastAsia="Arial" w:hAnsi="Palatino Linotype" w:cs="Arial"/>
        </w:rPr>
        <w:t>n</w:t>
      </w:r>
      <w:r w:rsidRPr="00F80975">
        <w:rPr>
          <w:rFonts w:ascii="Palatino Linotype" w:eastAsia="Arial" w:hAnsi="Palatino Linotype" w:cs="Arial"/>
          <w:spacing w:val="-1"/>
        </w:rPr>
        <w:t>o</w:t>
      </w:r>
      <w:r w:rsidRPr="00F80975">
        <w:rPr>
          <w:rFonts w:ascii="Palatino Linotype" w:eastAsia="Arial" w:hAnsi="Palatino Linotype" w:cs="Arial"/>
          <w:spacing w:val="1"/>
        </w:rPr>
        <w:t>m</w:t>
      </w:r>
      <w:r w:rsidRPr="00F80975">
        <w:rPr>
          <w:rFonts w:ascii="Palatino Linotype" w:eastAsia="Arial" w:hAnsi="Palatino Linotype" w:cs="Arial"/>
        </w:rPr>
        <w:t>bre es</w:t>
      </w:r>
      <w:r w:rsidRPr="00F80975">
        <w:rPr>
          <w:rFonts w:ascii="Palatino Linotype" w:eastAsia="Arial" w:hAnsi="Palatino Linotype" w:cs="Arial"/>
          <w:spacing w:val="2"/>
        </w:rPr>
        <w:t xml:space="preserve"> </w:t>
      </w:r>
      <w:r w:rsidRPr="00F80975">
        <w:rPr>
          <w:rFonts w:ascii="Palatino Linotype" w:eastAsia="Arial" w:hAnsi="Palatino Linotype" w:cs="Arial"/>
        </w:rPr>
        <w:t>un</w:t>
      </w:r>
      <w:r w:rsidRPr="00F80975">
        <w:rPr>
          <w:rFonts w:ascii="Palatino Linotype" w:eastAsia="Arial" w:hAnsi="Palatino Linotype" w:cs="Arial"/>
          <w:spacing w:val="2"/>
        </w:rPr>
        <w:t xml:space="preserve"> </w:t>
      </w:r>
      <w:r w:rsidRPr="00F80975">
        <w:rPr>
          <w:rFonts w:ascii="Palatino Linotype" w:eastAsia="Arial" w:hAnsi="Palatino Linotype" w:cs="Arial"/>
        </w:rPr>
        <w:t>at</w:t>
      </w:r>
      <w:r w:rsidRPr="00F80975">
        <w:rPr>
          <w:rFonts w:ascii="Palatino Linotype" w:eastAsia="Arial" w:hAnsi="Palatino Linotype" w:cs="Arial"/>
          <w:spacing w:val="1"/>
        </w:rPr>
        <w:t>r</w:t>
      </w:r>
      <w:r w:rsidRPr="00F80975">
        <w:rPr>
          <w:rFonts w:ascii="Palatino Linotype" w:eastAsia="Arial" w:hAnsi="Palatino Linotype" w:cs="Arial"/>
          <w:spacing w:val="-1"/>
        </w:rPr>
        <w:t>i</w:t>
      </w:r>
      <w:r w:rsidRPr="00F80975">
        <w:rPr>
          <w:rFonts w:ascii="Palatino Linotype" w:eastAsia="Arial" w:hAnsi="Palatino Linotype" w:cs="Arial"/>
        </w:rPr>
        <w:t>b</w:t>
      </w:r>
      <w:r w:rsidRPr="00F80975">
        <w:rPr>
          <w:rFonts w:ascii="Palatino Linotype" w:eastAsia="Arial" w:hAnsi="Palatino Linotype" w:cs="Arial"/>
          <w:spacing w:val="-1"/>
        </w:rPr>
        <w:t>u</w:t>
      </w:r>
      <w:r w:rsidRPr="00F80975">
        <w:rPr>
          <w:rFonts w:ascii="Palatino Linotype" w:eastAsia="Arial" w:hAnsi="Palatino Linotype" w:cs="Arial"/>
          <w:spacing w:val="1"/>
        </w:rPr>
        <w:t>t</w:t>
      </w:r>
      <w:r w:rsidRPr="00F80975">
        <w:rPr>
          <w:rFonts w:ascii="Palatino Linotype" w:eastAsia="Arial" w:hAnsi="Palatino Linotype" w:cs="Arial"/>
        </w:rPr>
        <w:t>o</w:t>
      </w:r>
      <w:r w:rsidRPr="00F80975">
        <w:rPr>
          <w:rFonts w:ascii="Palatino Linotype" w:eastAsia="Arial" w:hAnsi="Palatino Linotype" w:cs="Arial"/>
          <w:spacing w:val="2"/>
        </w:rPr>
        <w:t xml:space="preserve"> </w:t>
      </w:r>
      <w:r w:rsidRPr="00F80975">
        <w:rPr>
          <w:rFonts w:ascii="Palatino Linotype" w:eastAsia="Arial" w:hAnsi="Palatino Linotype" w:cs="Arial"/>
        </w:rPr>
        <w:t>de</w:t>
      </w:r>
      <w:r w:rsidRPr="00F80975">
        <w:rPr>
          <w:rFonts w:ascii="Palatino Linotype" w:eastAsia="Arial" w:hAnsi="Palatino Linotype" w:cs="Arial"/>
          <w:spacing w:val="2"/>
        </w:rPr>
        <w:t xml:space="preserve"> </w:t>
      </w:r>
      <w:r w:rsidRPr="00F80975">
        <w:rPr>
          <w:rFonts w:ascii="Palatino Linotype" w:eastAsia="Arial" w:hAnsi="Palatino Linotype" w:cs="Arial"/>
          <w:spacing w:val="-1"/>
        </w:rPr>
        <w:t>l</w:t>
      </w:r>
      <w:r w:rsidRPr="00F80975">
        <w:rPr>
          <w:rFonts w:ascii="Palatino Linotype" w:eastAsia="Arial" w:hAnsi="Palatino Linotype" w:cs="Arial"/>
        </w:rPr>
        <w:t>a</w:t>
      </w:r>
      <w:r w:rsidRPr="00F80975">
        <w:rPr>
          <w:rFonts w:ascii="Palatino Linotype" w:eastAsia="Arial" w:hAnsi="Palatino Linotype" w:cs="Arial"/>
          <w:spacing w:val="2"/>
        </w:rPr>
        <w:t xml:space="preserve"> </w:t>
      </w:r>
      <w:r w:rsidRPr="00F80975">
        <w:rPr>
          <w:rFonts w:ascii="Palatino Linotype" w:eastAsia="Arial" w:hAnsi="Palatino Linotype" w:cs="Arial"/>
        </w:rPr>
        <w:t>p</w:t>
      </w:r>
      <w:r w:rsidRPr="00F80975">
        <w:rPr>
          <w:rFonts w:ascii="Palatino Linotype" w:eastAsia="Arial" w:hAnsi="Palatino Linotype" w:cs="Arial"/>
          <w:spacing w:val="-1"/>
        </w:rPr>
        <w:t>e</w:t>
      </w:r>
      <w:r w:rsidRPr="00F80975">
        <w:rPr>
          <w:rFonts w:ascii="Palatino Linotype" w:eastAsia="Arial" w:hAnsi="Palatino Linotype" w:cs="Arial"/>
          <w:spacing w:val="1"/>
        </w:rPr>
        <w:t>r</w:t>
      </w:r>
      <w:r w:rsidRPr="00F80975">
        <w:rPr>
          <w:rFonts w:ascii="Palatino Linotype" w:eastAsia="Arial" w:hAnsi="Palatino Linotype" w:cs="Arial"/>
        </w:rPr>
        <w:t>so</w:t>
      </w:r>
      <w:r w:rsidRPr="00F80975">
        <w:rPr>
          <w:rFonts w:ascii="Palatino Linotype" w:eastAsia="Arial" w:hAnsi="Palatino Linotype" w:cs="Arial"/>
          <w:spacing w:val="-1"/>
        </w:rPr>
        <w:t>n</w:t>
      </w:r>
      <w:r w:rsidRPr="00F80975">
        <w:rPr>
          <w:rFonts w:ascii="Palatino Linotype" w:eastAsia="Arial" w:hAnsi="Palatino Linotype" w:cs="Arial"/>
        </w:rPr>
        <w:t>a</w:t>
      </w:r>
      <w:r w:rsidRPr="00F80975">
        <w:rPr>
          <w:rFonts w:ascii="Palatino Linotype" w:eastAsia="Arial" w:hAnsi="Palatino Linotype" w:cs="Arial"/>
          <w:spacing w:val="-1"/>
        </w:rPr>
        <w:t>li</w:t>
      </w:r>
      <w:r w:rsidRPr="00F80975">
        <w:rPr>
          <w:rFonts w:ascii="Palatino Linotype" w:eastAsia="Arial" w:hAnsi="Palatino Linotype" w:cs="Arial"/>
        </w:rPr>
        <w:t>d</w:t>
      </w:r>
      <w:r w:rsidRPr="00F80975">
        <w:rPr>
          <w:rFonts w:ascii="Palatino Linotype" w:eastAsia="Arial" w:hAnsi="Palatino Linotype" w:cs="Arial"/>
          <w:spacing w:val="-1"/>
        </w:rPr>
        <w:t>a</w:t>
      </w:r>
      <w:r w:rsidRPr="00F80975">
        <w:rPr>
          <w:rFonts w:ascii="Palatino Linotype" w:eastAsia="Arial" w:hAnsi="Palatino Linotype" w:cs="Arial"/>
        </w:rPr>
        <w:t>d</w:t>
      </w:r>
      <w:r w:rsidRPr="00F80975">
        <w:rPr>
          <w:rFonts w:ascii="Palatino Linotype" w:eastAsia="Arial" w:hAnsi="Palatino Linotype" w:cs="Arial"/>
          <w:spacing w:val="4"/>
        </w:rPr>
        <w:t xml:space="preserve"> </w:t>
      </w:r>
      <w:r w:rsidRPr="00F80975">
        <w:rPr>
          <w:rFonts w:ascii="Palatino Linotype" w:eastAsia="Arial" w:hAnsi="Palatino Linotype" w:cs="Arial"/>
        </w:rPr>
        <w:t xml:space="preserve">y </w:t>
      </w:r>
      <w:r w:rsidRPr="00F80975">
        <w:rPr>
          <w:rFonts w:ascii="Palatino Linotype" w:eastAsia="Arial" w:hAnsi="Palatino Linotype" w:cs="Arial"/>
          <w:spacing w:val="-1"/>
        </w:rPr>
        <w:t>l</w:t>
      </w:r>
      <w:r w:rsidRPr="00F80975">
        <w:rPr>
          <w:rFonts w:ascii="Palatino Linotype" w:eastAsia="Arial" w:hAnsi="Palatino Linotype" w:cs="Arial"/>
        </w:rPr>
        <w:t>a</w:t>
      </w:r>
      <w:r w:rsidRPr="00F80975">
        <w:rPr>
          <w:rFonts w:ascii="Palatino Linotype" w:eastAsia="Arial" w:hAnsi="Palatino Linotype" w:cs="Arial"/>
          <w:spacing w:val="4"/>
        </w:rPr>
        <w:t xml:space="preserve"> </w:t>
      </w:r>
      <w:r w:rsidRPr="00F80975">
        <w:rPr>
          <w:rFonts w:ascii="Palatino Linotype" w:eastAsia="Arial" w:hAnsi="Palatino Linotype" w:cs="Arial"/>
          <w:spacing w:val="1"/>
        </w:rPr>
        <w:t>m</w:t>
      </w:r>
      <w:r w:rsidRPr="00F80975">
        <w:rPr>
          <w:rFonts w:ascii="Palatino Linotype" w:eastAsia="Arial" w:hAnsi="Palatino Linotype" w:cs="Arial"/>
        </w:rPr>
        <w:t>a</w:t>
      </w:r>
      <w:r w:rsidRPr="00F80975">
        <w:rPr>
          <w:rFonts w:ascii="Palatino Linotype" w:eastAsia="Arial" w:hAnsi="Palatino Linotype" w:cs="Arial"/>
          <w:spacing w:val="-1"/>
        </w:rPr>
        <w:t>ni</w:t>
      </w:r>
      <w:r w:rsidRPr="00F80975">
        <w:rPr>
          <w:rFonts w:ascii="Palatino Linotype" w:eastAsia="Arial" w:hAnsi="Palatino Linotype" w:cs="Arial"/>
          <w:spacing w:val="3"/>
        </w:rPr>
        <w:t>f</w:t>
      </w:r>
      <w:r w:rsidRPr="00F80975">
        <w:rPr>
          <w:rFonts w:ascii="Palatino Linotype" w:eastAsia="Arial" w:hAnsi="Palatino Linotype" w:cs="Arial"/>
        </w:rPr>
        <w:t>e</w:t>
      </w:r>
      <w:r w:rsidRPr="00F80975">
        <w:rPr>
          <w:rFonts w:ascii="Palatino Linotype" w:eastAsia="Arial" w:hAnsi="Palatino Linotype" w:cs="Arial"/>
          <w:spacing w:val="-3"/>
        </w:rPr>
        <w:t>s</w:t>
      </w:r>
      <w:r w:rsidRPr="00F80975">
        <w:rPr>
          <w:rFonts w:ascii="Palatino Linotype" w:eastAsia="Arial" w:hAnsi="Palatino Linotype" w:cs="Arial"/>
          <w:spacing w:val="1"/>
        </w:rPr>
        <w:t>t</w:t>
      </w:r>
      <w:r w:rsidRPr="00F80975">
        <w:rPr>
          <w:rFonts w:ascii="Palatino Linotype" w:eastAsia="Arial" w:hAnsi="Palatino Linotype" w:cs="Arial"/>
          <w:spacing w:val="-3"/>
        </w:rPr>
        <w:t>a</w:t>
      </w:r>
      <w:r w:rsidRPr="00F80975">
        <w:rPr>
          <w:rFonts w:ascii="Palatino Linotype" w:eastAsia="Arial" w:hAnsi="Palatino Linotype" w:cs="Arial"/>
        </w:rPr>
        <w:t>c</w:t>
      </w:r>
      <w:r w:rsidRPr="00F80975">
        <w:rPr>
          <w:rFonts w:ascii="Palatino Linotype" w:eastAsia="Arial" w:hAnsi="Palatino Linotype" w:cs="Arial"/>
          <w:spacing w:val="-1"/>
        </w:rPr>
        <w:t>i</w:t>
      </w:r>
      <w:r w:rsidRPr="00F80975">
        <w:rPr>
          <w:rFonts w:ascii="Palatino Linotype" w:eastAsia="Arial" w:hAnsi="Palatino Linotype" w:cs="Arial"/>
        </w:rPr>
        <w:t>ón</w:t>
      </w:r>
      <w:r w:rsidRPr="00F80975">
        <w:rPr>
          <w:rFonts w:ascii="Palatino Linotype" w:eastAsia="Arial" w:hAnsi="Palatino Linotype" w:cs="Arial"/>
          <w:spacing w:val="2"/>
        </w:rPr>
        <w:t xml:space="preserve"> </w:t>
      </w:r>
      <w:r w:rsidRPr="00F80975">
        <w:rPr>
          <w:rFonts w:ascii="Palatino Linotype" w:eastAsia="Arial" w:hAnsi="Palatino Linotype" w:cs="Arial"/>
        </w:rPr>
        <w:t>pri</w:t>
      </w:r>
      <w:r w:rsidRPr="00F80975">
        <w:rPr>
          <w:rFonts w:ascii="Palatino Linotype" w:eastAsia="Arial" w:hAnsi="Palatino Linotype" w:cs="Arial"/>
          <w:spacing w:val="-1"/>
        </w:rPr>
        <w:t>n</w:t>
      </w:r>
      <w:r w:rsidRPr="00F80975">
        <w:rPr>
          <w:rFonts w:ascii="Palatino Linotype" w:eastAsia="Arial" w:hAnsi="Palatino Linotype" w:cs="Arial"/>
        </w:rPr>
        <w:t>c</w:t>
      </w:r>
      <w:r w:rsidRPr="00F80975">
        <w:rPr>
          <w:rFonts w:ascii="Palatino Linotype" w:eastAsia="Arial" w:hAnsi="Palatino Linotype" w:cs="Arial"/>
          <w:spacing w:val="-1"/>
        </w:rPr>
        <w:t>i</w:t>
      </w:r>
      <w:r w:rsidRPr="00F80975">
        <w:rPr>
          <w:rFonts w:ascii="Palatino Linotype" w:eastAsia="Arial" w:hAnsi="Palatino Linotype" w:cs="Arial"/>
        </w:rPr>
        <w:t>p</w:t>
      </w:r>
      <w:r w:rsidRPr="00F80975">
        <w:rPr>
          <w:rFonts w:ascii="Palatino Linotype" w:eastAsia="Arial" w:hAnsi="Palatino Linotype" w:cs="Arial"/>
          <w:spacing w:val="-1"/>
        </w:rPr>
        <w:t>a</w:t>
      </w:r>
      <w:r w:rsidRPr="00F80975">
        <w:rPr>
          <w:rFonts w:ascii="Palatino Linotype" w:eastAsia="Arial" w:hAnsi="Palatino Linotype" w:cs="Arial"/>
        </w:rPr>
        <w:t>l</w:t>
      </w:r>
      <w:r w:rsidRPr="00F80975">
        <w:rPr>
          <w:rFonts w:ascii="Palatino Linotype" w:eastAsia="Arial" w:hAnsi="Palatino Linotype" w:cs="Arial"/>
          <w:spacing w:val="1"/>
        </w:rPr>
        <w:t xml:space="preserve"> </w:t>
      </w:r>
      <w:r w:rsidRPr="00F80975">
        <w:rPr>
          <w:rFonts w:ascii="Palatino Linotype" w:eastAsia="Arial" w:hAnsi="Palatino Linotype" w:cs="Arial"/>
        </w:rPr>
        <w:t>d</w:t>
      </w:r>
      <w:r w:rsidRPr="00F80975">
        <w:rPr>
          <w:rFonts w:ascii="Palatino Linotype" w:eastAsia="Arial" w:hAnsi="Palatino Linotype" w:cs="Arial"/>
          <w:spacing w:val="-1"/>
        </w:rPr>
        <w:t>e</w:t>
      </w:r>
      <w:r w:rsidRPr="00F80975">
        <w:rPr>
          <w:rFonts w:ascii="Palatino Linotype" w:eastAsia="Arial" w:hAnsi="Palatino Linotype" w:cs="Arial"/>
        </w:rPr>
        <w:t>l d</w:t>
      </w:r>
      <w:r w:rsidRPr="00F80975">
        <w:rPr>
          <w:rFonts w:ascii="Palatino Linotype" w:eastAsia="Arial" w:hAnsi="Palatino Linotype" w:cs="Arial"/>
          <w:spacing w:val="-1"/>
        </w:rPr>
        <w:t>e</w:t>
      </w:r>
      <w:r w:rsidRPr="00F80975">
        <w:rPr>
          <w:rFonts w:ascii="Palatino Linotype" w:eastAsia="Arial" w:hAnsi="Palatino Linotype" w:cs="Arial"/>
          <w:spacing w:val="1"/>
        </w:rPr>
        <w:t>r</w:t>
      </w:r>
      <w:r w:rsidRPr="00F80975">
        <w:rPr>
          <w:rFonts w:ascii="Palatino Linotype" w:eastAsia="Arial" w:hAnsi="Palatino Linotype" w:cs="Arial"/>
        </w:rPr>
        <w:t>ec</w:t>
      </w:r>
      <w:r w:rsidRPr="00F80975">
        <w:rPr>
          <w:rFonts w:ascii="Palatino Linotype" w:eastAsia="Arial" w:hAnsi="Palatino Linotype" w:cs="Arial"/>
          <w:spacing w:val="-1"/>
        </w:rPr>
        <w:t>h</w:t>
      </w:r>
      <w:r w:rsidRPr="00F80975">
        <w:rPr>
          <w:rFonts w:ascii="Palatino Linotype" w:eastAsia="Arial" w:hAnsi="Palatino Linotype" w:cs="Arial"/>
        </w:rPr>
        <w:t>o</w:t>
      </w:r>
      <w:r w:rsidRPr="00F80975">
        <w:rPr>
          <w:rFonts w:ascii="Palatino Linotype" w:eastAsia="Arial" w:hAnsi="Palatino Linotype" w:cs="Arial"/>
          <w:spacing w:val="4"/>
        </w:rPr>
        <w:t xml:space="preserve"> </w:t>
      </w:r>
      <w:r w:rsidRPr="00F80975">
        <w:rPr>
          <w:rFonts w:ascii="Palatino Linotype" w:eastAsia="Arial" w:hAnsi="Palatino Linotype" w:cs="Arial"/>
        </w:rPr>
        <w:t>a</w:t>
      </w:r>
      <w:r w:rsidRPr="00F80975">
        <w:rPr>
          <w:rFonts w:ascii="Palatino Linotype" w:eastAsia="Arial" w:hAnsi="Palatino Linotype" w:cs="Arial"/>
          <w:spacing w:val="4"/>
        </w:rPr>
        <w:t xml:space="preserve"> </w:t>
      </w:r>
      <w:r w:rsidRPr="00F80975">
        <w:rPr>
          <w:rFonts w:ascii="Palatino Linotype" w:eastAsia="Arial" w:hAnsi="Palatino Linotype" w:cs="Arial"/>
          <w:spacing w:val="-1"/>
        </w:rPr>
        <w:t>l</w:t>
      </w:r>
      <w:r w:rsidRPr="00F80975">
        <w:rPr>
          <w:rFonts w:ascii="Palatino Linotype" w:eastAsia="Arial" w:hAnsi="Palatino Linotype" w:cs="Arial"/>
        </w:rPr>
        <w:t>a</w:t>
      </w:r>
      <w:r w:rsidRPr="00F80975">
        <w:rPr>
          <w:rFonts w:ascii="Palatino Linotype" w:eastAsia="Arial" w:hAnsi="Palatino Linotype" w:cs="Arial"/>
          <w:spacing w:val="4"/>
        </w:rPr>
        <w:t xml:space="preserve"> </w:t>
      </w:r>
      <w:r w:rsidRPr="00F80975">
        <w:rPr>
          <w:rFonts w:ascii="Palatino Linotype" w:eastAsia="Arial" w:hAnsi="Palatino Linotype" w:cs="Arial"/>
          <w:spacing w:val="-1"/>
        </w:rPr>
        <w:t>i</w:t>
      </w:r>
      <w:r w:rsidRPr="00F80975">
        <w:rPr>
          <w:rFonts w:ascii="Palatino Linotype" w:eastAsia="Arial" w:hAnsi="Palatino Linotype" w:cs="Arial"/>
        </w:rPr>
        <w:t>d</w:t>
      </w:r>
      <w:r w:rsidRPr="00F80975">
        <w:rPr>
          <w:rFonts w:ascii="Palatino Linotype" w:eastAsia="Arial" w:hAnsi="Palatino Linotype" w:cs="Arial"/>
          <w:spacing w:val="-1"/>
        </w:rPr>
        <w:t>e</w:t>
      </w:r>
      <w:r w:rsidRPr="00F80975">
        <w:rPr>
          <w:rFonts w:ascii="Palatino Linotype" w:eastAsia="Arial" w:hAnsi="Palatino Linotype" w:cs="Arial"/>
        </w:rPr>
        <w:t>nti</w:t>
      </w:r>
      <w:r w:rsidRPr="00F80975">
        <w:rPr>
          <w:rFonts w:ascii="Palatino Linotype" w:eastAsia="Arial" w:hAnsi="Palatino Linotype" w:cs="Arial"/>
          <w:spacing w:val="-1"/>
        </w:rPr>
        <w:t>d</w:t>
      </w:r>
      <w:r w:rsidRPr="00F80975">
        <w:rPr>
          <w:rFonts w:ascii="Palatino Linotype" w:eastAsia="Arial" w:hAnsi="Palatino Linotype" w:cs="Arial"/>
        </w:rPr>
        <w:t>a</w:t>
      </w:r>
      <w:r w:rsidRPr="00F80975">
        <w:rPr>
          <w:rFonts w:ascii="Palatino Linotype" w:eastAsia="Arial" w:hAnsi="Palatino Linotype" w:cs="Arial"/>
          <w:spacing w:val="-1"/>
        </w:rPr>
        <w:t>d</w:t>
      </w:r>
      <w:r w:rsidRPr="00F80975">
        <w:rPr>
          <w:rFonts w:ascii="Palatino Linotype" w:eastAsia="Arial" w:hAnsi="Palatino Linotype" w:cs="Arial"/>
        </w:rPr>
        <w:t>,</w:t>
      </w:r>
      <w:r w:rsidRPr="00F80975">
        <w:rPr>
          <w:rFonts w:ascii="Palatino Linotype" w:eastAsia="Arial" w:hAnsi="Palatino Linotype" w:cs="Arial"/>
          <w:spacing w:val="3"/>
        </w:rPr>
        <w:t xml:space="preserve"> </w:t>
      </w:r>
      <w:r w:rsidRPr="00F80975">
        <w:rPr>
          <w:rFonts w:ascii="Palatino Linotype" w:eastAsia="Arial" w:hAnsi="Palatino Linotype" w:cs="Arial"/>
        </w:rPr>
        <w:t>en</w:t>
      </w:r>
      <w:r w:rsidRPr="00F80975">
        <w:rPr>
          <w:rFonts w:ascii="Palatino Linotype" w:eastAsia="Arial" w:hAnsi="Palatino Linotype" w:cs="Arial"/>
          <w:spacing w:val="3"/>
        </w:rPr>
        <w:t xml:space="preserve"> </w:t>
      </w:r>
      <w:r w:rsidRPr="00F80975">
        <w:rPr>
          <w:rFonts w:ascii="Palatino Linotype" w:eastAsia="Arial" w:hAnsi="Palatino Linotype" w:cs="Arial"/>
          <w:spacing w:val="1"/>
        </w:rPr>
        <w:t>r</w:t>
      </w:r>
      <w:r w:rsidRPr="00F80975">
        <w:rPr>
          <w:rFonts w:ascii="Palatino Linotype" w:eastAsia="Arial" w:hAnsi="Palatino Linotype" w:cs="Arial"/>
        </w:rPr>
        <w:t>a</w:t>
      </w:r>
      <w:r w:rsidRPr="00F80975">
        <w:rPr>
          <w:rFonts w:ascii="Palatino Linotype" w:eastAsia="Arial" w:hAnsi="Palatino Linotype" w:cs="Arial"/>
          <w:spacing w:val="-3"/>
        </w:rPr>
        <w:t>z</w:t>
      </w:r>
      <w:r w:rsidRPr="00F80975">
        <w:rPr>
          <w:rFonts w:ascii="Palatino Linotype" w:eastAsia="Arial" w:hAnsi="Palatino Linotype" w:cs="Arial"/>
        </w:rPr>
        <w:t>ón</w:t>
      </w:r>
      <w:r w:rsidRPr="00F80975">
        <w:rPr>
          <w:rFonts w:ascii="Palatino Linotype" w:eastAsia="Arial" w:hAnsi="Palatino Linotype" w:cs="Arial"/>
          <w:spacing w:val="3"/>
        </w:rPr>
        <w:t xml:space="preserve"> </w:t>
      </w:r>
      <w:r w:rsidRPr="00F80975">
        <w:rPr>
          <w:rFonts w:ascii="Palatino Linotype" w:eastAsia="Arial" w:hAnsi="Palatino Linotype" w:cs="Arial"/>
        </w:rPr>
        <w:t>de</w:t>
      </w:r>
      <w:r w:rsidRPr="00F80975">
        <w:rPr>
          <w:rFonts w:ascii="Palatino Linotype" w:eastAsia="Arial" w:hAnsi="Palatino Linotype" w:cs="Arial"/>
          <w:spacing w:val="3"/>
        </w:rPr>
        <w:t xml:space="preserve"> </w:t>
      </w:r>
      <w:r w:rsidRPr="00F80975">
        <w:rPr>
          <w:rFonts w:ascii="Palatino Linotype" w:eastAsia="Arial" w:hAnsi="Palatino Linotype" w:cs="Arial"/>
          <w:spacing w:val="2"/>
        </w:rPr>
        <w:t>q</w:t>
      </w:r>
      <w:r w:rsidRPr="00F80975">
        <w:rPr>
          <w:rFonts w:ascii="Palatino Linotype" w:eastAsia="Arial" w:hAnsi="Palatino Linotype" w:cs="Arial"/>
        </w:rPr>
        <w:t>ue</w:t>
      </w:r>
      <w:r w:rsidRPr="00F80975">
        <w:rPr>
          <w:rFonts w:ascii="Palatino Linotype" w:eastAsia="Arial" w:hAnsi="Palatino Linotype" w:cs="Arial"/>
          <w:spacing w:val="3"/>
        </w:rPr>
        <w:t xml:space="preserve"> </w:t>
      </w:r>
      <w:r w:rsidRPr="00F80975">
        <w:rPr>
          <w:rFonts w:ascii="Palatino Linotype" w:eastAsia="Arial" w:hAnsi="Palatino Linotype" w:cs="Arial"/>
        </w:rPr>
        <w:t>p</w:t>
      </w:r>
      <w:r w:rsidRPr="00F80975">
        <w:rPr>
          <w:rFonts w:ascii="Palatino Linotype" w:eastAsia="Arial" w:hAnsi="Palatino Linotype" w:cs="Arial"/>
          <w:spacing w:val="-3"/>
        </w:rPr>
        <w:t>o</w:t>
      </w:r>
      <w:r w:rsidRPr="00F80975">
        <w:rPr>
          <w:rFonts w:ascii="Palatino Linotype" w:eastAsia="Arial" w:hAnsi="Palatino Linotype" w:cs="Arial"/>
        </w:rPr>
        <w:t>r</w:t>
      </w:r>
      <w:r w:rsidRPr="00F80975">
        <w:rPr>
          <w:rFonts w:ascii="Palatino Linotype" w:eastAsia="Arial" w:hAnsi="Palatino Linotype" w:cs="Arial"/>
          <w:spacing w:val="5"/>
        </w:rPr>
        <w:t xml:space="preserve"> </w:t>
      </w:r>
      <w:r w:rsidRPr="00F80975">
        <w:rPr>
          <w:rFonts w:ascii="Palatino Linotype" w:eastAsia="Arial" w:hAnsi="Palatino Linotype" w:cs="Arial"/>
        </w:rPr>
        <w:t xml:space="preserve">sí </w:t>
      </w:r>
      <w:r w:rsidRPr="00F80975">
        <w:rPr>
          <w:rFonts w:ascii="Palatino Linotype" w:eastAsia="Arial" w:hAnsi="Palatino Linotype" w:cs="Arial"/>
          <w:spacing w:val="1"/>
        </w:rPr>
        <w:t>m</w:t>
      </w:r>
      <w:r w:rsidRPr="00F80975">
        <w:rPr>
          <w:rFonts w:ascii="Palatino Linotype" w:eastAsia="Arial" w:hAnsi="Palatino Linotype" w:cs="Arial"/>
          <w:spacing w:val="-1"/>
        </w:rPr>
        <w:t>i</w:t>
      </w:r>
      <w:r w:rsidRPr="00F80975">
        <w:rPr>
          <w:rFonts w:ascii="Palatino Linotype" w:eastAsia="Arial" w:hAnsi="Palatino Linotype" w:cs="Arial"/>
        </w:rPr>
        <w:t>s</w:t>
      </w:r>
      <w:r w:rsidRPr="00F80975">
        <w:rPr>
          <w:rFonts w:ascii="Palatino Linotype" w:eastAsia="Arial" w:hAnsi="Palatino Linotype" w:cs="Arial"/>
          <w:spacing w:val="1"/>
        </w:rPr>
        <w:t>m</w:t>
      </w:r>
      <w:r w:rsidRPr="00F80975">
        <w:rPr>
          <w:rFonts w:ascii="Palatino Linotype" w:eastAsia="Arial" w:hAnsi="Palatino Linotype" w:cs="Arial"/>
        </w:rPr>
        <w:t>o</w:t>
      </w:r>
      <w:r w:rsidRPr="00F80975">
        <w:rPr>
          <w:rFonts w:ascii="Palatino Linotype" w:eastAsia="Arial" w:hAnsi="Palatino Linotype" w:cs="Arial"/>
          <w:spacing w:val="4"/>
        </w:rPr>
        <w:t xml:space="preserve"> </w:t>
      </w:r>
      <w:r w:rsidRPr="00F80975">
        <w:rPr>
          <w:rFonts w:ascii="Palatino Linotype" w:eastAsia="Arial" w:hAnsi="Palatino Linotype" w:cs="Arial"/>
        </w:rPr>
        <w:t>p</w:t>
      </w:r>
      <w:r w:rsidRPr="00F80975">
        <w:rPr>
          <w:rFonts w:ascii="Palatino Linotype" w:eastAsia="Arial" w:hAnsi="Palatino Linotype" w:cs="Arial"/>
          <w:spacing w:val="-3"/>
        </w:rPr>
        <w:t>e</w:t>
      </w:r>
      <w:r w:rsidRPr="00F80975">
        <w:rPr>
          <w:rFonts w:ascii="Palatino Linotype" w:eastAsia="Arial" w:hAnsi="Palatino Linotype" w:cs="Arial"/>
          <w:spacing w:val="1"/>
        </w:rPr>
        <w:t>rm</w:t>
      </w:r>
      <w:r w:rsidRPr="00F80975">
        <w:rPr>
          <w:rFonts w:ascii="Palatino Linotype" w:eastAsia="Arial" w:hAnsi="Palatino Linotype" w:cs="Arial"/>
          <w:spacing w:val="-1"/>
        </w:rPr>
        <w:t>it</w:t>
      </w:r>
      <w:r w:rsidRPr="00F80975">
        <w:rPr>
          <w:rFonts w:ascii="Palatino Linotype" w:eastAsia="Arial" w:hAnsi="Palatino Linotype" w:cs="Arial"/>
        </w:rPr>
        <w:t>e</w:t>
      </w:r>
      <w:r w:rsidRPr="00F80975">
        <w:rPr>
          <w:rFonts w:ascii="Palatino Linotype" w:eastAsia="Arial" w:hAnsi="Palatino Linotype" w:cs="Arial"/>
          <w:spacing w:val="4"/>
        </w:rPr>
        <w:t xml:space="preserve"> </w:t>
      </w:r>
      <w:r w:rsidRPr="00F80975">
        <w:rPr>
          <w:rFonts w:ascii="Palatino Linotype" w:eastAsia="Arial" w:hAnsi="Palatino Linotype" w:cs="Arial"/>
          <w:spacing w:val="-1"/>
        </w:rPr>
        <w:t>i</w:t>
      </w:r>
      <w:r w:rsidRPr="00F80975">
        <w:rPr>
          <w:rFonts w:ascii="Palatino Linotype" w:eastAsia="Arial" w:hAnsi="Palatino Linotype" w:cs="Arial"/>
        </w:rPr>
        <w:t>d</w:t>
      </w:r>
      <w:r w:rsidRPr="00F80975">
        <w:rPr>
          <w:rFonts w:ascii="Palatino Linotype" w:eastAsia="Arial" w:hAnsi="Palatino Linotype" w:cs="Arial"/>
          <w:spacing w:val="-1"/>
        </w:rPr>
        <w:t>e</w:t>
      </w:r>
      <w:r w:rsidRPr="00F80975">
        <w:rPr>
          <w:rFonts w:ascii="Palatino Linotype" w:eastAsia="Arial" w:hAnsi="Palatino Linotype" w:cs="Arial"/>
        </w:rPr>
        <w:t>nt</w:t>
      </w:r>
      <w:r w:rsidRPr="00F80975">
        <w:rPr>
          <w:rFonts w:ascii="Palatino Linotype" w:eastAsia="Arial" w:hAnsi="Palatino Linotype" w:cs="Arial"/>
          <w:spacing w:val="-3"/>
        </w:rPr>
        <w:t>i</w:t>
      </w:r>
      <w:r w:rsidRPr="00F80975">
        <w:rPr>
          <w:rFonts w:ascii="Palatino Linotype" w:eastAsia="Arial" w:hAnsi="Palatino Linotype" w:cs="Arial"/>
          <w:spacing w:val="3"/>
        </w:rPr>
        <w:t>f</w:t>
      </w:r>
      <w:r w:rsidRPr="00F80975">
        <w:rPr>
          <w:rFonts w:ascii="Palatino Linotype" w:eastAsia="Arial" w:hAnsi="Palatino Linotype" w:cs="Arial"/>
          <w:spacing w:val="-1"/>
        </w:rPr>
        <w:t>i</w:t>
      </w:r>
      <w:r w:rsidRPr="00F80975">
        <w:rPr>
          <w:rFonts w:ascii="Palatino Linotype" w:eastAsia="Arial" w:hAnsi="Palatino Linotype" w:cs="Arial"/>
        </w:rPr>
        <w:t>c</w:t>
      </w:r>
      <w:r w:rsidRPr="00F80975">
        <w:rPr>
          <w:rFonts w:ascii="Palatino Linotype" w:eastAsia="Arial" w:hAnsi="Palatino Linotype" w:cs="Arial"/>
          <w:spacing w:val="-3"/>
        </w:rPr>
        <w:t>a</w:t>
      </w:r>
      <w:r w:rsidRPr="00F80975">
        <w:rPr>
          <w:rFonts w:ascii="Palatino Linotype" w:eastAsia="Arial" w:hAnsi="Palatino Linotype" w:cs="Arial"/>
        </w:rPr>
        <w:t>r</w:t>
      </w:r>
      <w:r w:rsidRPr="00F80975">
        <w:rPr>
          <w:rFonts w:ascii="Palatino Linotype" w:eastAsia="Arial" w:hAnsi="Palatino Linotype" w:cs="Arial"/>
          <w:spacing w:val="5"/>
        </w:rPr>
        <w:t xml:space="preserve"> </w:t>
      </w:r>
      <w:r w:rsidRPr="00F80975">
        <w:rPr>
          <w:rFonts w:ascii="Palatino Linotype" w:eastAsia="Arial" w:hAnsi="Palatino Linotype" w:cs="Arial"/>
        </w:rPr>
        <w:t>a</w:t>
      </w:r>
      <w:r w:rsidRPr="00F80975">
        <w:rPr>
          <w:rFonts w:ascii="Palatino Linotype" w:eastAsia="Arial" w:hAnsi="Palatino Linotype" w:cs="Arial"/>
          <w:spacing w:val="4"/>
        </w:rPr>
        <w:t xml:space="preserve"> </w:t>
      </w:r>
      <w:r w:rsidRPr="00F80975">
        <w:rPr>
          <w:rFonts w:ascii="Palatino Linotype" w:eastAsia="Arial" w:hAnsi="Palatino Linotype" w:cs="Arial"/>
        </w:rPr>
        <w:t>u</w:t>
      </w:r>
      <w:r w:rsidRPr="00F80975">
        <w:rPr>
          <w:rFonts w:ascii="Palatino Linotype" w:eastAsia="Arial" w:hAnsi="Palatino Linotype" w:cs="Arial"/>
          <w:spacing w:val="-1"/>
        </w:rPr>
        <w:t>n</w:t>
      </w:r>
      <w:r w:rsidRPr="00F80975">
        <w:rPr>
          <w:rFonts w:ascii="Palatino Linotype" w:eastAsia="Arial" w:hAnsi="Palatino Linotype" w:cs="Arial"/>
        </w:rPr>
        <w:t>a</w:t>
      </w:r>
      <w:r w:rsidRPr="00F80975">
        <w:rPr>
          <w:rFonts w:ascii="Palatino Linotype" w:eastAsia="Arial" w:hAnsi="Palatino Linotype" w:cs="Arial"/>
          <w:spacing w:val="4"/>
        </w:rPr>
        <w:t xml:space="preserve"> </w:t>
      </w:r>
      <w:r w:rsidRPr="00F80975">
        <w:rPr>
          <w:rFonts w:ascii="Palatino Linotype" w:eastAsia="Arial" w:hAnsi="Palatino Linotype" w:cs="Arial"/>
        </w:rPr>
        <w:t>p</w:t>
      </w:r>
      <w:r w:rsidRPr="00F80975">
        <w:rPr>
          <w:rFonts w:ascii="Palatino Linotype" w:eastAsia="Arial" w:hAnsi="Palatino Linotype" w:cs="Arial"/>
          <w:spacing w:val="-1"/>
        </w:rPr>
        <w:t>e</w:t>
      </w:r>
      <w:r w:rsidRPr="00F80975">
        <w:rPr>
          <w:rFonts w:ascii="Palatino Linotype" w:eastAsia="Arial" w:hAnsi="Palatino Linotype" w:cs="Arial"/>
          <w:spacing w:val="-2"/>
        </w:rPr>
        <w:t>r</w:t>
      </w:r>
      <w:r w:rsidRPr="00F80975">
        <w:rPr>
          <w:rFonts w:ascii="Palatino Linotype" w:eastAsia="Arial" w:hAnsi="Palatino Linotype" w:cs="Arial"/>
        </w:rPr>
        <w:t>so</w:t>
      </w:r>
      <w:r w:rsidRPr="00F80975">
        <w:rPr>
          <w:rFonts w:ascii="Palatino Linotype" w:eastAsia="Arial" w:hAnsi="Palatino Linotype" w:cs="Arial"/>
          <w:spacing w:val="-1"/>
        </w:rPr>
        <w:t>n</w:t>
      </w:r>
      <w:r w:rsidRPr="00F80975">
        <w:rPr>
          <w:rFonts w:ascii="Palatino Linotype" w:eastAsia="Arial" w:hAnsi="Palatino Linotype" w:cs="Arial"/>
        </w:rPr>
        <w:t xml:space="preserve">a </w:t>
      </w:r>
      <w:r w:rsidRPr="00F80975">
        <w:rPr>
          <w:rFonts w:ascii="Palatino Linotype" w:eastAsia="Arial" w:hAnsi="Palatino Linotype" w:cs="Arial"/>
          <w:spacing w:val="3"/>
        </w:rPr>
        <w:t>f</w:t>
      </w:r>
      <w:r w:rsidRPr="00F80975">
        <w:rPr>
          <w:rFonts w:ascii="Palatino Linotype" w:eastAsia="Arial" w:hAnsi="Palatino Linotype" w:cs="Arial"/>
          <w:spacing w:val="-4"/>
        </w:rPr>
        <w:t>í</w:t>
      </w:r>
      <w:r w:rsidRPr="00F80975">
        <w:rPr>
          <w:rFonts w:ascii="Palatino Linotype" w:eastAsia="Arial" w:hAnsi="Palatino Linotype" w:cs="Arial"/>
        </w:rPr>
        <w:t>s</w:t>
      </w:r>
      <w:r w:rsidRPr="00F80975">
        <w:rPr>
          <w:rFonts w:ascii="Palatino Linotype" w:eastAsia="Arial" w:hAnsi="Palatino Linotype" w:cs="Arial"/>
          <w:spacing w:val="-1"/>
        </w:rPr>
        <w:t>i</w:t>
      </w:r>
      <w:r w:rsidRPr="00F80975">
        <w:rPr>
          <w:rFonts w:ascii="Palatino Linotype" w:eastAsia="Arial" w:hAnsi="Palatino Linotype" w:cs="Arial"/>
        </w:rPr>
        <w:t>ca.</w:t>
      </w:r>
      <w:r w:rsidRPr="00F80975">
        <w:rPr>
          <w:rFonts w:ascii="Palatino Linotype" w:eastAsia="Arial" w:hAnsi="Palatino Linotype" w:cs="Arial"/>
          <w:spacing w:val="2"/>
        </w:rPr>
        <w:t xml:space="preserve"> </w:t>
      </w:r>
      <w:r w:rsidRPr="00F80975">
        <w:rPr>
          <w:rFonts w:ascii="Palatino Linotype" w:eastAsia="Arial" w:hAnsi="Palatino Linotype" w:cs="Arial"/>
          <w:spacing w:val="-1"/>
        </w:rPr>
        <w:t>P</w:t>
      </w:r>
      <w:r w:rsidRPr="00F80975">
        <w:rPr>
          <w:rFonts w:ascii="Palatino Linotype" w:eastAsia="Arial" w:hAnsi="Palatino Linotype" w:cs="Arial"/>
        </w:rPr>
        <w:t>or</w:t>
      </w:r>
      <w:r w:rsidRPr="00F80975">
        <w:rPr>
          <w:rFonts w:ascii="Palatino Linotype" w:eastAsia="Arial" w:hAnsi="Palatino Linotype" w:cs="Arial"/>
          <w:spacing w:val="2"/>
        </w:rPr>
        <w:t xml:space="preserve"> </w:t>
      </w:r>
      <w:r w:rsidRPr="00F80975">
        <w:rPr>
          <w:rFonts w:ascii="Palatino Linotype" w:eastAsia="Arial" w:hAnsi="Palatino Linotype" w:cs="Arial"/>
          <w:spacing w:val="-1"/>
        </w:rPr>
        <w:t>l</w:t>
      </w:r>
      <w:r w:rsidRPr="00F80975">
        <w:rPr>
          <w:rFonts w:ascii="Palatino Linotype" w:eastAsia="Arial" w:hAnsi="Palatino Linotype" w:cs="Arial"/>
        </w:rPr>
        <w:t>o</w:t>
      </w:r>
      <w:r w:rsidRPr="00F80975">
        <w:rPr>
          <w:rFonts w:ascii="Palatino Linotype" w:eastAsia="Arial" w:hAnsi="Palatino Linotype" w:cs="Arial"/>
          <w:spacing w:val="1"/>
        </w:rPr>
        <w:t xml:space="preserve"> </w:t>
      </w:r>
      <w:r w:rsidRPr="00F80975">
        <w:rPr>
          <w:rFonts w:ascii="Palatino Linotype" w:eastAsia="Arial" w:hAnsi="Palatino Linotype" w:cs="Arial"/>
          <w:spacing w:val="2"/>
        </w:rPr>
        <w:t>q</w:t>
      </w:r>
      <w:r w:rsidRPr="00F80975">
        <w:rPr>
          <w:rFonts w:ascii="Palatino Linotype" w:eastAsia="Arial" w:hAnsi="Palatino Linotype" w:cs="Arial"/>
        </w:rPr>
        <w:t xml:space="preserve">ue </w:t>
      </w:r>
      <w:r w:rsidRPr="00F80975">
        <w:rPr>
          <w:rFonts w:ascii="Palatino Linotype" w:eastAsia="Arial" w:hAnsi="Palatino Linotype" w:cs="Arial"/>
          <w:spacing w:val="1"/>
        </w:rPr>
        <w:t>r</w:t>
      </w:r>
      <w:r w:rsidRPr="00F80975">
        <w:rPr>
          <w:rFonts w:ascii="Palatino Linotype" w:eastAsia="Arial" w:hAnsi="Palatino Linotype" w:cs="Arial"/>
        </w:rPr>
        <w:t>es</w:t>
      </w:r>
      <w:r w:rsidRPr="00F80975">
        <w:rPr>
          <w:rFonts w:ascii="Palatino Linotype" w:eastAsia="Arial" w:hAnsi="Palatino Linotype" w:cs="Arial"/>
          <w:spacing w:val="-1"/>
        </w:rPr>
        <w:t>p</w:t>
      </w:r>
      <w:r w:rsidRPr="00F80975">
        <w:rPr>
          <w:rFonts w:ascii="Palatino Linotype" w:eastAsia="Arial" w:hAnsi="Palatino Linotype" w:cs="Arial"/>
        </w:rPr>
        <w:t>ec</w:t>
      </w:r>
      <w:r w:rsidRPr="00F80975">
        <w:rPr>
          <w:rFonts w:ascii="Palatino Linotype" w:eastAsia="Arial" w:hAnsi="Palatino Linotype" w:cs="Arial"/>
          <w:spacing w:val="-2"/>
        </w:rPr>
        <w:t>t</w:t>
      </w:r>
      <w:r w:rsidRPr="00F80975">
        <w:rPr>
          <w:rFonts w:ascii="Palatino Linotype" w:eastAsia="Arial" w:hAnsi="Palatino Linotype" w:cs="Arial"/>
        </w:rPr>
        <w:t>a</w:t>
      </w:r>
      <w:r w:rsidRPr="00F80975">
        <w:rPr>
          <w:rFonts w:ascii="Palatino Linotype" w:eastAsia="Arial" w:hAnsi="Palatino Linotype" w:cs="Arial"/>
          <w:spacing w:val="1"/>
        </w:rPr>
        <w:t xml:space="preserve"> </w:t>
      </w:r>
      <w:r w:rsidRPr="00F80975">
        <w:rPr>
          <w:rFonts w:ascii="Palatino Linotype" w:eastAsia="Arial" w:hAnsi="Palatino Linotype" w:cs="Arial"/>
        </w:rPr>
        <w:t>al n</w:t>
      </w:r>
      <w:r w:rsidRPr="00F80975">
        <w:rPr>
          <w:rFonts w:ascii="Palatino Linotype" w:eastAsia="Arial" w:hAnsi="Palatino Linotype" w:cs="Arial"/>
          <w:spacing w:val="-1"/>
        </w:rPr>
        <w:t>o</w:t>
      </w:r>
      <w:r w:rsidRPr="00F80975">
        <w:rPr>
          <w:rFonts w:ascii="Palatino Linotype" w:eastAsia="Arial" w:hAnsi="Palatino Linotype" w:cs="Arial"/>
          <w:spacing w:val="1"/>
        </w:rPr>
        <w:t>m</w:t>
      </w:r>
      <w:r w:rsidRPr="00F80975">
        <w:rPr>
          <w:rFonts w:ascii="Palatino Linotype" w:eastAsia="Arial" w:hAnsi="Palatino Linotype" w:cs="Arial"/>
        </w:rPr>
        <w:t>bre</w:t>
      </w:r>
      <w:r w:rsidRPr="00F80975">
        <w:rPr>
          <w:rFonts w:ascii="Palatino Linotype" w:eastAsia="Arial" w:hAnsi="Palatino Linotype" w:cs="Arial"/>
          <w:spacing w:val="1"/>
        </w:rPr>
        <w:t xml:space="preserve"> </w:t>
      </w:r>
      <w:r w:rsidRPr="00F80975">
        <w:rPr>
          <w:rFonts w:ascii="Palatino Linotype" w:eastAsia="Arial" w:hAnsi="Palatino Linotype" w:cs="Arial"/>
        </w:rPr>
        <w:t xml:space="preserve">de </w:t>
      </w:r>
      <w:r w:rsidRPr="00F80975">
        <w:rPr>
          <w:rFonts w:ascii="Palatino Linotype" w:eastAsia="Arial" w:hAnsi="Palatino Linotype" w:cs="Arial"/>
          <w:spacing w:val="-1"/>
        </w:rPr>
        <w:t>l</w:t>
      </w:r>
      <w:r w:rsidRPr="00F80975">
        <w:rPr>
          <w:rFonts w:ascii="Palatino Linotype" w:eastAsia="Arial" w:hAnsi="Palatino Linotype" w:cs="Arial"/>
        </w:rPr>
        <w:t>as</w:t>
      </w:r>
      <w:r w:rsidRPr="00F80975">
        <w:rPr>
          <w:rFonts w:ascii="Palatino Linotype" w:eastAsia="Arial" w:hAnsi="Palatino Linotype" w:cs="Arial"/>
          <w:spacing w:val="1"/>
        </w:rPr>
        <w:t xml:space="preserve"> </w:t>
      </w:r>
      <w:r w:rsidRPr="00F80975">
        <w:rPr>
          <w:rFonts w:ascii="Palatino Linotype" w:eastAsia="Arial" w:hAnsi="Palatino Linotype" w:cs="Arial"/>
        </w:rPr>
        <w:t>p</w:t>
      </w:r>
      <w:r w:rsidRPr="00F80975">
        <w:rPr>
          <w:rFonts w:ascii="Palatino Linotype" w:eastAsia="Arial" w:hAnsi="Palatino Linotype" w:cs="Arial"/>
          <w:spacing w:val="-1"/>
        </w:rPr>
        <w:t>e</w:t>
      </w:r>
      <w:r w:rsidRPr="00F80975">
        <w:rPr>
          <w:rFonts w:ascii="Palatino Linotype" w:eastAsia="Arial" w:hAnsi="Palatino Linotype" w:cs="Arial"/>
          <w:spacing w:val="1"/>
        </w:rPr>
        <w:t>r</w:t>
      </w:r>
      <w:r w:rsidRPr="00F80975">
        <w:rPr>
          <w:rFonts w:ascii="Palatino Linotype" w:eastAsia="Arial" w:hAnsi="Palatino Linotype" w:cs="Arial"/>
          <w:spacing w:val="2"/>
        </w:rPr>
        <w:t>s</w:t>
      </w:r>
      <w:r w:rsidRPr="00F80975">
        <w:rPr>
          <w:rFonts w:ascii="Palatino Linotype" w:eastAsia="Arial" w:hAnsi="Palatino Linotype" w:cs="Arial"/>
        </w:rPr>
        <w:t>o</w:t>
      </w:r>
      <w:r w:rsidRPr="00F80975">
        <w:rPr>
          <w:rFonts w:ascii="Palatino Linotype" w:eastAsia="Arial" w:hAnsi="Palatino Linotype" w:cs="Arial"/>
          <w:spacing w:val="-1"/>
        </w:rPr>
        <w:t>n</w:t>
      </w:r>
      <w:r w:rsidRPr="00F80975">
        <w:rPr>
          <w:rFonts w:ascii="Palatino Linotype" w:eastAsia="Arial" w:hAnsi="Palatino Linotype" w:cs="Arial"/>
        </w:rPr>
        <w:t>as</w:t>
      </w:r>
      <w:r w:rsidRPr="00F80975">
        <w:rPr>
          <w:rFonts w:ascii="Palatino Linotype" w:eastAsia="Arial" w:hAnsi="Palatino Linotype" w:cs="Arial"/>
          <w:spacing w:val="1"/>
        </w:rPr>
        <w:t xml:space="preserve"> </w:t>
      </w:r>
      <w:r w:rsidRPr="00F80975">
        <w:rPr>
          <w:rFonts w:ascii="Palatino Linotype" w:eastAsia="Arial" w:hAnsi="Palatino Linotype" w:cs="Arial"/>
          <w:spacing w:val="2"/>
        </w:rPr>
        <w:t>q</w:t>
      </w:r>
      <w:r w:rsidRPr="00F80975">
        <w:rPr>
          <w:rFonts w:ascii="Palatino Linotype" w:eastAsia="Arial" w:hAnsi="Palatino Linotype" w:cs="Arial"/>
        </w:rPr>
        <w:t>ue h</w:t>
      </w:r>
      <w:r w:rsidRPr="00F80975">
        <w:rPr>
          <w:rFonts w:ascii="Palatino Linotype" w:eastAsia="Arial" w:hAnsi="Palatino Linotype" w:cs="Arial"/>
          <w:spacing w:val="-1"/>
        </w:rPr>
        <w:t>a</w:t>
      </w:r>
      <w:r w:rsidRPr="00F80975">
        <w:rPr>
          <w:rFonts w:ascii="Palatino Linotype" w:eastAsia="Arial" w:hAnsi="Palatino Linotype" w:cs="Arial"/>
        </w:rPr>
        <w:t>n</w:t>
      </w:r>
      <w:r w:rsidRPr="00F80975">
        <w:rPr>
          <w:rFonts w:ascii="Palatino Linotype" w:eastAsia="Arial" w:hAnsi="Palatino Linotype" w:cs="Arial"/>
          <w:spacing w:val="1"/>
        </w:rPr>
        <w:t xml:space="preserve"> </w:t>
      </w:r>
      <w:r w:rsidRPr="00F80975">
        <w:rPr>
          <w:rFonts w:ascii="Palatino Linotype" w:eastAsia="Arial" w:hAnsi="Palatino Linotype" w:cs="Arial"/>
        </w:rPr>
        <w:t>e</w:t>
      </w:r>
      <w:r w:rsidRPr="00F80975">
        <w:rPr>
          <w:rFonts w:ascii="Palatino Linotype" w:eastAsia="Arial" w:hAnsi="Palatino Linotype" w:cs="Arial"/>
          <w:spacing w:val="-1"/>
        </w:rPr>
        <w:t>n</w:t>
      </w:r>
      <w:r w:rsidRPr="00F80975">
        <w:rPr>
          <w:rFonts w:ascii="Palatino Linotype" w:eastAsia="Arial" w:hAnsi="Palatino Linotype" w:cs="Arial"/>
          <w:spacing w:val="1"/>
        </w:rPr>
        <w:t>t</w:t>
      </w:r>
      <w:r w:rsidRPr="00F80975">
        <w:rPr>
          <w:rFonts w:ascii="Palatino Linotype" w:eastAsia="Arial" w:hAnsi="Palatino Linotype" w:cs="Arial"/>
        </w:rPr>
        <w:t>a</w:t>
      </w:r>
      <w:r w:rsidRPr="00F80975">
        <w:rPr>
          <w:rFonts w:ascii="Palatino Linotype" w:eastAsia="Arial" w:hAnsi="Palatino Linotype" w:cs="Arial"/>
          <w:spacing w:val="-1"/>
        </w:rPr>
        <w:t>bl</w:t>
      </w:r>
      <w:r w:rsidRPr="00F80975">
        <w:rPr>
          <w:rFonts w:ascii="Palatino Linotype" w:eastAsia="Arial" w:hAnsi="Palatino Linotype" w:cs="Arial"/>
        </w:rPr>
        <w:t>a</w:t>
      </w:r>
      <w:r w:rsidRPr="00F80975">
        <w:rPr>
          <w:rFonts w:ascii="Palatino Linotype" w:eastAsia="Arial" w:hAnsi="Palatino Linotype" w:cs="Arial"/>
          <w:spacing w:val="-1"/>
        </w:rPr>
        <w:t>d</w:t>
      </w:r>
      <w:r w:rsidRPr="00F80975">
        <w:rPr>
          <w:rFonts w:ascii="Palatino Linotype" w:eastAsia="Arial" w:hAnsi="Palatino Linotype" w:cs="Arial"/>
        </w:rPr>
        <w:t>o</w:t>
      </w:r>
      <w:r w:rsidRPr="00F80975">
        <w:rPr>
          <w:rFonts w:ascii="Palatino Linotype" w:eastAsia="Arial" w:hAnsi="Palatino Linotype" w:cs="Arial"/>
          <w:spacing w:val="1"/>
        </w:rPr>
        <w:t xml:space="preserve"> </w:t>
      </w:r>
      <w:r w:rsidRPr="00F80975">
        <w:rPr>
          <w:rFonts w:ascii="Palatino Linotype" w:eastAsia="Arial" w:hAnsi="Palatino Linotype" w:cs="Arial"/>
        </w:rPr>
        <w:t xml:space="preserve">un </w:t>
      </w:r>
      <w:r w:rsidRPr="00F80975">
        <w:rPr>
          <w:rFonts w:ascii="Palatino Linotype" w:eastAsia="Arial" w:hAnsi="Palatino Linotype" w:cs="Arial"/>
          <w:spacing w:val="1"/>
        </w:rPr>
        <w:t>j</w:t>
      </w:r>
      <w:r w:rsidRPr="00F80975">
        <w:rPr>
          <w:rFonts w:ascii="Palatino Linotype" w:eastAsia="Arial" w:hAnsi="Palatino Linotype" w:cs="Arial"/>
        </w:rPr>
        <w:t>u</w:t>
      </w:r>
      <w:r w:rsidRPr="00F80975">
        <w:rPr>
          <w:rFonts w:ascii="Palatino Linotype" w:eastAsia="Arial" w:hAnsi="Palatino Linotype" w:cs="Arial"/>
          <w:spacing w:val="-1"/>
        </w:rPr>
        <w:t>i</w:t>
      </w:r>
      <w:r w:rsidRPr="00F80975">
        <w:rPr>
          <w:rFonts w:ascii="Palatino Linotype" w:eastAsia="Arial" w:hAnsi="Palatino Linotype" w:cs="Arial"/>
        </w:rPr>
        <w:t>c</w:t>
      </w:r>
      <w:r w:rsidRPr="00F80975">
        <w:rPr>
          <w:rFonts w:ascii="Palatino Linotype" w:eastAsia="Arial" w:hAnsi="Palatino Linotype" w:cs="Arial"/>
          <w:spacing w:val="-1"/>
        </w:rPr>
        <w:t>i</w:t>
      </w:r>
      <w:r w:rsidRPr="00F80975">
        <w:rPr>
          <w:rFonts w:ascii="Palatino Linotype" w:eastAsia="Arial" w:hAnsi="Palatino Linotype" w:cs="Arial"/>
        </w:rPr>
        <w:t>o</w:t>
      </w:r>
      <w:r w:rsidRPr="00F80975">
        <w:rPr>
          <w:rFonts w:ascii="Palatino Linotype" w:eastAsia="Arial" w:hAnsi="Palatino Linotype" w:cs="Arial"/>
          <w:spacing w:val="1"/>
        </w:rPr>
        <w:t xml:space="preserve"> </w:t>
      </w:r>
      <w:r w:rsidRPr="00F80975">
        <w:rPr>
          <w:rFonts w:ascii="Palatino Linotype" w:eastAsia="Arial" w:hAnsi="Palatino Linotype" w:cs="Arial"/>
          <w:spacing w:val="-1"/>
        </w:rPr>
        <w:t>l</w:t>
      </w:r>
      <w:r w:rsidRPr="00F80975">
        <w:rPr>
          <w:rFonts w:ascii="Palatino Linotype" w:eastAsia="Arial" w:hAnsi="Palatino Linotype" w:cs="Arial"/>
        </w:rPr>
        <w:t>a</w:t>
      </w:r>
      <w:r w:rsidRPr="00F80975">
        <w:rPr>
          <w:rFonts w:ascii="Palatino Linotype" w:eastAsia="Arial" w:hAnsi="Palatino Linotype" w:cs="Arial"/>
          <w:spacing w:val="-1"/>
        </w:rPr>
        <w:t>b</w:t>
      </w:r>
      <w:r w:rsidRPr="00F80975">
        <w:rPr>
          <w:rFonts w:ascii="Palatino Linotype" w:eastAsia="Arial" w:hAnsi="Palatino Linotype" w:cs="Arial"/>
        </w:rPr>
        <w:t>ora</w:t>
      </w:r>
      <w:r w:rsidRPr="00F80975">
        <w:rPr>
          <w:rFonts w:ascii="Palatino Linotype" w:eastAsia="Arial" w:hAnsi="Palatino Linotype" w:cs="Arial"/>
          <w:spacing w:val="-1"/>
        </w:rPr>
        <w:t>l</w:t>
      </w:r>
      <w:r w:rsidRPr="00F80975">
        <w:rPr>
          <w:rFonts w:ascii="Palatino Linotype" w:eastAsia="Arial" w:hAnsi="Palatino Linotype" w:cs="Arial"/>
        </w:rPr>
        <w:t>, és</w:t>
      </w:r>
      <w:r w:rsidRPr="00F80975">
        <w:rPr>
          <w:rFonts w:ascii="Palatino Linotype" w:eastAsia="Arial" w:hAnsi="Palatino Linotype" w:cs="Arial"/>
          <w:spacing w:val="1"/>
        </w:rPr>
        <w:t>t</w:t>
      </w:r>
      <w:r w:rsidRPr="00F80975">
        <w:rPr>
          <w:rFonts w:ascii="Palatino Linotype" w:eastAsia="Arial" w:hAnsi="Palatino Linotype" w:cs="Arial"/>
        </w:rPr>
        <w:t>e</w:t>
      </w:r>
      <w:r w:rsidRPr="00F80975">
        <w:rPr>
          <w:rFonts w:ascii="Palatino Linotype" w:eastAsia="Arial" w:hAnsi="Palatino Linotype" w:cs="Arial"/>
          <w:spacing w:val="3"/>
        </w:rPr>
        <w:t xml:space="preserve"> </w:t>
      </w:r>
      <w:r w:rsidRPr="00F80975">
        <w:rPr>
          <w:rFonts w:ascii="Palatino Linotype" w:eastAsia="Arial" w:hAnsi="Palatino Linotype" w:cs="Arial"/>
        </w:rPr>
        <w:t>p</w:t>
      </w:r>
      <w:r w:rsidRPr="00F80975">
        <w:rPr>
          <w:rFonts w:ascii="Palatino Linotype" w:eastAsia="Arial" w:hAnsi="Palatino Linotype" w:cs="Arial"/>
          <w:spacing w:val="-3"/>
        </w:rPr>
        <w:t>e</w:t>
      </w:r>
      <w:r w:rsidRPr="00F80975">
        <w:rPr>
          <w:rFonts w:ascii="Palatino Linotype" w:eastAsia="Arial" w:hAnsi="Palatino Linotype" w:cs="Arial"/>
          <w:spacing w:val="1"/>
        </w:rPr>
        <w:t>rm</w:t>
      </w:r>
      <w:r w:rsidRPr="00F80975">
        <w:rPr>
          <w:rFonts w:ascii="Palatino Linotype" w:eastAsia="Arial" w:hAnsi="Palatino Linotype" w:cs="Arial"/>
          <w:spacing w:val="-3"/>
        </w:rPr>
        <w:t>i</w:t>
      </w:r>
      <w:r w:rsidRPr="00F80975">
        <w:rPr>
          <w:rFonts w:ascii="Palatino Linotype" w:eastAsia="Arial" w:hAnsi="Palatino Linotype" w:cs="Arial"/>
          <w:spacing w:val="1"/>
        </w:rPr>
        <w:t>t</w:t>
      </w:r>
      <w:r w:rsidRPr="00F80975">
        <w:rPr>
          <w:rFonts w:ascii="Palatino Linotype" w:eastAsia="Arial" w:hAnsi="Palatino Linotype" w:cs="Arial"/>
        </w:rPr>
        <w:t>e</w:t>
      </w:r>
      <w:r w:rsidRPr="00F80975">
        <w:rPr>
          <w:rFonts w:ascii="Palatino Linotype" w:eastAsia="Arial" w:hAnsi="Palatino Linotype" w:cs="Arial"/>
          <w:spacing w:val="3"/>
        </w:rPr>
        <w:t xml:space="preserve"> </w:t>
      </w:r>
      <w:r w:rsidRPr="00F80975">
        <w:rPr>
          <w:rFonts w:ascii="Palatino Linotype" w:eastAsia="Arial" w:hAnsi="Palatino Linotype" w:cs="Arial"/>
          <w:spacing w:val="-1"/>
        </w:rPr>
        <w:t>i</w:t>
      </w:r>
      <w:r w:rsidRPr="00F80975">
        <w:rPr>
          <w:rFonts w:ascii="Palatino Linotype" w:eastAsia="Arial" w:hAnsi="Palatino Linotype" w:cs="Arial"/>
        </w:rPr>
        <w:t>d</w:t>
      </w:r>
      <w:r w:rsidRPr="00F80975">
        <w:rPr>
          <w:rFonts w:ascii="Palatino Linotype" w:eastAsia="Arial" w:hAnsi="Palatino Linotype" w:cs="Arial"/>
          <w:spacing w:val="-1"/>
        </w:rPr>
        <w:t>e</w:t>
      </w:r>
      <w:r w:rsidRPr="00F80975">
        <w:rPr>
          <w:rFonts w:ascii="Palatino Linotype" w:eastAsia="Arial" w:hAnsi="Palatino Linotype" w:cs="Arial"/>
        </w:rPr>
        <w:t>nt</w:t>
      </w:r>
      <w:r w:rsidRPr="00F80975">
        <w:rPr>
          <w:rFonts w:ascii="Palatino Linotype" w:eastAsia="Arial" w:hAnsi="Palatino Linotype" w:cs="Arial"/>
          <w:spacing w:val="-3"/>
        </w:rPr>
        <w:t>i</w:t>
      </w:r>
      <w:r w:rsidRPr="00F80975">
        <w:rPr>
          <w:rFonts w:ascii="Palatino Linotype" w:eastAsia="Arial" w:hAnsi="Palatino Linotype" w:cs="Arial"/>
          <w:spacing w:val="3"/>
        </w:rPr>
        <w:t>f</w:t>
      </w:r>
      <w:r w:rsidRPr="00F80975">
        <w:rPr>
          <w:rFonts w:ascii="Palatino Linotype" w:eastAsia="Arial" w:hAnsi="Palatino Linotype" w:cs="Arial"/>
          <w:spacing w:val="-1"/>
        </w:rPr>
        <w:t>i</w:t>
      </w:r>
      <w:r w:rsidRPr="00F80975">
        <w:rPr>
          <w:rFonts w:ascii="Palatino Linotype" w:eastAsia="Arial" w:hAnsi="Palatino Linotype" w:cs="Arial"/>
        </w:rPr>
        <w:t>c</w:t>
      </w:r>
      <w:r w:rsidRPr="00F80975">
        <w:rPr>
          <w:rFonts w:ascii="Palatino Linotype" w:eastAsia="Arial" w:hAnsi="Palatino Linotype" w:cs="Arial"/>
          <w:spacing w:val="-3"/>
        </w:rPr>
        <w:t>a</w:t>
      </w:r>
      <w:r w:rsidRPr="00F80975">
        <w:rPr>
          <w:rFonts w:ascii="Palatino Linotype" w:eastAsia="Arial" w:hAnsi="Palatino Linotype" w:cs="Arial"/>
        </w:rPr>
        <w:t>r</w:t>
      </w:r>
      <w:r w:rsidRPr="00F80975">
        <w:rPr>
          <w:rFonts w:ascii="Palatino Linotype" w:eastAsia="Arial" w:hAnsi="Palatino Linotype" w:cs="Arial"/>
          <w:spacing w:val="4"/>
        </w:rPr>
        <w:t xml:space="preserve"> </w:t>
      </w:r>
      <w:r w:rsidRPr="00F80975">
        <w:rPr>
          <w:rFonts w:ascii="Palatino Linotype" w:eastAsia="Arial" w:hAnsi="Palatino Linotype" w:cs="Arial"/>
        </w:rPr>
        <w:t>a</w:t>
      </w:r>
      <w:r w:rsidRPr="00F80975">
        <w:rPr>
          <w:rFonts w:ascii="Palatino Linotype" w:eastAsia="Arial" w:hAnsi="Palatino Linotype" w:cs="Arial"/>
          <w:spacing w:val="1"/>
        </w:rPr>
        <w:t xml:space="preserve"> </w:t>
      </w:r>
      <w:r w:rsidRPr="00F80975">
        <w:rPr>
          <w:rFonts w:ascii="Palatino Linotype" w:eastAsia="Arial" w:hAnsi="Palatino Linotype" w:cs="Arial"/>
          <w:spacing w:val="-1"/>
        </w:rPr>
        <w:t>l</w:t>
      </w:r>
      <w:r w:rsidRPr="00F80975">
        <w:rPr>
          <w:rFonts w:ascii="Palatino Linotype" w:eastAsia="Arial" w:hAnsi="Palatino Linotype" w:cs="Arial"/>
        </w:rPr>
        <w:t>os</w:t>
      </w:r>
      <w:r w:rsidRPr="00F80975">
        <w:rPr>
          <w:rFonts w:ascii="Palatino Linotype" w:eastAsia="Arial" w:hAnsi="Palatino Linotype" w:cs="Arial"/>
          <w:spacing w:val="3"/>
        </w:rPr>
        <w:t xml:space="preserve"> </w:t>
      </w:r>
      <w:r w:rsidRPr="00F80975">
        <w:rPr>
          <w:rFonts w:ascii="Palatino Linotype" w:eastAsia="Arial" w:hAnsi="Palatino Linotype" w:cs="Arial"/>
        </w:rPr>
        <w:t>act</w:t>
      </w:r>
      <w:r w:rsidRPr="00F80975">
        <w:rPr>
          <w:rFonts w:ascii="Palatino Linotype" w:eastAsia="Arial" w:hAnsi="Palatino Linotype" w:cs="Arial"/>
          <w:spacing w:val="-2"/>
        </w:rPr>
        <w:t>o</w:t>
      </w:r>
      <w:r w:rsidRPr="00F80975">
        <w:rPr>
          <w:rFonts w:ascii="Palatino Linotype" w:eastAsia="Arial" w:hAnsi="Palatino Linotype" w:cs="Arial"/>
          <w:spacing w:val="1"/>
        </w:rPr>
        <w:t>r</w:t>
      </w:r>
      <w:r w:rsidRPr="00F80975">
        <w:rPr>
          <w:rFonts w:ascii="Palatino Linotype" w:eastAsia="Arial" w:hAnsi="Palatino Linotype" w:cs="Arial"/>
        </w:rPr>
        <w:t>es</w:t>
      </w:r>
      <w:r w:rsidRPr="00F80975">
        <w:rPr>
          <w:rFonts w:ascii="Palatino Linotype" w:eastAsia="Arial" w:hAnsi="Palatino Linotype" w:cs="Arial"/>
          <w:spacing w:val="-2"/>
        </w:rPr>
        <w:t xml:space="preserve"> </w:t>
      </w:r>
      <w:r w:rsidRPr="00F80975">
        <w:rPr>
          <w:rFonts w:ascii="Palatino Linotype" w:eastAsia="Arial" w:hAnsi="Palatino Linotype" w:cs="Arial"/>
          <w:spacing w:val="2"/>
        </w:rPr>
        <w:t>q</w:t>
      </w:r>
      <w:r w:rsidRPr="00F80975">
        <w:rPr>
          <w:rFonts w:ascii="Palatino Linotype" w:eastAsia="Arial" w:hAnsi="Palatino Linotype" w:cs="Arial"/>
        </w:rPr>
        <w:t>ue</w:t>
      </w:r>
      <w:r w:rsidRPr="00F80975">
        <w:rPr>
          <w:rFonts w:ascii="Palatino Linotype" w:eastAsia="Arial" w:hAnsi="Palatino Linotype" w:cs="Arial"/>
          <w:spacing w:val="3"/>
        </w:rPr>
        <w:t xml:space="preserve"> </w:t>
      </w:r>
      <w:r w:rsidRPr="00F80975">
        <w:rPr>
          <w:rFonts w:ascii="Palatino Linotype" w:eastAsia="Arial" w:hAnsi="Palatino Linotype" w:cs="Arial"/>
          <w:spacing w:val="-3"/>
        </w:rPr>
        <w:t>p</w:t>
      </w:r>
      <w:r w:rsidRPr="00F80975">
        <w:rPr>
          <w:rFonts w:ascii="Palatino Linotype" w:eastAsia="Arial" w:hAnsi="Palatino Linotype" w:cs="Arial"/>
          <w:spacing w:val="1"/>
        </w:rPr>
        <w:t>r</w:t>
      </w:r>
      <w:r w:rsidRPr="00F80975">
        <w:rPr>
          <w:rFonts w:ascii="Palatino Linotype" w:eastAsia="Arial" w:hAnsi="Palatino Linotype" w:cs="Arial"/>
        </w:rPr>
        <w:t>es</w:t>
      </w:r>
      <w:r w:rsidRPr="00F80975">
        <w:rPr>
          <w:rFonts w:ascii="Palatino Linotype" w:eastAsia="Arial" w:hAnsi="Palatino Linotype" w:cs="Arial"/>
          <w:spacing w:val="-1"/>
        </w:rPr>
        <w:t>e</w:t>
      </w:r>
      <w:r w:rsidRPr="00F80975">
        <w:rPr>
          <w:rFonts w:ascii="Palatino Linotype" w:eastAsia="Arial" w:hAnsi="Palatino Linotype" w:cs="Arial"/>
        </w:rPr>
        <w:t>n</w:t>
      </w:r>
      <w:r w:rsidRPr="00F80975">
        <w:rPr>
          <w:rFonts w:ascii="Palatino Linotype" w:eastAsia="Arial" w:hAnsi="Palatino Linotype" w:cs="Arial"/>
          <w:spacing w:val="-2"/>
        </w:rPr>
        <w:t>t</w:t>
      </w:r>
      <w:r w:rsidRPr="00F80975">
        <w:rPr>
          <w:rFonts w:ascii="Palatino Linotype" w:eastAsia="Arial" w:hAnsi="Palatino Linotype" w:cs="Arial"/>
        </w:rPr>
        <w:t>aron</w:t>
      </w:r>
      <w:r w:rsidRPr="00F80975">
        <w:rPr>
          <w:rFonts w:ascii="Palatino Linotype" w:eastAsia="Arial" w:hAnsi="Palatino Linotype" w:cs="Arial"/>
          <w:spacing w:val="3"/>
        </w:rPr>
        <w:t xml:space="preserve"> </w:t>
      </w:r>
      <w:r w:rsidRPr="00F80975">
        <w:rPr>
          <w:rFonts w:ascii="Palatino Linotype" w:eastAsia="Arial" w:hAnsi="Palatino Linotype" w:cs="Arial"/>
        </w:rPr>
        <w:t>u</w:t>
      </w:r>
      <w:r w:rsidRPr="00F80975">
        <w:rPr>
          <w:rFonts w:ascii="Palatino Linotype" w:eastAsia="Arial" w:hAnsi="Palatino Linotype" w:cs="Arial"/>
          <w:spacing w:val="-1"/>
        </w:rPr>
        <w:t>n</w:t>
      </w:r>
      <w:r w:rsidRPr="00F80975">
        <w:rPr>
          <w:rFonts w:ascii="Palatino Linotype" w:eastAsia="Arial" w:hAnsi="Palatino Linotype" w:cs="Arial"/>
        </w:rPr>
        <w:t>a</w:t>
      </w:r>
      <w:r w:rsidRPr="00F80975">
        <w:rPr>
          <w:rFonts w:ascii="Palatino Linotype" w:eastAsia="Arial" w:hAnsi="Palatino Linotype" w:cs="Arial"/>
          <w:spacing w:val="1"/>
        </w:rPr>
        <w:t xml:space="preserve"> </w:t>
      </w:r>
      <w:r w:rsidRPr="00F80975">
        <w:rPr>
          <w:rFonts w:ascii="Palatino Linotype" w:eastAsia="Arial" w:hAnsi="Palatino Linotype" w:cs="Arial"/>
        </w:rPr>
        <w:t>d</w:t>
      </w:r>
      <w:r w:rsidRPr="00F80975">
        <w:rPr>
          <w:rFonts w:ascii="Palatino Linotype" w:eastAsia="Arial" w:hAnsi="Palatino Linotype" w:cs="Arial"/>
          <w:spacing w:val="-1"/>
        </w:rPr>
        <w:t>e</w:t>
      </w:r>
      <w:r w:rsidRPr="00F80975">
        <w:rPr>
          <w:rFonts w:ascii="Palatino Linotype" w:eastAsia="Arial" w:hAnsi="Palatino Linotype" w:cs="Arial"/>
          <w:spacing w:val="1"/>
        </w:rPr>
        <w:t>m</w:t>
      </w:r>
      <w:r w:rsidRPr="00F80975">
        <w:rPr>
          <w:rFonts w:ascii="Palatino Linotype" w:eastAsia="Arial" w:hAnsi="Palatino Linotype" w:cs="Arial"/>
        </w:rPr>
        <w:t>a</w:t>
      </w:r>
      <w:r w:rsidRPr="00F80975">
        <w:rPr>
          <w:rFonts w:ascii="Palatino Linotype" w:eastAsia="Arial" w:hAnsi="Palatino Linotype" w:cs="Arial"/>
          <w:spacing w:val="-1"/>
        </w:rPr>
        <w:t>n</w:t>
      </w:r>
      <w:r w:rsidRPr="00F80975">
        <w:rPr>
          <w:rFonts w:ascii="Palatino Linotype" w:eastAsia="Arial" w:hAnsi="Palatino Linotype" w:cs="Arial"/>
        </w:rPr>
        <w:t xml:space="preserve">da </w:t>
      </w:r>
      <w:r w:rsidRPr="00F80975">
        <w:rPr>
          <w:rFonts w:ascii="Palatino Linotype" w:eastAsia="Arial" w:hAnsi="Palatino Linotype" w:cs="Arial"/>
          <w:spacing w:val="-1"/>
        </w:rPr>
        <w:t>l</w:t>
      </w:r>
      <w:r w:rsidRPr="00F80975">
        <w:rPr>
          <w:rFonts w:ascii="Palatino Linotype" w:eastAsia="Arial" w:hAnsi="Palatino Linotype" w:cs="Arial"/>
        </w:rPr>
        <w:t>a</w:t>
      </w:r>
      <w:r w:rsidRPr="00F80975">
        <w:rPr>
          <w:rFonts w:ascii="Palatino Linotype" w:eastAsia="Arial" w:hAnsi="Palatino Linotype" w:cs="Arial"/>
          <w:spacing w:val="-1"/>
        </w:rPr>
        <w:t>b</w:t>
      </w:r>
      <w:r w:rsidRPr="00F80975">
        <w:rPr>
          <w:rFonts w:ascii="Palatino Linotype" w:eastAsia="Arial" w:hAnsi="Palatino Linotype" w:cs="Arial"/>
        </w:rPr>
        <w:t>o</w:t>
      </w:r>
      <w:r w:rsidRPr="00F80975">
        <w:rPr>
          <w:rFonts w:ascii="Palatino Linotype" w:eastAsia="Arial" w:hAnsi="Palatino Linotype" w:cs="Arial"/>
          <w:spacing w:val="-2"/>
        </w:rPr>
        <w:t>r</w:t>
      </w:r>
      <w:r w:rsidRPr="00F80975">
        <w:rPr>
          <w:rFonts w:ascii="Palatino Linotype" w:eastAsia="Arial" w:hAnsi="Palatino Linotype" w:cs="Arial"/>
        </w:rPr>
        <w:t>al</w:t>
      </w:r>
      <w:r w:rsidRPr="00F80975">
        <w:rPr>
          <w:rFonts w:ascii="Palatino Linotype" w:eastAsia="Arial" w:hAnsi="Palatino Linotype" w:cs="Arial"/>
          <w:spacing w:val="2"/>
        </w:rPr>
        <w:t xml:space="preserve"> </w:t>
      </w:r>
      <w:r w:rsidRPr="00F80975">
        <w:rPr>
          <w:rFonts w:ascii="Palatino Linotype" w:eastAsia="Arial" w:hAnsi="Palatino Linotype" w:cs="Arial"/>
        </w:rPr>
        <w:t>y</w:t>
      </w:r>
      <w:r w:rsidRPr="00F80975">
        <w:rPr>
          <w:rFonts w:ascii="Palatino Linotype" w:eastAsia="Arial" w:hAnsi="Palatino Linotype" w:cs="Arial"/>
          <w:spacing w:val="1"/>
        </w:rPr>
        <w:t xml:space="preserve"> </w:t>
      </w:r>
      <w:r w:rsidRPr="00F80975">
        <w:rPr>
          <w:rFonts w:ascii="Palatino Linotype" w:eastAsia="Arial" w:hAnsi="Palatino Linotype" w:cs="Arial"/>
        </w:rPr>
        <w:t>p</w:t>
      </w:r>
      <w:r w:rsidRPr="00F80975">
        <w:rPr>
          <w:rFonts w:ascii="Palatino Linotype" w:eastAsia="Arial" w:hAnsi="Palatino Linotype" w:cs="Arial"/>
          <w:spacing w:val="-1"/>
        </w:rPr>
        <w:t>a</w:t>
      </w:r>
      <w:r w:rsidRPr="00F80975">
        <w:rPr>
          <w:rFonts w:ascii="Palatino Linotype" w:eastAsia="Arial" w:hAnsi="Palatino Linotype" w:cs="Arial"/>
          <w:spacing w:val="1"/>
        </w:rPr>
        <w:t>rt</w:t>
      </w:r>
      <w:r w:rsidRPr="00F80975">
        <w:rPr>
          <w:rFonts w:ascii="Palatino Linotype" w:eastAsia="Arial" w:hAnsi="Palatino Linotype" w:cs="Arial"/>
          <w:spacing w:val="-1"/>
        </w:rPr>
        <w:t>i</w:t>
      </w:r>
      <w:r w:rsidRPr="00F80975">
        <w:rPr>
          <w:rFonts w:ascii="Palatino Linotype" w:eastAsia="Arial" w:hAnsi="Palatino Linotype" w:cs="Arial"/>
        </w:rPr>
        <w:t>c</w:t>
      </w:r>
      <w:r w:rsidRPr="00F80975">
        <w:rPr>
          <w:rFonts w:ascii="Palatino Linotype" w:eastAsia="Arial" w:hAnsi="Palatino Linotype" w:cs="Arial"/>
          <w:spacing w:val="-1"/>
        </w:rPr>
        <w:t>i</w:t>
      </w:r>
      <w:r w:rsidRPr="00F80975">
        <w:rPr>
          <w:rFonts w:ascii="Palatino Linotype" w:eastAsia="Arial" w:hAnsi="Palatino Linotype" w:cs="Arial"/>
        </w:rPr>
        <w:t>p</w:t>
      </w:r>
      <w:r w:rsidRPr="00F80975">
        <w:rPr>
          <w:rFonts w:ascii="Palatino Linotype" w:eastAsia="Arial" w:hAnsi="Palatino Linotype" w:cs="Arial"/>
          <w:spacing w:val="-1"/>
        </w:rPr>
        <w:t>a</w:t>
      </w:r>
      <w:r w:rsidRPr="00F80975">
        <w:rPr>
          <w:rFonts w:ascii="Palatino Linotype" w:eastAsia="Arial" w:hAnsi="Palatino Linotype" w:cs="Arial"/>
        </w:rPr>
        <w:t>n</w:t>
      </w:r>
      <w:r w:rsidRPr="00F80975">
        <w:rPr>
          <w:rFonts w:ascii="Palatino Linotype" w:eastAsia="Arial" w:hAnsi="Palatino Linotype" w:cs="Arial"/>
          <w:spacing w:val="3"/>
        </w:rPr>
        <w:t xml:space="preserve"> </w:t>
      </w:r>
      <w:r w:rsidRPr="00F80975">
        <w:rPr>
          <w:rFonts w:ascii="Palatino Linotype" w:eastAsia="Arial" w:hAnsi="Palatino Linotype" w:cs="Arial"/>
          <w:spacing w:val="-3"/>
        </w:rPr>
        <w:t>e</w:t>
      </w:r>
      <w:r w:rsidRPr="00F80975">
        <w:rPr>
          <w:rFonts w:ascii="Palatino Linotype" w:eastAsia="Arial" w:hAnsi="Palatino Linotype" w:cs="Arial"/>
        </w:rPr>
        <w:t>n un</w:t>
      </w:r>
      <w:r w:rsidRPr="00F80975">
        <w:rPr>
          <w:rFonts w:ascii="Palatino Linotype" w:eastAsia="Arial" w:hAnsi="Palatino Linotype" w:cs="Arial"/>
          <w:spacing w:val="3"/>
        </w:rPr>
        <w:t xml:space="preserve"> </w:t>
      </w:r>
      <w:r w:rsidRPr="00F80975">
        <w:rPr>
          <w:rFonts w:ascii="Palatino Linotype" w:eastAsia="Arial" w:hAnsi="Palatino Linotype" w:cs="Arial"/>
          <w:spacing w:val="1"/>
        </w:rPr>
        <w:t>j</w:t>
      </w:r>
      <w:r w:rsidRPr="00F80975">
        <w:rPr>
          <w:rFonts w:ascii="Palatino Linotype" w:eastAsia="Arial" w:hAnsi="Palatino Linotype" w:cs="Arial"/>
        </w:rPr>
        <w:t>u</w:t>
      </w:r>
      <w:r w:rsidRPr="00F80975">
        <w:rPr>
          <w:rFonts w:ascii="Palatino Linotype" w:eastAsia="Arial" w:hAnsi="Palatino Linotype" w:cs="Arial"/>
          <w:spacing w:val="-1"/>
        </w:rPr>
        <w:t>i</w:t>
      </w:r>
      <w:r w:rsidRPr="00F80975">
        <w:rPr>
          <w:rFonts w:ascii="Palatino Linotype" w:eastAsia="Arial" w:hAnsi="Palatino Linotype" w:cs="Arial"/>
        </w:rPr>
        <w:t>c</w:t>
      </w:r>
      <w:r w:rsidRPr="00F80975">
        <w:rPr>
          <w:rFonts w:ascii="Palatino Linotype" w:eastAsia="Arial" w:hAnsi="Palatino Linotype" w:cs="Arial"/>
          <w:spacing w:val="-1"/>
        </w:rPr>
        <w:t>i</w:t>
      </w:r>
      <w:r w:rsidRPr="00F80975">
        <w:rPr>
          <w:rFonts w:ascii="Palatino Linotype" w:eastAsia="Arial" w:hAnsi="Palatino Linotype" w:cs="Arial"/>
        </w:rPr>
        <w:t>o,</w:t>
      </w:r>
      <w:r w:rsidRPr="00F80975">
        <w:rPr>
          <w:rFonts w:ascii="Palatino Linotype" w:eastAsia="Arial" w:hAnsi="Palatino Linotype" w:cs="Arial"/>
          <w:spacing w:val="4"/>
        </w:rPr>
        <w:t xml:space="preserve"> </w:t>
      </w:r>
      <w:r w:rsidRPr="00F80975">
        <w:rPr>
          <w:rFonts w:ascii="Palatino Linotype" w:eastAsia="Arial" w:hAnsi="Palatino Linotype" w:cs="Arial"/>
          <w:spacing w:val="-1"/>
        </w:rPr>
        <w:t>l</w:t>
      </w:r>
      <w:r w:rsidRPr="00F80975">
        <w:rPr>
          <w:rFonts w:ascii="Palatino Linotype" w:eastAsia="Arial" w:hAnsi="Palatino Linotype" w:cs="Arial"/>
        </w:rPr>
        <w:t>o</w:t>
      </w:r>
      <w:r w:rsidRPr="00F80975">
        <w:rPr>
          <w:rFonts w:ascii="Palatino Linotype" w:eastAsia="Arial" w:hAnsi="Palatino Linotype" w:cs="Arial"/>
          <w:spacing w:val="3"/>
        </w:rPr>
        <w:t xml:space="preserve"> </w:t>
      </w:r>
      <w:r w:rsidRPr="00F80975">
        <w:rPr>
          <w:rFonts w:ascii="Palatino Linotype" w:eastAsia="Arial" w:hAnsi="Palatino Linotype" w:cs="Arial"/>
        </w:rPr>
        <w:t>cu</w:t>
      </w:r>
      <w:r w:rsidRPr="00F80975">
        <w:rPr>
          <w:rFonts w:ascii="Palatino Linotype" w:eastAsia="Arial" w:hAnsi="Palatino Linotype" w:cs="Arial"/>
          <w:spacing w:val="-1"/>
        </w:rPr>
        <w:t>a</w:t>
      </w:r>
      <w:r w:rsidRPr="00F80975">
        <w:rPr>
          <w:rFonts w:ascii="Palatino Linotype" w:eastAsia="Arial" w:hAnsi="Palatino Linotype" w:cs="Arial"/>
        </w:rPr>
        <w:t>l</w:t>
      </w:r>
      <w:r w:rsidRPr="00F80975">
        <w:rPr>
          <w:rFonts w:ascii="Palatino Linotype" w:eastAsia="Arial" w:hAnsi="Palatino Linotype" w:cs="Arial"/>
          <w:spacing w:val="2"/>
        </w:rPr>
        <w:t xml:space="preserve"> </w:t>
      </w:r>
      <w:r w:rsidRPr="00F80975">
        <w:rPr>
          <w:rFonts w:ascii="Palatino Linotype" w:eastAsia="Arial" w:hAnsi="Palatino Linotype" w:cs="Arial"/>
          <w:spacing w:val="-2"/>
        </w:rPr>
        <w:t>c</w:t>
      </w:r>
      <w:r w:rsidRPr="00F80975">
        <w:rPr>
          <w:rFonts w:ascii="Palatino Linotype" w:eastAsia="Arial" w:hAnsi="Palatino Linotype" w:cs="Arial"/>
        </w:rPr>
        <w:t>o</w:t>
      </w:r>
      <w:r w:rsidRPr="00F80975">
        <w:rPr>
          <w:rFonts w:ascii="Palatino Linotype" w:eastAsia="Arial" w:hAnsi="Palatino Linotype" w:cs="Arial"/>
          <w:spacing w:val="-1"/>
        </w:rPr>
        <w:t>n</w:t>
      </w:r>
      <w:r w:rsidRPr="00F80975">
        <w:rPr>
          <w:rFonts w:ascii="Palatino Linotype" w:eastAsia="Arial" w:hAnsi="Palatino Linotype" w:cs="Arial"/>
        </w:rPr>
        <w:t>s</w:t>
      </w:r>
      <w:r w:rsidRPr="00F80975">
        <w:rPr>
          <w:rFonts w:ascii="Palatino Linotype" w:eastAsia="Arial" w:hAnsi="Palatino Linotype" w:cs="Arial"/>
          <w:spacing w:val="1"/>
        </w:rPr>
        <w:t>t</w:t>
      </w:r>
      <w:r w:rsidRPr="00F80975">
        <w:rPr>
          <w:rFonts w:ascii="Palatino Linotype" w:eastAsia="Arial" w:hAnsi="Palatino Linotype" w:cs="Arial"/>
          <w:spacing w:val="-1"/>
        </w:rPr>
        <w:t>i</w:t>
      </w:r>
      <w:r w:rsidRPr="00F80975">
        <w:rPr>
          <w:rFonts w:ascii="Palatino Linotype" w:eastAsia="Arial" w:hAnsi="Palatino Linotype" w:cs="Arial"/>
          <w:spacing w:val="1"/>
        </w:rPr>
        <w:t>t</w:t>
      </w:r>
      <w:r w:rsidRPr="00F80975">
        <w:rPr>
          <w:rFonts w:ascii="Palatino Linotype" w:eastAsia="Arial" w:hAnsi="Palatino Linotype" w:cs="Arial"/>
          <w:spacing w:val="-3"/>
        </w:rPr>
        <w:t>u</w:t>
      </w:r>
      <w:r w:rsidRPr="00F80975">
        <w:rPr>
          <w:rFonts w:ascii="Palatino Linotype" w:eastAsia="Arial" w:hAnsi="Palatino Linotype" w:cs="Arial"/>
          <w:spacing w:val="-2"/>
        </w:rPr>
        <w:t>y</w:t>
      </w:r>
      <w:r w:rsidRPr="00F80975">
        <w:rPr>
          <w:rFonts w:ascii="Palatino Linotype" w:eastAsia="Arial" w:hAnsi="Palatino Linotype" w:cs="Arial"/>
        </w:rPr>
        <w:t>e</w:t>
      </w:r>
      <w:r w:rsidRPr="00F80975">
        <w:rPr>
          <w:rFonts w:ascii="Palatino Linotype" w:eastAsia="Arial" w:hAnsi="Palatino Linotype" w:cs="Arial"/>
          <w:spacing w:val="3"/>
        </w:rPr>
        <w:t xml:space="preserve"> </w:t>
      </w:r>
      <w:r w:rsidRPr="00F80975">
        <w:rPr>
          <w:rFonts w:ascii="Palatino Linotype" w:eastAsia="Arial" w:hAnsi="Palatino Linotype" w:cs="Arial"/>
        </w:rPr>
        <w:t>u</w:t>
      </w:r>
      <w:r w:rsidRPr="00F80975">
        <w:rPr>
          <w:rFonts w:ascii="Palatino Linotype" w:eastAsia="Arial" w:hAnsi="Palatino Linotype" w:cs="Arial"/>
          <w:spacing w:val="-1"/>
        </w:rPr>
        <w:t>n</w:t>
      </w:r>
      <w:r w:rsidRPr="00F80975">
        <w:rPr>
          <w:rFonts w:ascii="Palatino Linotype" w:eastAsia="Arial" w:hAnsi="Palatino Linotype" w:cs="Arial"/>
        </w:rPr>
        <w:t>a</w:t>
      </w:r>
      <w:r w:rsidRPr="00F80975">
        <w:rPr>
          <w:rFonts w:ascii="Palatino Linotype" w:eastAsia="Arial" w:hAnsi="Palatino Linotype" w:cs="Arial"/>
          <w:spacing w:val="3"/>
        </w:rPr>
        <w:t xml:space="preserve"> </w:t>
      </w:r>
      <w:r w:rsidRPr="00F80975">
        <w:rPr>
          <w:rFonts w:ascii="Palatino Linotype" w:eastAsia="Arial" w:hAnsi="Palatino Linotype" w:cs="Arial"/>
        </w:rPr>
        <w:t>d</w:t>
      </w:r>
      <w:r w:rsidRPr="00F80975">
        <w:rPr>
          <w:rFonts w:ascii="Palatino Linotype" w:eastAsia="Arial" w:hAnsi="Palatino Linotype" w:cs="Arial"/>
          <w:spacing w:val="-1"/>
        </w:rPr>
        <w:t>e</w:t>
      </w:r>
      <w:r w:rsidRPr="00F80975">
        <w:rPr>
          <w:rFonts w:ascii="Palatino Linotype" w:eastAsia="Arial" w:hAnsi="Palatino Linotype" w:cs="Arial"/>
        </w:rPr>
        <w:t>c</w:t>
      </w:r>
      <w:r w:rsidRPr="00F80975">
        <w:rPr>
          <w:rFonts w:ascii="Palatino Linotype" w:eastAsia="Arial" w:hAnsi="Palatino Linotype" w:cs="Arial"/>
          <w:spacing w:val="-1"/>
        </w:rPr>
        <w:t>i</w:t>
      </w:r>
      <w:r w:rsidRPr="00F80975">
        <w:rPr>
          <w:rFonts w:ascii="Palatino Linotype" w:eastAsia="Arial" w:hAnsi="Palatino Linotype" w:cs="Arial"/>
        </w:rPr>
        <w:t>s</w:t>
      </w:r>
      <w:r w:rsidRPr="00F80975">
        <w:rPr>
          <w:rFonts w:ascii="Palatino Linotype" w:eastAsia="Arial" w:hAnsi="Palatino Linotype" w:cs="Arial"/>
          <w:spacing w:val="-1"/>
        </w:rPr>
        <w:t>i</w:t>
      </w:r>
      <w:r w:rsidRPr="00F80975">
        <w:rPr>
          <w:rFonts w:ascii="Palatino Linotype" w:eastAsia="Arial" w:hAnsi="Palatino Linotype" w:cs="Arial"/>
        </w:rPr>
        <w:t>ón</w:t>
      </w:r>
      <w:r w:rsidRPr="00F80975">
        <w:rPr>
          <w:rFonts w:ascii="Palatino Linotype" w:eastAsia="Arial" w:hAnsi="Palatino Linotype" w:cs="Arial"/>
          <w:spacing w:val="3"/>
        </w:rPr>
        <w:t xml:space="preserve"> </w:t>
      </w:r>
      <w:r w:rsidRPr="00F80975">
        <w:rPr>
          <w:rFonts w:ascii="Palatino Linotype" w:eastAsia="Arial" w:hAnsi="Palatino Linotype" w:cs="Arial"/>
        </w:rPr>
        <w:t>p</w:t>
      </w:r>
      <w:r w:rsidRPr="00F80975">
        <w:rPr>
          <w:rFonts w:ascii="Palatino Linotype" w:eastAsia="Arial" w:hAnsi="Palatino Linotype" w:cs="Arial"/>
          <w:spacing w:val="-1"/>
        </w:rPr>
        <w:t>e</w:t>
      </w:r>
      <w:r w:rsidRPr="00F80975">
        <w:rPr>
          <w:rFonts w:ascii="Palatino Linotype" w:eastAsia="Arial" w:hAnsi="Palatino Linotype" w:cs="Arial"/>
          <w:spacing w:val="1"/>
        </w:rPr>
        <w:t>r</w:t>
      </w:r>
      <w:r w:rsidRPr="00F80975">
        <w:rPr>
          <w:rFonts w:ascii="Palatino Linotype" w:eastAsia="Arial" w:hAnsi="Palatino Linotype" w:cs="Arial"/>
        </w:rPr>
        <w:t>so</w:t>
      </w:r>
      <w:r w:rsidRPr="00F80975">
        <w:rPr>
          <w:rFonts w:ascii="Palatino Linotype" w:eastAsia="Arial" w:hAnsi="Palatino Linotype" w:cs="Arial"/>
          <w:spacing w:val="-1"/>
        </w:rPr>
        <w:t>n</w:t>
      </w:r>
      <w:r w:rsidRPr="00F80975">
        <w:rPr>
          <w:rFonts w:ascii="Palatino Linotype" w:eastAsia="Arial" w:hAnsi="Palatino Linotype" w:cs="Arial"/>
        </w:rPr>
        <w:t>al</w:t>
      </w:r>
      <w:r w:rsidRPr="00F80975">
        <w:rPr>
          <w:rFonts w:ascii="Palatino Linotype" w:eastAsia="Arial" w:hAnsi="Palatino Linotype" w:cs="Arial"/>
          <w:spacing w:val="2"/>
        </w:rPr>
        <w:t xml:space="preserve"> q</w:t>
      </w:r>
      <w:r w:rsidRPr="00F80975">
        <w:rPr>
          <w:rFonts w:ascii="Palatino Linotype" w:eastAsia="Arial" w:hAnsi="Palatino Linotype" w:cs="Arial"/>
        </w:rPr>
        <w:t xml:space="preserve">ue </w:t>
      </w:r>
      <w:r w:rsidRPr="00F80975">
        <w:rPr>
          <w:rFonts w:ascii="Palatino Linotype" w:eastAsia="Arial" w:hAnsi="Palatino Linotype" w:cs="Arial"/>
          <w:spacing w:val="1"/>
        </w:rPr>
        <w:t>r</w:t>
      </w:r>
      <w:r w:rsidRPr="00F80975">
        <w:rPr>
          <w:rFonts w:ascii="Palatino Linotype" w:eastAsia="Arial" w:hAnsi="Palatino Linotype" w:cs="Arial"/>
          <w:spacing w:val="-3"/>
        </w:rPr>
        <w:t>e</w:t>
      </w:r>
      <w:r w:rsidRPr="00F80975">
        <w:rPr>
          <w:rFonts w:ascii="Palatino Linotype" w:eastAsia="Arial" w:hAnsi="Palatino Linotype" w:cs="Arial"/>
          <w:spacing w:val="3"/>
        </w:rPr>
        <w:t>f</w:t>
      </w:r>
      <w:r w:rsidRPr="00F80975">
        <w:rPr>
          <w:rFonts w:ascii="Palatino Linotype" w:eastAsia="Arial" w:hAnsi="Palatino Linotype" w:cs="Arial"/>
          <w:spacing w:val="-1"/>
        </w:rPr>
        <w:t>l</w:t>
      </w:r>
      <w:r w:rsidRPr="00F80975">
        <w:rPr>
          <w:rFonts w:ascii="Palatino Linotype" w:eastAsia="Arial" w:hAnsi="Palatino Linotype" w:cs="Arial"/>
          <w:spacing w:val="-3"/>
        </w:rPr>
        <w:t>e</w:t>
      </w:r>
      <w:r w:rsidRPr="00F80975">
        <w:rPr>
          <w:rFonts w:ascii="Palatino Linotype" w:eastAsia="Arial" w:hAnsi="Palatino Linotype" w:cs="Arial"/>
          <w:spacing w:val="1"/>
        </w:rPr>
        <w:t>j</w:t>
      </w:r>
      <w:r w:rsidRPr="00F80975">
        <w:rPr>
          <w:rFonts w:ascii="Palatino Linotype" w:eastAsia="Arial" w:hAnsi="Palatino Linotype" w:cs="Arial"/>
        </w:rPr>
        <w:t>a</w:t>
      </w:r>
      <w:r w:rsidRPr="00F80975">
        <w:rPr>
          <w:rFonts w:ascii="Palatino Linotype" w:eastAsia="Arial" w:hAnsi="Palatino Linotype" w:cs="Arial"/>
          <w:spacing w:val="3"/>
        </w:rPr>
        <w:t xml:space="preserve"> </w:t>
      </w:r>
      <w:r w:rsidRPr="00F80975">
        <w:rPr>
          <w:rFonts w:ascii="Palatino Linotype" w:eastAsia="Arial" w:hAnsi="Palatino Linotype" w:cs="Arial"/>
        </w:rPr>
        <w:t>un acto</w:t>
      </w:r>
      <w:r w:rsidRPr="00F80975">
        <w:rPr>
          <w:rFonts w:ascii="Palatino Linotype" w:eastAsia="Arial" w:hAnsi="Palatino Linotype" w:cs="Arial"/>
          <w:spacing w:val="1"/>
        </w:rPr>
        <w:t xml:space="preserve"> </w:t>
      </w:r>
      <w:r w:rsidRPr="00F80975">
        <w:rPr>
          <w:rFonts w:ascii="Palatino Linotype" w:eastAsia="Arial" w:hAnsi="Palatino Linotype" w:cs="Arial"/>
        </w:rPr>
        <w:t>de</w:t>
      </w:r>
      <w:r w:rsidRPr="00F80975">
        <w:rPr>
          <w:rFonts w:ascii="Palatino Linotype" w:eastAsia="Arial" w:hAnsi="Palatino Linotype" w:cs="Arial"/>
          <w:spacing w:val="3"/>
        </w:rPr>
        <w:t xml:space="preserve"> </w:t>
      </w:r>
      <w:r w:rsidRPr="00F80975">
        <w:rPr>
          <w:rFonts w:ascii="Palatino Linotype" w:eastAsia="Arial" w:hAnsi="Palatino Linotype" w:cs="Arial"/>
          <w:spacing w:val="-2"/>
        </w:rPr>
        <w:t>v</w:t>
      </w:r>
      <w:r w:rsidRPr="00F80975">
        <w:rPr>
          <w:rFonts w:ascii="Palatino Linotype" w:eastAsia="Arial" w:hAnsi="Palatino Linotype" w:cs="Arial"/>
        </w:rPr>
        <w:t>o</w:t>
      </w:r>
      <w:r w:rsidRPr="00F80975">
        <w:rPr>
          <w:rFonts w:ascii="Palatino Linotype" w:eastAsia="Arial" w:hAnsi="Palatino Linotype" w:cs="Arial"/>
          <w:spacing w:val="-1"/>
        </w:rPr>
        <w:t>l</w:t>
      </w:r>
      <w:r w:rsidRPr="00F80975">
        <w:rPr>
          <w:rFonts w:ascii="Palatino Linotype" w:eastAsia="Arial" w:hAnsi="Palatino Linotype" w:cs="Arial"/>
        </w:rPr>
        <w:t>u</w:t>
      </w:r>
      <w:r w:rsidRPr="00F80975">
        <w:rPr>
          <w:rFonts w:ascii="Palatino Linotype" w:eastAsia="Arial" w:hAnsi="Palatino Linotype" w:cs="Arial"/>
          <w:spacing w:val="-1"/>
        </w:rPr>
        <w:t>n</w:t>
      </w:r>
      <w:r w:rsidRPr="00F80975">
        <w:rPr>
          <w:rFonts w:ascii="Palatino Linotype" w:eastAsia="Arial" w:hAnsi="Palatino Linotype" w:cs="Arial"/>
          <w:spacing w:val="1"/>
        </w:rPr>
        <w:t>t</w:t>
      </w:r>
      <w:r w:rsidRPr="00F80975">
        <w:rPr>
          <w:rFonts w:ascii="Palatino Linotype" w:eastAsia="Arial" w:hAnsi="Palatino Linotype" w:cs="Arial"/>
        </w:rPr>
        <w:t>ad</w:t>
      </w:r>
      <w:r w:rsidRPr="00F80975">
        <w:rPr>
          <w:rFonts w:ascii="Palatino Linotype" w:eastAsia="Arial" w:hAnsi="Palatino Linotype" w:cs="Arial"/>
          <w:spacing w:val="3"/>
        </w:rPr>
        <w:t xml:space="preserve"> </w:t>
      </w:r>
      <w:r w:rsidRPr="00F80975">
        <w:rPr>
          <w:rFonts w:ascii="Palatino Linotype" w:eastAsia="Arial" w:hAnsi="Palatino Linotype" w:cs="Arial"/>
        </w:rPr>
        <w:t xml:space="preserve">de </w:t>
      </w:r>
      <w:r w:rsidRPr="00F80975">
        <w:rPr>
          <w:rFonts w:ascii="Palatino Linotype" w:eastAsia="Arial" w:hAnsi="Palatino Linotype" w:cs="Arial"/>
          <w:spacing w:val="2"/>
        </w:rPr>
        <w:t>q</w:t>
      </w:r>
      <w:r w:rsidRPr="00F80975">
        <w:rPr>
          <w:rFonts w:ascii="Palatino Linotype" w:eastAsia="Arial" w:hAnsi="Palatino Linotype" w:cs="Arial"/>
        </w:rPr>
        <w:t>u</w:t>
      </w:r>
      <w:r w:rsidRPr="00F80975">
        <w:rPr>
          <w:rFonts w:ascii="Palatino Linotype" w:eastAsia="Arial" w:hAnsi="Palatino Linotype" w:cs="Arial"/>
          <w:spacing w:val="-1"/>
        </w:rPr>
        <w:t>i</w:t>
      </w:r>
      <w:r w:rsidRPr="00F80975">
        <w:rPr>
          <w:rFonts w:ascii="Palatino Linotype" w:eastAsia="Arial" w:hAnsi="Palatino Linotype" w:cs="Arial"/>
          <w:spacing w:val="-3"/>
        </w:rPr>
        <w:t>e</w:t>
      </w:r>
      <w:r w:rsidRPr="00F80975">
        <w:rPr>
          <w:rFonts w:ascii="Palatino Linotype" w:eastAsia="Arial" w:hAnsi="Palatino Linotype" w:cs="Arial"/>
        </w:rPr>
        <w:t xml:space="preserve">n </w:t>
      </w:r>
      <w:r w:rsidRPr="00F80975">
        <w:rPr>
          <w:rFonts w:ascii="Palatino Linotype" w:eastAsia="Arial" w:hAnsi="Palatino Linotype" w:cs="Arial"/>
          <w:spacing w:val="-1"/>
        </w:rPr>
        <w:t>l</w:t>
      </w:r>
      <w:r w:rsidRPr="00F80975">
        <w:rPr>
          <w:rFonts w:ascii="Palatino Linotype" w:eastAsia="Arial" w:hAnsi="Palatino Linotype" w:cs="Arial"/>
        </w:rPr>
        <w:t>o</w:t>
      </w:r>
      <w:r w:rsidRPr="00F80975">
        <w:rPr>
          <w:rFonts w:ascii="Palatino Linotype" w:eastAsia="Arial" w:hAnsi="Palatino Linotype" w:cs="Arial"/>
          <w:spacing w:val="27"/>
        </w:rPr>
        <w:t xml:space="preserve"> </w:t>
      </w:r>
      <w:r w:rsidRPr="00F80975">
        <w:rPr>
          <w:rFonts w:ascii="Palatino Linotype" w:eastAsia="Arial" w:hAnsi="Palatino Linotype" w:cs="Arial"/>
          <w:spacing w:val="1"/>
        </w:rPr>
        <w:t>r</w:t>
      </w:r>
      <w:r w:rsidRPr="00F80975">
        <w:rPr>
          <w:rFonts w:ascii="Palatino Linotype" w:eastAsia="Arial" w:hAnsi="Palatino Linotype" w:cs="Arial"/>
        </w:rPr>
        <w:t>e</w:t>
      </w:r>
      <w:r w:rsidRPr="00F80975">
        <w:rPr>
          <w:rFonts w:ascii="Palatino Linotype" w:eastAsia="Arial" w:hAnsi="Palatino Linotype" w:cs="Arial"/>
          <w:spacing w:val="-1"/>
        </w:rPr>
        <w:t>ali</w:t>
      </w:r>
      <w:r w:rsidRPr="00F80975">
        <w:rPr>
          <w:rFonts w:ascii="Palatino Linotype" w:eastAsia="Arial" w:hAnsi="Palatino Linotype" w:cs="Arial"/>
          <w:spacing w:val="-2"/>
        </w:rPr>
        <w:t>z</w:t>
      </w:r>
      <w:r w:rsidRPr="00F80975">
        <w:rPr>
          <w:rFonts w:ascii="Palatino Linotype" w:eastAsia="Arial" w:hAnsi="Palatino Linotype" w:cs="Arial"/>
        </w:rPr>
        <w:t>a.</w:t>
      </w:r>
      <w:r w:rsidRPr="00F80975">
        <w:rPr>
          <w:rFonts w:ascii="Palatino Linotype" w:eastAsia="Arial" w:hAnsi="Palatino Linotype" w:cs="Arial"/>
          <w:spacing w:val="28"/>
        </w:rPr>
        <w:t xml:space="preserve"> </w:t>
      </w:r>
      <w:r w:rsidRPr="00F80975">
        <w:rPr>
          <w:rFonts w:ascii="Palatino Linotype" w:eastAsia="Arial" w:hAnsi="Palatino Linotype" w:cs="Arial"/>
          <w:spacing w:val="-1"/>
        </w:rPr>
        <w:t>E</w:t>
      </w:r>
      <w:r w:rsidRPr="00F80975">
        <w:rPr>
          <w:rFonts w:ascii="Palatino Linotype" w:eastAsia="Arial" w:hAnsi="Palatino Linotype" w:cs="Arial"/>
        </w:rPr>
        <w:t>n</w:t>
      </w:r>
      <w:r w:rsidRPr="00F80975">
        <w:rPr>
          <w:rFonts w:ascii="Palatino Linotype" w:eastAsia="Arial" w:hAnsi="Palatino Linotype" w:cs="Arial"/>
          <w:spacing w:val="27"/>
        </w:rPr>
        <w:t xml:space="preserve"> </w:t>
      </w:r>
      <w:r w:rsidRPr="00F80975">
        <w:rPr>
          <w:rFonts w:ascii="Palatino Linotype" w:eastAsia="Arial" w:hAnsi="Palatino Linotype" w:cs="Arial"/>
          <w:spacing w:val="-3"/>
        </w:rPr>
        <w:t>e</w:t>
      </w:r>
      <w:r w:rsidRPr="00F80975">
        <w:rPr>
          <w:rFonts w:ascii="Palatino Linotype" w:eastAsia="Arial" w:hAnsi="Palatino Linotype" w:cs="Arial"/>
          <w:spacing w:val="3"/>
        </w:rPr>
        <w:t>f</w:t>
      </w:r>
      <w:r w:rsidRPr="00F80975">
        <w:rPr>
          <w:rFonts w:ascii="Palatino Linotype" w:eastAsia="Arial" w:hAnsi="Palatino Linotype" w:cs="Arial"/>
        </w:rPr>
        <w:t>ect</w:t>
      </w:r>
      <w:r w:rsidRPr="00F80975">
        <w:rPr>
          <w:rFonts w:ascii="Palatino Linotype" w:eastAsia="Arial" w:hAnsi="Palatino Linotype" w:cs="Arial"/>
          <w:spacing w:val="-2"/>
        </w:rPr>
        <w:t>o</w:t>
      </w:r>
      <w:r w:rsidRPr="00F80975">
        <w:rPr>
          <w:rFonts w:ascii="Palatino Linotype" w:eastAsia="Arial" w:hAnsi="Palatino Linotype" w:cs="Arial"/>
        </w:rPr>
        <w:t>,</w:t>
      </w:r>
      <w:r w:rsidRPr="00F80975">
        <w:rPr>
          <w:rFonts w:ascii="Palatino Linotype" w:eastAsia="Arial" w:hAnsi="Palatino Linotype" w:cs="Arial"/>
          <w:spacing w:val="29"/>
        </w:rPr>
        <w:t xml:space="preserve"> </w:t>
      </w:r>
      <w:r w:rsidRPr="00F80975">
        <w:rPr>
          <w:rFonts w:ascii="Palatino Linotype" w:eastAsia="Arial" w:hAnsi="Palatino Linotype" w:cs="Arial"/>
          <w:spacing w:val="-1"/>
        </w:rPr>
        <w:t>l</w:t>
      </w:r>
      <w:r w:rsidRPr="00F80975">
        <w:rPr>
          <w:rFonts w:ascii="Palatino Linotype" w:eastAsia="Arial" w:hAnsi="Palatino Linotype" w:cs="Arial"/>
        </w:rPr>
        <w:t>as</w:t>
      </w:r>
      <w:r w:rsidRPr="00F80975">
        <w:rPr>
          <w:rFonts w:ascii="Palatino Linotype" w:eastAsia="Arial" w:hAnsi="Palatino Linotype" w:cs="Arial"/>
          <w:spacing w:val="25"/>
        </w:rPr>
        <w:t xml:space="preserve"> </w:t>
      </w:r>
      <w:r w:rsidRPr="00F80975">
        <w:rPr>
          <w:rFonts w:ascii="Palatino Linotype" w:eastAsia="Arial" w:hAnsi="Palatino Linotype" w:cs="Arial"/>
        </w:rPr>
        <w:t>acc</w:t>
      </w:r>
      <w:r w:rsidRPr="00F80975">
        <w:rPr>
          <w:rFonts w:ascii="Palatino Linotype" w:eastAsia="Arial" w:hAnsi="Palatino Linotype" w:cs="Arial"/>
          <w:spacing w:val="-1"/>
        </w:rPr>
        <w:t>i</w:t>
      </w:r>
      <w:r w:rsidRPr="00F80975">
        <w:rPr>
          <w:rFonts w:ascii="Palatino Linotype" w:eastAsia="Arial" w:hAnsi="Palatino Linotype" w:cs="Arial"/>
        </w:rPr>
        <w:t>o</w:t>
      </w:r>
      <w:r w:rsidRPr="00F80975">
        <w:rPr>
          <w:rFonts w:ascii="Palatino Linotype" w:eastAsia="Arial" w:hAnsi="Palatino Linotype" w:cs="Arial"/>
          <w:spacing w:val="-1"/>
        </w:rPr>
        <w:t>n</w:t>
      </w:r>
      <w:r w:rsidRPr="00F80975">
        <w:rPr>
          <w:rFonts w:ascii="Palatino Linotype" w:eastAsia="Arial" w:hAnsi="Palatino Linotype" w:cs="Arial"/>
        </w:rPr>
        <w:t>es</w:t>
      </w:r>
      <w:r w:rsidRPr="00F80975">
        <w:rPr>
          <w:rFonts w:ascii="Palatino Linotype" w:eastAsia="Arial" w:hAnsi="Palatino Linotype" w:cs="Arial"/>
          <w:spacing w:val="27"/>
        </w:rPr>
        <w:t xml:space="preserve"> </w:t>
      </w:r>
      <w:r w:rsidRPr="00F80975">
        <w:rPr>
          <w:rFonts w:ascii="Palatino Linotype" w:eastAsia="Arial" w:hAnsi="Palatino Linotype" w:cs="Arial"/>
          <w:spacing w:val="-1"/>
        </w:rPr>
        <w:t>l</w:t>
      </w:r>
      <w:r w:rsidRPr="00F80975">
        <w:rPr>
          <w:rFonts w:ascii="Palatino Linotype" w:eastAsia="Arial" w:hAnsi="Palatino Linotype" w:cs="Arial"/>
          <w:spacing w:val="-3"/>
        </w:rPr>
        <w:t>e</w:t>
      </w:r>
      <w:r w:rsidRPr="00F80975">
        <w:rPr>
          <w:rFonts w:ascii="Palatino Linotype" w:eastAsia="Arial" w:hAnsi="Palatino Linotype" w:cs="Arial"/>
          <w:spacing w:val="2"/>
        </w:rPr>
        <w:t>g</w:t>
      </w:r>
      <w:r w:rsidRPr="00F80975">
        <w:rPr>
          <w:rFonts w:ascii="Palatino Linotype" w:eastAsia="Arial" w:hAnsi="Palatino Linotype" w:cs="Arial"/>
        </w:rPr>
        <w:t>a</w:t>
      </w:r>
      <w:r w:rsidRPr="00F80975">
        <w:rPr>
          <w:rFonts w:ascii="Palatino Linotype" w:eastAsia="Arial" w:hAnsi="Palatino Linotype" w:cs="Arial"/>
          <w:spacing w:val="-1"/>
        </w:rPr>
        <w:t>l</w:t>
      </w:r>
      <w:r w:rsidRPr="00F80975">
        <w:rPr>
          <w:rFonts w:ascii="Palatino Linotype" w:eastAsia="Arial" w:hAnsi="Palatino Linotype" w:cs="Arial"/>
        </w:rPr>
        <w:t>es</w:t>
      </w:r>
      <w:r w:rsidRPr="00F80975">
        <w:rPr>
          <w:rFonts w:ascii="Palatino Linotype" w:eastAsia="Arial" w:hAnsi="Palatino Linotype" w:cs="Arial"/>
          <w:spacing w:val="25"/>
        </w:rPr>
        <w:t xml:space="preserve"> </w:t>
      </w:r>
      <w:r w:rsidRPr="00F80975">
        <w:rPr>
          <w:rFonts w:ascii="Palatino Linotype" w:eastAsia="Arial" w:hAnsi="Palatino Linotype" w:cs="Arial"/>
          <w:spacing w:val="2"/>
        </w:rPr>
        <w:t>q</w:t>
      </w:r>
      <w:r w:rsidRPr="00F80975">
        <w:rPr>
          <w:rFonts w:ascii="Palatino Linotype" w:eastAsia="Arial" w:hAnsi="Palatino Linotype" w:cs="Arial"/>
        </w:rPr>
        <w:t>ue</w:t>
      </w:r>
      <w:r w:rsidRPr="00F80975">
        <w:rPr>
          <w:rFonts w:ascii="Palatino Linotype" w:eastAsia="Arial" w:hAnsi="Palatino Linotype" w:cs="Arial"/>
          <w:spacing w:val="27"/>
        </w:rPr>
        <w:t xml:space="preserve"> </w:t>
      </w:r>
      <w:r w:rsidRPr="00F80975">
        <w:rPr>
          <w:rFonts w:ascii="Palatino Linotype" w:eastAsia="Arial" w:hAnsi="Palatino Linotype" w:cs="Arial"/>
          <w:spacing w:val="-3"/>
        </w:rPr>
        <w:t>e</w:t>
      </w:r>
      <w:r w:rsidRPr="00F80975">
        <w:rPr>
          <w:rFonts w:ascii="Palatino Linotype" w:eastAsia="Arial" w:hAnsi="Palatino Linotype" w:cs="Arial"/>
          <w:spacing w:val="1"/>
        </w:rPr>
        <w:t>m</w:t>
      </w:r>
      <w:r w:rsidRPr="00F80975">
        <w:rPr>
          <w:rFonts w:ascii="Palatino Linotype" w:eastAsia="Arial" w:hAnsi="Palatino Linotype" w:cs="Arial"/>
        </w:rPr>
        <w:t>prend</w:t>
      </w:r>
      <w:r w:rsidRPr="00F80975">
        <w:rPr>
          <w:rFonts w:ascii="Palatino Linotype" w:eastAsia="Arial" w:hAnsi="Palatino Linotype" w:cs="Arial"/>
          <w:spacing w:val="-1"/>
        </w:rPr>
        <w:t>e</w:t>
      </w:r>
      <w:r w:rsidRPr="00F80975">
        <w:rPr>
          <w:rFonts w:ascii="Palatino Linotype" w:eastAsia="Arial" w:hAnsi="Palatino Linotype" w:cs="Arial"/>
        </w:rPr>
        <w:t>n</w:t>
      </w:r>
      <w:r w:rsidRPr="00F80975">
        <w:rPr>
          <w:rFonts w:ascii="Palatino Linotype" w:eastAsia="Arial" w:hAnsi="Palatino Linotype" w:cs="Arial"/>
          <w:spacing w:val="25"/>
        </w:rPr>
        <w:t xml:space="preserve"> </w:t>
      </w:r>
      <w:r w:rsidRPr="00F80975">
        <w:rPr>
          <w:rFonts w:ascii="Palatino Linotype" w:eastAsia="Arial" w:hAnsi="Palatino Linotype" w:cs="Arial"/>
          <w:spacing w:val="-1"/>
        </w:rPr>
        <w:t>l</w:t>
      </w:r>
      <w:r w:rsidRPr="00F80975">
        <w:rPr>
          <w:rFonts w:ascii="Palatino Linotype" w:eastAsia="Arial" w:hAnsi="Palatino Linotype" w:cs="Arial"/>
        </w:rPr>
        <w:t>os</w:t>
      </w:r>
      <w:r w:rsidRPr="00F80975">
        <w:rPr>
          <w:rFonts w:ascii="Palatino Linotype" w:eastAsia="Arial" w:hAnsi="Palatino Linotype" w:cs="Arial"/>
          <w:spacing w:val="27"/>
        </w:rPr>
        <w:t xml:space="preserve"> </w:t>
      </w:r>
      <w:r w:rsidRPr="00F80975">
        <w:rPr>
          <w:rFonts w:ascii="Palatino Linotype" w:eastAsia="Arial" w:hAnsi="Palatino Linotype" w:cs="Arial"/>
        </w:rPr>
        <w:t>act</w:t>
      </w:r>
      <w:r w:rsidRPr="00F80975">
        <w:rPr>
          <w:rFonts w:ascii="Palatino Linotype" w:eastAsia="Arial" w:hAnsi="Palatino Linotype" w:cs="Arial"/>
          <w:spacing w:val="-2"/>
        </w:rPr>
        <w:t>o</w:t>
      </w:r>
      <w:r w:rsidRPr="00F80975">
        <w:rPr>
          <w:rFonts w:ascii="Palatino Linotype" w:eastAsia="Arial" w:hAnsi="Palatino Linotype" w:cs="Arial"/>
          <w:spacing w:val="1"/>
        </w:rPr>
        <w:t>r</w:t>
      </w:r>
      <w:r w:rsidRPr="00F80975">
        <w:rPr>
          <w:rFonts w:ascii="Palatino Linotype" w:eastAsia="Arial" w:hAnsi="Palatino Linotype" w:cs="Arial"/>
        </w:rPr>
        <w:t>es</w:t>
      </w:r>
      <w:r w:rsidRPr="00F80975">
        <w:rPr>
          <w:rFonts w:ascii="Palatino Linotype" w:eastAsia="Arial" w:hAnsi="Palatino Linotype" w:cs="Arial"/>
          <w:spacing w:val="27"/>
        </w:rPr>
        <w:t xml:space="preserve"> </w:t>
      </w:r>
      <w:r w:rsidRPr="00F80975">
        <w:rPr>
          <w:rFonts w:ascii="Palatino Linotype" w:eastAsia="Arial" w:hAnsi="Palatino Linotype" w:cs="Arial"/>
          <w:spacing w:val="-3"/>
        </w:rPr>
        <w:t>e</w:t>
      </w:r>
      <w:r w:rsidRPr="00F80975">
        <w:rPr>
          <w:rFonts w:ascii="Palatino Linotype" w:eastAsia="Arial" w:hAnsi="Palatino Linotype" w:cs="Arial"/>
        </w:rPr>
        <w:t>n</w:t>
      </w:r>
      <w:r w:rsidRPr="00F80975">
        <w:rPr>
          <w:rFonts w:ascii="Palatino Linotype" w:eastAsia="Arial" w:hAnsi="Palatino Linotype" w:cs="Arial"/>
          <w:spacing w:val="34"/>
        </w:rPr>
        <w:t xml:space="preserve"> </w:t>
      </w:r>
      <w:r w:rsidRPr="00F80975">
        <w:rPr>
          <w:rFonts w:ascii="Palatino Linotype" w:eastAsia="Arial" w:hAnsi="Palatino Linotype" w:cs="Arial"/>
        </w:rPr>
        <w:t>el</w:t>
      </w:r>
      <w:r w:rsidRPr="00F80975">
        <w:rPr>
          <w:rFonts w:ascii="Palatino Linotype" w:eastAsia="Arial" w:hAnsi="Palatino Linotype" w:cs="Arial"/>
          <w:spacing w:val="26"/>
        </w:rPr>
        <w:t xml:space="preserve"> </w:t>
      </w:r>
      <w:r w:rsidRPr="00F80975">
        <w:rPr>
          <w:rFonts w:ascii="Palatino Linotype" w:eastAsia="Arial" w:hAnsi="Palatino Linotype" w:cs="Arial"/>
        </w:rPr>
        <w:t>e</w:t>
      </w:r>
      <w:r w:rsidRPr="00F80975">
        <w:rPr>
          <w:rFonts w:ascii="Palatino Linotype" w:eastAsia="Arial" w:hAnsi="Palatino Linotype" w:cs="Arial"/>
          <w:spacing w:val="1"/>
        </w:rPr>
        <w:t>j</w:t>
      </w:r>
      <w:r w:rsidRPr="00F80975">
        <w:rPr>
          <w:rFonts w:ascii="Palatino Linotype" w:eastAsia="Arial" w:hAnsi="Palatino Linotype" w:cs="Arial"/>
          <w:spacing w:val="-3"/>
        </w:rPr>
        <w:t>e</w:t>
      </w:r>
      <w:r w:rsidRPr="00F80975">
        <w:rPr>
          <w:rFonts w:ascii="Palatino Linotype" w:eastAsia="Arial" w:hAnsi="Palatino Linotype" w:cs="Arial"/>
          <w:spacing w:val="1"/>
        </w:rPr>
        <w:t>r</w:t>
      </w:r>
      <w:r w:rsidRPr="00F80975">
        <w:rPr>
          <w:rFonts w:ascii="Palatino Linotype" w:eastAsia="Arial" w:hAnsi="Palatino Linotype" w:cs="Arial"/>
        </w:rPr>
        <w:t>c</w:t>
      </w:r>
      <w:r w:rsidRPr="00F80975">
        <w:rPr>
          <w:rFonts w:ascii="Palatino Linotype" w:eastAsia="Arial" w:hAnsi="Palatino Linotype" w:cs="Arial"/>
          <w:spacing w:val="-1"/>
        </w:rPr>
        <w:t>i</w:t>
      </w:r>
      <w:r w:rsidRPr="00F80975">
        <w:rPr>
          <w:rFonts w:ascii="Palatino Linotype" w:eastAsia="Arial" w:hAnsi="Palatino Linotype" w:cs="Arial"/>
        </w:rPr>
        <w:t>c</w:t>
      </w:r>
      <w:r w:rsidRPr="00F80975">
        <w:rPr>
          <w:rFonts w:ascii="Palatino Linotype" w:eastAsia="Arial" w:hAnsi="Palatino Linotype" w:cs="Arial"/>
          <w:spacing w:val="-1"/>
        </w:rPr>
        <w:t>i</w:t>
      </w:r>
      <w:r w:rsidRPr="00F80975">
        <w:rPr>
          <w:rFonts w:ascii="Palatino Linotype" w:eastAsia="Arial" w:hAnsi="Palatino Linotype" w:cs="Arial"/>
        </w:rPr>
        <w:t>o</w:t>
      </w:r>
      <w:r w:rsidRPr="00F80975">
        <w:rPr>
          <w:rFonts w:ascii="Palatino Linotype" w:eastAsia="Arial" w:hAnsi="Palatino Linotype" w:cs="Arial"/>
          <w:spacing w:val="27"/>
        </w:rPr>
        <w:t xml:space="preserve"> </w:t>
      </w:r>
      <w:r w:rsidRPr="00F80975">
        <w:rPr>
          <w:rFonts w:ascii="Palatino Linotype" w:eastAsia="Arial" w:hAnsi="Palatino Linotype" w:cs="Arial"/>
          <w:spacing w:val="-3"/>
        </w:rPr>
        <w:t>d</w:t>
      </w:r>
      <w:r w:rsidRPr="00F80975">
        <w:rPr>
          <w:rFonts w:ascii="Palatino Linotype" w:eastAsia="Arial" w:hAnsi="Palatino Linotype" w:cs="Arial"/>
        </w:rPr>
        <w:t>e sus</w:t>
      </w:r>
      <w:r w:rsidRPr="00F80975">
        <w:rPr>
          <w:rFonts w:ascii="Palatino Linotype" w:eastAsia="Arial" w:hAnsi="Palatino Linotype" w:cs="Arial"/>
          <w:spacing w:val="2"/>
        </w:rPr>
        <w:t xml:space="preserve"> </w:t>
      </w:r>
      <w:r w:rsidRPr="00F80975">
        <w:rPr>
          <w:rFonts w:ascii="Palatino Linotype" w:eastAsia="Arial" w:hAnsi="Palatino Linotype" w:cs="Arial"/>
        </w:rPr>
        <w:t>d</w:t>
      </w:r>
      <w:r w:rsidRPr="00F80975">
        <w:rPr>
          <w:rFonts w:ascii="Palatino Linotype" w:eastAsia="Arial" w:hAnsi="Palatino Linotype" w:cs="Arial"/>
          <w:spacing w:val="-1"/>
        </w:rPr>
        <w:t>e</w:t>
      </w:r>
      <w:r w:rsidRPr="00F80975">
        <w:rPr>
          <w:rFonts w:ascii="Palatino Linotype" w:eastAsia="Arial" w:hAnsi="Palatino Linotype" w:cs="Arial"/>
          <w:spacing w:val="1"/>
        </w:rPr>
        <w:t>r</w:t>
      </w:r>
      <w:r w:rsidRPr="00F80975">
        <w:rPr>
          <w:rFonts w:ascii="Palatino Linotype" w:eastAsia="Arial" w:hAnsi="Palatino Linotype" w:cs="Arial"/>
        </w:rPr>
        <w:t>ec</w:t>
      </w:r>
      <w:r w:rsidRPr="00F80975">
        <w:rPr>
          <w:rFonts w:ascii="Palatino Linotype" w:eastAsia="Arial" w:hAnsi="Palatino Linotype" w:cs="Arial"/>
          <w:spacing w:val="-1"/>
        </w:rPr>
        <w:t>h</w:t>
      </w:r>
      <w:r w:rsidRPr="00F80975">
        <w:rPr>
          <w:rFonts w:ascii="Palatino Linotype" w:eastAsia="Arial" w:hAnsi="Palatino Linotype" w:cs="Arial"/>
          <w:spacing w:val="-3"/>
        </w:rPr>
        <w:t>o</w:t>
      </w:r>
      <w:r w:rsidRPr="00F80975">
        <w:rPr>
          <w:rFonts w:ascii="Palatino Linotype" w:eastAsia="Arial" w:hAnsi="Palatino Linotype" w:cs="Arial"/>
        </w:rPr>
        <w:t>s</w:t>
      </w:r>
      <w:r w:rsidRPr="00F80975">
        <w:rPr>
          <w:rFonts w:ascii="Palatino Linotype" w:eastAsia="Arial" w:hAnsi="Palatino Linotype" w:cs="Arial"/>
          <w:spacing w:val="2"/>
        </w:rPr>
        <w:t xml:space="preserve"> </w:t>
      </w:r>
      <w:r w:rsidRPr="00F80975">
        <w:rPr>
          <w:rFonts w:ascii="Palatino Linotype" w:eastAsia="Arial" w:hAnsi="Palatino Linotype" w:cs="Arial"/>
          <w:spacing w:val="-1"/>
        </w:rPr>
        <w:t>l</w:t>
      </w:r>
      <w:r w:rsidRPr="00F80975">
        <w:rPr>
          <w:rFonts w:ascii="Palatino Linotype" w:eastAsia="Arial" w:hAnsi="Palatino Linotype" w:cs="Arial"/>
        </w:rPr>
        <w:t>a</w:t>
      </w:r>
      <w:r w:rsidRPr="00F80975">
        <w:rPr>
          <w:rFonts w:ascii="Palatino Linotype" w:eastAsia="Arial" w:hAnsi="Palatino Linotype" w:cs="Arial"/>
          <w:spacing w:val="-1"/>
        </w:rPr>
        <w:t>b</w:t>
      </w:r>
      <w:r w:rsidRPr="00F80975">
        <w:rPr>
          <w:rFonts w:ascii="Palatino Linotype" w:eastAsia="Arial" w:hAnsi="Palatino Linotype" w:cs="Arial"/>
        </w:rPr>
        <w:t>ora</w:t>
      </w:r>
      <w:r w:rsidRPr="00F80975">
        <w:rPr>
          <w:rFonts w:ascii="Palatino Linotype" w:eastAsia="Arial" w:hAnsi="Palatino Linotype" w:cs="Arial"/>
          <w:spacing w:val="-1"/>
        </w:rPr>
        <w:t>l</w:t>
      </w:r>
      <w:r w:rsidRPr="00F80975">
        <w:rPr>
          <w:rFonts w:ascii="Palatino Linotype" w:eastAsia="Arial" w:hAnsi="Palatino Linotype" w:cs="Arial"/>
        </w:rPr>
        <w:t>es h</w:t>
      </w:r>
      <w:r w:rsidRPr="00F80975">
        <w:rPr>
          <w:rFonts w:ascii="Palatino Linotype" w:eastAsia="Arial" w:hAnsi="Palatino Linotype" w:cs="Arial"/>
          <w:spacing w:val="-1"/>
        </w:rPr>
        <w:t>a</w:t>
      </w:r>
      <w:r w:rsidRPr="00F80975">
        <w:rPr>
          <w:rFonts w:ascii="Palatino Linotype" w:eastAsia="Arial" w:hAnsi="Palatino Linotype" w:cs="Arial"/>
        </w:rPr>
        <w:t>cen</w:t>
      </w:r>
      <w:r w:rsidRPr="00F80975">
        <w:rPr>
          <w:rFonts w:ascii="Palatino Linotype" w:eastAsia="Arial" w:hAnsi="Palatino Linotype" w:cs="Arial"/>
          <w:spacing w:val="2"/>
        </w:rPr>
        <w:t xml:space="preserve"> </w:t>
      </w:r>
      <w:r w:rsidRPr="00F80975">
        <w:rPr>
          <w:rFonts w:ascii="Palatino Linotype" w:eastAsia="Arial" w:hAnsi="Palatino Linotype" w:cs="Arial"/>
        </w:rPr>
        <w:t>e</w:t>
      </w:r>
      <w:r w:rsidRPr="00F80975">
        <w:rPr>
          <w:rFonts w:ascii="Palatino Linotype" w:eastAsia="Arial" w:hAnsi="Palatino Linotype" w:cs="Arial"/>
          <w:spacing w:val="-3"/>
        </w:rPr>
        <w:t>v</w:t>
      </w:r>
      <w:r w:rsidRPr="00F80975">
        <w:rPr>
          <w:rFonts w:ascii="Palatino Linotype" w:eastAsia="Arial" w:hAnsi="Palatino Linotype" w:cs="Arial"/>
          <w:spacing w:val="-1"/>
        </w:rPr>
        <w:t>i</w:t>
      </w:r>
      <w:r w:rsidRPr="00F80975">
        <w:rPr>
          <w:rFonts w:ascii="Palatino Linotype" w:eastAsia="Arial" w:hAnsi="Palatino Linotype" w:cs="Arial"/>
        </w:rPr>
        <w:t>d</w:t>
      </w:r>
      <w:r w:rsidRPr="00F80975">
        <w:rPr>
          <w:rFonts w:ascii="Palatino Linotype" w:eastAsia="Arial" w:hAnsi="Palatino Linotype" w:cs="Arial"/>
          <w:spacing w:val="-1"/>
        </w:rPr>
        <w:t>e</w:t>
      </w:r>
      <w:r w:rsidRPr="00F80975">
        <w:rPr>
          <w:rFonts w:ascii="Palatino Linotype" w:eastAsia="Arial" w:hAnsi="Palatino Linotype" w:cs="Arial"/>
        </w:rPr>
        <w:t>nte</w:t>
      </w:r>
      <w:r w:rsidRPr="00F80975">
        <w:rPr>
          <w:rFonts w:ascii="Palatino Linotype" w:eastAsia="Arial" w:hAnsi="Palatino Linotype" w:cs="Arial"/>
          <w:spacing w:val="3"/>
        </w:rPr>
        <w:t xml:space="preserve"> </w:t>
      </w:r>
      <w:r w:rsidRPr="00F80975">
        <w:rPr>
          <w:rFonts w:ascii="Palatino Linotype" w:eastAsia="Arial" w:hAnsi="Palatino Linotype" w:cs="Arial"/>
          <w:spacing w:val="-1"/>
        </w:rPr>
        <w:t>l</w:t>
      </w:r>
      <w:r w:rsidRPr="00F80975">
        <w:rPr>
          <w:rFonts w:ascii="Palatino Linotype" w:eastAsia="Arial" w:hAnsi="Palatino Linotype" w:cs="Arial"/>
        </w:rPr>
        <w:t>a</w:t>
      </w:r>
      <w:r w:rsidRPr="00F80975">
        <w:rPr>
          <w:rFonts w:ascii="Palatino Linotype" w:eastAsia="Arial" w:hAnsi="Palatino Linotype" w:cs="Arial"/>
          <w:spacing w:val="2"/>
        </w:rPr>
        <w:t xml:space="preserve"> </w:t>
      </w:r>
      <w:r w:rsidRPr="00F80975">
        <w:rPr>
          <w:rFonts w:ascii="Palatino Linotype" w:eastAsia="Arial" w:hAnsi="Palatino Linotype" w:cs="Arial"/>
        </w:rPr>
        <w:t>p</w:t>
      </w:r>
      <w:r w:rsidRPr="00F80975">
        <w:rPr>
          <w:rFonts w:ascii="Palatino Linotype" w:eastAsia="Arial" w:hAnsi="Palatino Linotype" w:cs="Arial"/>
          <w:spacing w:val="-1"/>
        </w:rPr>
        <w:t>o</w:t>
      </w:r>
      <w:r w:rsidRPr="00F80975">
        <w:rPr>
          <w:rFonts w:ascii="Palatino Linotype" w:eastAsia="Arial" w:hAnsi="Palatino Linotype" w:cs="Arial"/>
        </w:rPr>
        <w:t>s</w:t>
      </w:r>
      <w:r w:rsidRPr="00F80975">
        <w:rPr>
          <w:rFonts w:ascii="Palatino Linotype" w:eastAsia="Arial" w:hAnsi="Palatino Linotype" w:cs="Arial"/>
          <w:spacing w:val="-1"/>
        </w:rPr>
        <w:t>i</w:t>
      </w:r>
      <w:r w:rsidRPr="00F80975">
        <w:rPr>
          <w:rFonts w:ascii="Palatino Linotype" w:eastAsia="Arial" w:hAnsi="Palatino Linotype" w:cs="Arial"/>
        </w:rPr>
        <w:t>c</w:t>
      </w:r>
      <w:r w:rsidRPr="00F80975">
        <w:rPr>
          <w:rFonts w:ascii="Palatino Linotype" w:eastAsia="Arial" w:hAnsi="Palatino Linotype" w:cs="Arial"/>
          <w:spacing w:val="-1"/>
        </w:rPr>
        <w:t>i</w:t>
      </w:r>
      <w:r w:rsidRPr="00F80975">
        <w:rPr>
          <w:rFonts w:ascii="Palatino Linotype" w:eastAsia="Arial" w:hAnsi="Palatino Linotype" w:cs="Arial"/>
        </w:rPr>
        <w:t>ón</w:t>
      </w:r>
      <w:r w:rsidRPr="00F80975">
        <w:rPr>
          <w:rFonts w:ascii="Palatino Linotype" w:eastAsia="Arial" w:hAnsi="Palatino Linotype" w:cs="Arial"/>
          <w:spacing w:val="2"/>
        </w:rPr>
        <w:t xml:space="preserve"> </w:t>
      </w:r>
      <w:r w:rsidRPr="00F80975">
        <w:rPr>
          <w:rFonts w:ascii="Palatino Linotype" w:eastAsia="Arial" w:hAnsi="Palatino Linotype" w:cs="Arial"/>
          <w:spacing w:val="1"/>
        </w:rPr>
        <w:t>j</w:t>
      </w:r>
      <w:r w:rsidRPr="00F80975">
        <w:rPr>
          <w:rFonts w:ascii="Palatino Linotype" w:eastAsia="Arial" w:hAnsi="Palatino Linotype" w:cs="Arial"/>
          <w:spacing w:val="-3"/>
        </w:rPr>
        <w:t>u</w:t>
      </w:r>
      <w:r w:rsidRPr="00F80975">
        <w:rPr>
          <w:rFonts w:ascii="Palatino Linotype" w:eastAsia="Arial" w:hAnsi="Palatino Linotype" w:cs="Arial"/>
          <w:spacing w:val="1"/>
        </w:rPr>
        <w:t>r</w:t>
      </w:r>
      <w:r w:rsidRPr="00F80975">
        <w:rPr>
          <w:rFonts w:ascii="Palatino Linotype" w:eastAsia="Arial" w:hAnsi="Palatino Linotype" w:cs="Arial"/>
          <w:spacing w:val="-4"/>
        </w:rPr>
        <w:t>í</w:t>
      </w:r>
      <w:r w:rsidRPr="00F80975">
        <w:rPr>
          <w:rFonts w:ascii="Palatino Linotype" w:eastAsia="Arial" w:hAnsi="Palatino Linotype" w:cs="Arial"/>
        </w:rPr>
        <w:t>d</w:t>
      </w:r>
      <w:r w:rsidRPr="00F80975">
        <w:rPr>
          <w:rFonts w:ascii="Palatino Linotype" w:eastAsia="Arial" w:hAnsi="Palatino Linotype" w:cs="Arial"/>
          <w:spacing w:val="-1"/>
        </w:rPr>
        <w:t>i</w:t>
      </w:r>
      <w:r w:rsidRPr="00F80975">
        <w:rPr>
          <w:rFonts w:ascii="Palatino Linotype" w:eastAsia="Arial" w:hAnsi="Palatino Linotype" w:cs="Arial"/>
        </w:rPr>
        <w:t>ca</w:t>
      </w:r>
      <w:r w:rsidRPr="00F80975">
        <w:rPr>
          <w:rFonts w:ascii="Palatino Linotype" w:eastAsia="Arial" w:hAnsi="Palatino Linotype" w:cs="Arial"/>
          <w:spacing w:val="2"/>
        </w:rPr>
        <w:t xml:space="preserve"> </w:t>
      </w:r>
      <w:r w:rsidRPr="00F80975">
        <w:rPr>
          <w:rFonts w:ascii="Palatino Linotype" w:eastAsia="Arial" w:hAnsi="Palatino Linotype" w:cs="Arial"/>
        </w:rPr>
        <w:t>en</w:t>
      </w:r>
      <w:r w:rsidRPr="00F80975">
        <w:rPr>
          <w:rFonts w:ascii="Palatino Linotype" w:eastAsia="Arial" w:hAnsi="Palatino Linotype" w:cs="Arial"/>
          <w:spacing w:val="2"/>
        </w:rPr>
        <w:t xml:space="preserve"> </w:t>
      </w:r>
      <w:r w:rsidRPr="00F80975">
        <w:rPr>
          <w:rFonts w:ascii="Palatino Linotype" w:eastAsia="Arial" w:hAnsi="Palatino Linotype" w:cs="Arial"/>
          <w:spacing w:val="-1"/>
        </w:rPr>
        <w:t>l</w:t>
      </w:r>
      <w:r w:rsidRPr="00F80975">
        <w:rPr>
          <w:rFonts w:ascii="Palatino Linotype" w:eastAsia="Arial" w:hAnsi="Palatino Linotype" w:cs="Arial"/>
        </w:rPr>
        <w:t>a</w:t>
      </w:r>
      <w:r w:rsidRPr="00F80975">
        <w:rPr>
          <w:rFonts w:ascii="Palatino Linotype" w:eastAsia="Arial" w:hAnsi="Palatino Linotype" w:cs="Arial"/>
          <w:spacing w:val="2"/>
        </w:rPr>
        <w:t xml:space="preserve"> </w:t>
      </w:r>
      <w:r w:rsidRPr="00F80975">
        <w:rPr>
          <w:rFonts w:ascii="Palatino Linotype" w:eastAsia="Arial" w:hAnsi="Palatino Linotype" w:cs="Arial"/>
        </w:rPr>
        <w:t>cu</w:t>
      </w:r>
      <w:r w:rsidRPr="00F80975">
        <w:rPr>
          <w:rFonts w:ascii="Palatino Linotype" w:eastAsia="Arial" w:hAnsi="Palatino Linotype" w:cs="Arial"/>
          <w:spacing w:val="-1"/>
        </w:rPr>
        <w:t>a</w:t>
      </w:r>
      <w:r w:rsidRPr="00F80975">
        <w:rPr>
          <w:rFonts w:ascii="Palatino Linotype" w:eastAsia="Arial" w:hAnsi="Palatino Linotype" w:cs="Arial"/>
        </w:rPr>
        <w:t>l</w:t>
      </w:r>
      <w:r w:rsidRPr="00F80975">
        <w:rPr>
          <w:rFonts w:ascii="Palatino Linotype" w:eastAsia="Arial" w:hAnsi="Palatino Linotype" w:cs="Arial"/>
          <w:spacing w:val="1"/>
        </w:rPr>
        <w:t xml:space="preserve"> </w:t>
      </w:r>
      <w:r w:rsidRPr="00F80975">
        <w:rPr>
          <w:rFonts w:ascii="Palatino Linotype" w:eastAsia="Arial" w:hAnsi="Palatino Linotype" w:cs="Arial"/>
        </w:rPr>
        <w:t>se</w:t>
      </w:r>
      <w:r w:rsidRPr="00F80975">
        <w:rPr>
          <w:rFonts w:ascii="Palatino Linotype" w:eastAsia="Arial" w:hAnsi="Palatino Linotype" w:cs="Arial"/>
          <w:spacing w:val="2"/>
        </w:rPr>
        <w:t xml:space="preserve"> </w:t>
      </w:r>
      <w:r w:rsidRPr="00F80975">
        <w:rPr>
          <w:rFonts w:ascii="Palatino Linotype" w:eastAsia="Arial" w:hAnsi="Palatino Linotype" w:cs="Arial"/>
        </w:rPr>
        <w:t>h</w:t>
      </w:r>
      <w:r w:rsidRPr="00F80975">
        <w:rPr>
          <w:rFonts w:ascii="Palatino Linotype" w:eastAsia="Arial" w:hAnsi="Palatino Linotype" w:cs="Arial"/>
          <w:spacing w:val="-1"/>
        </w:rPr>
        <w:t>a</w:t>
      </w:r>
      <w:r w:rsidRPr="00F80975">
        <w:rPr>
          <w:rFonts w:ascii="Palatino Linotype" w:eastAsia="Arial" w:hAnsi="Palatino Linotype" w:cs="Arial"/>
        </w:rPr>
        <w:t>n</w:t>
      </w:r>
      <w:r w:rsidRPr="00F80975">
        <w:rPr>
          <w:rFonts w:ascii="Palatino Linotype" w:eastAsia="Arial" w:hAnsi="Palatino Linotype" w:cs="Arial"/>
          <w:spacing w:val="2"/>
        </w:rPr>
        <w:t xml:space="preserve"> </w:t>
      </w:r>
      <w:r w:rsidRPr="00F80975">
        <w:rPr>
          <w:rFonts w:ascii="Palatino Linotype" w:eastAsia="Arial" w:hAnsi="Palatino Linotype" w:cs="Arial"/>
        </w:rPr>
        <w:t>co</w:t>
      </w:r>
      <w:r w:rsidRPr="00F80975">
        <w:rPr>
          <w:rFonts w:ascii="Palatino Linotype" w:eastAsia="Arial" w:hAnsi="Palatino Linotype" w:cs="Arial"/>
          <w:spacing w:val="-1"/>
        </w:rPr>
        <w:t>l</w:t>
      </w:r>
      <w:r w:rsidRPr="00F80975">
        <w:rPr>
          <w:rFonts w:ascii="Palatino Linotype" w:eastAsia="Arial" w:hAnsi="Palatino Linotype" w:cs="Arial"/>
        </w:rPr>
        <w:t>oc</w:t>
      </w:r>
      <w:r w:rsidRPr="00F80975">
        <w:rPr>
          <w:rFonts w:ascii="Palatino Linotype" w:eastAsia="Arial" w:hAnsi="Palatino Linotype" w:cs="Arial"/>
          <w:spacing w:val="-1"/>
        </w:rPr>
        <w:t>a</w:t>
      </w:r>
      <w:r w:rsidRPr="00F80975">
        <w:rPr>
          <w:rFonts w:ascii="Palatino Linotype" w:eastAsia="Arial" w:hAnsi="Palatino Linotype" w:cs="Arial"/>
        </w:rPr>
        <w:t>do</w:t>
      </w:r>
      <w:r w:rsidRPr="00F80975">
        <w:rPr>
          <w:rFonts w:ascii="Palatino Linotype" w:eastAsia="Arial" w:hAnsi="Palatino Linotype" w:cs="Arial"/>
          <w:spacing w:val="2"/>
        </w:rPr>
        <w:t xml:space="preserve"> </w:t>
      </w:r>
      <w:r w:rsidRPr="00F80975">
        <w:rPr>
          <w:rFonts w:ascii="Palatino Linotype" w:eastAsia="Arial" w:hAnsi="Palatino Linotype" w:cs="Arial"/>
          <w:spacing w:val="-3"/>
        </w:rPr>
        <w:t>po</w:t>
      </w:r>
      <w:r w:rsidRPr="00F80975">
        <w:rPr>
          <w:rFonts w:ascii="Palatino Linotype" w:eastAsia="Arial" w:hAnsi="Palatino Linotype" w:cs="Arial"/>
        </w:rPr>
        <w:t>r d</w:t>
      </w:r>
      <w:r w:rsidRPr="00F80975">
        <w:rPr>
          <w:rFonts w:ascii="Palatino Linotype" w:eastAsia="Arial" w:hAnsi="Palatino Linotype" w:cs="Arial"/>
          <w:spacing w:val="-1"/>
        </w:rPr>
        <w:t>e</w:t>
      </w:r>
      <w:r w:rsidRPr="00F80975">
        <w:rPr>
          <w:rFonts w:ascii="Palatino Linotype" w:eastAsia="Arial" w:hAnsi="Palatino Linotype" w:cs="Arial"/>
        </w:rPr>
        <w:t>c</w:t>
      </w:r>
      <w:r w:rsidRPr="00F80975">
        <w:rPr>
          <w:rFonts w:ascii="Palatino Linotype" w:eastAsia="Arial" w:hAnsi="Palatino Linotype" w:cs="Arial"/>
          <w:spacing w:val="-1"/>
        </w:rPr>
        <w:t>i</w:t>
      </w:r>
      <w:r w:rsidRPr="00F80975">
        <w:rPr>
          <w:rFonts w:ascii="Palatino Linotype" w:eastAsia="Arial" w:hAnsi="Palatino Linotype" w:cs="Arial"/>
        </w:rPr>
        <w:t>s</w:t>
      </w:r>
      <w:r w:rsidRPr="00F80975">
        <w:rPr>
          <w:rFonts w:ascii="Palatino Linotype" w:eastAsia="Arial" w:hAnsi="Palatino Linotype" w:cs="Arial"/>
          <w:spacing w:val="-1"/>
        </w:rPr>
        <w:t>i</w:t>
      </w:r>
      <w:r w:rsidRPr="00F80975">
        <w:rPr>
          <w:rFonts w:ascii="Palatino Linotype" w:eastAsia="Arial" w:hAnsi="Palatino Linotype" w:cs="Arial"/>
        </w:rPr>
        <w:t>ón</w:t>
      </w:r>
      <w:r w:rsidRPr="00F80975">
        <w:rPr>
          <w:rFonts w:ascii="Palatino Linotype" w:eastAsia="Arial" w:hAnsi="Palatino Linotype" w:cs="Arial"/>
          <w:spacing w:val="2"/>
        </w:rPr>
        <w:t xml:space="preserve"> </w:t>
      </w:r>
      <w:r w:rsidRPr="00F80975">
        <w:rPr>
          <w:rFonts w:ascii="Palatino Linotype" w:eastAsia="Arial" w:hAnsi="Palatino Linotype" w:cs="Arial"/>
        </w:rPr>
        <w:t>prop</w:t>
      </w:r>
      <w:r w:rsidRPr="00F80975">
        <w:rPr>
          <w:rFonts w:ascii="Palatino Linotype" w:eastAsia="Arial" w:hAnsi="Palatino Linotype" w:cs="Arial"/>
          <w:spacing w:val="-1"/>
        </w:rPr>
        <w:t>i</w:t>
      </w:r>
      <w:r w:rsidRPr="00F80975">
        <w:rPr>
          <w:rFonts w:ascii="Palatino Linotype" w:eastAsia="Arial" w:hAnsi="Palatino Linotype" w:cs="Arial"/>
        </w:rPr>
        <w:t>a,</w:t>
      </w:r>
      <w:r w:rsidRPr="00F80975">
        <w:rPr>
          <w:rFonts w:ascii="Palatino Linotype" w:eastAsia="Arial" w:hAnsi="Palatino Linotype" w:cs="Arial"/>
          <w:spacing w:val="3"/>
        </w:rPr>
        <w:t xml:space="preserve"> </w:t>
      </w:r>
      <w:r w:rsidRPr="00F80975">
        <w:rPr>
          <w:rFonts w:ascii="Palatino Linotype" w:eastAsia="Arial" w:hAnsi="Palatino Linotype" w:cs="Arial"/>
        </w:rPr>
        <w:t>con</w:t>
      </w:r>
      <w:r w:rsidRPr="00F80975">
        <w:rPr>
          <w:rFonts w:ascii="Palatino Linotype" w:eastAsia="Arial" w:hAnsi="Palatino Linotype" w:cs="Arial"/>
          <w:spacing w:val="2"/>
        </w:rPr>
        <w:t xml:space="preserve"> </w:t>
      </w:r>
      <w:r w:rsidRPr="00F80975">
        <w:rPr>
          <w:rFonts w:ascii="Palatino Linotype" w:eastAsia="Arial" w:hAnsi="Palatino Linotype" w:cs="Arial"/>
          <w:spacing w:val="1"/>
        </w:rPr>
        <w:t>r</w:t>
      </w:r>
      <w:r w:rsidRPr="00F80975">
        <w:rPr>
          <w:rFonts w:ascii="Palatino Linotype" w:eastAsia="Arial" w:hAnsi="Palatino Linotype" w:cs="Arial"/>
        </w:rPr>
        <w:t>e</w:t>
      </w:r>
      <w:r w:rsidRPr="00F80975">
        <w:rPr>
          <w:rFonts w:ascii="Palatino Linotype" w:eastAsia="Arial" w:hAnsi="Palatino Linotype" w:cs="Arial"/>
          <w:spacing w:val="-1"/>
        </w:rPr>
        <w:t>l</w:t>
      </w:r>
      <w:r w:rsidRPr="00F80975">
        <w:rPr>
          <w:rFonts w:ascii="Palatino Linotype" w:eastAsia="Arial" w:hAnsi="Palatino Linotype" w:cs="Arial"/>
        </w:rPr>
        <w:t>ac</w:t>
      </w:r>
      <w:r w:rsidRPr="00F80975">
        <w:rPr>
          <w:rFonts w:ascii="Palatino Linotype" w:eastAsia="Arial" w:hAnsi="Palatino Linotype" w:cs="Arial"/>
          <w:spacing w:val="-1"/>
        </w:rPr>
        <w:t>i</w:t>
      </w:r>
      <w:r w:rsidRPr="00F80975">
        <w:rPr>
          <w:rFonts w:ascii="Palatino Linotype" w:eastAsia="Arial" w:hAnsi="Palatino Linotype" w:cs="Arial"/>
        </w:rPr>
        <w:t>ón</w:t>
      </w:r>
      <w:r w:rsidRPr="00F80975">
        <w:rPr>
          <w:rFonts w:ascii="Palatino Linotype" w:eastAsia="Arial" w:hAnsi="Palatino Linotype" w:cs="Arial"/>
          <w:spacing w:val="2"/>
        </w:rPr>
        <w:t xml:space="preserve"> </w:t>
      </w:r>
      <w:r w:rsidRPr="00F80975">
        <w:rPr>
          <w:rFonts w:ascii="Palatino Linotype" w:eastAsia="Arial" w:hAnsi="Palatino Linotype" w:cs="Arial"/>
        </w:rPr>
        <w:t>a</w:t>
      </w:r>
      <w:r w:rsidRPr="00F80975">
        <w:rPr>
          <w:rFonts w:ascii="Palatino Linotype" w:eastAsia="Arial" w:hAnsi="Palatino Linotype" w:cs="Arial"/>
          <w:spacing w:val="5"/>
        </w:rPr>
        <w:t xml:space="preserve"> </w:t>
      </w:r>
      <w:r w:rsidRPr="00F80975">
        <w:rPr>
          <w:rFonts w:ascii="Palatino Linotype" w:eastAsia="Arial" w:hAnsi="Palatino Linotype" w:cs="Arial"/>
        </w:rPr>
        <w:t>d</w:t>
      </w:r>
      <w:r w:rsidRPr="00F80975">
        <w:rPr>
          <w:rFonts w:ascii="Palatino Linotype" w:eastAsia="Arial" w:hAnsi="Palatino Linotype" w:cs="Arial"/>
          <w:spacing w:val="-1"/>
        </w:rPr>
        <w:t>e</w:t>
      </w:r>
      <w:r w:rsidRPr="00F80975">
        <w:rPr>
          <w:rFonts w:ascii="Palatino Linotype" w:eastAsia="Arial" w:hAnsi="Palatino Linotype" w:cs="Arial"/>
          <w:spacing w:val="1"/>
        </w:rPr>
        <w:t>t</w:t>
      </w:r>
      <w:r w:rsidRPr="00F80975">
        <w:rPr>
          <w:rFonts w:ascii="Palatino Linotype" w:eastAsia="Arial" w:hAnsi="Palatino Linotype" w:cs="Arial"/>
        </w:rPr>
        <w:t>er</w:t>
      </w:r>
      <w:r w:rsidRPr="00F80975">
        <w:rPr>
          <w:rFonts w:ascii="Palatino Linotype" w:eastAsia="Arial" w:hAnsi="Palatino Linotype" w:cs="Arial"/>
          <w:spacing w:val="1"/>
        </w:rPr>
        <w:t>m</w:t>
      </w:r>
      <w:r w:rsidRPr="00F80975">
        <w:rPr>
          <w:rFonts w:ascii="Palatino Linotype" w:eastAsia="Arial" w:hAnsi="Palatino Linotype" w:cs="Arial"/>
          <w:spacing w:val="-1"/>
        </w:rPr>
        <w:t>i</w:t>
      </w:r>
      <w:r w:rsidRPr="00F80975">
        <w:rPr>
          <w:rFonts w:ascii="Palatino Linotype" w:eastAsia="Arial" w:hAnsi="Palatino Linotype" w:cs="Arial"/>
        </w:rPr>
        <w:t>n</w:t>
      </w:r>
      <w:r w:rsidRPr="00F80975">
        <w:rPr>
          <w:rFonts w:ascii="Palatino Linotype" w:eastAsia="Arial" w:hAnsi="Palatino Linotype" w:cs="Arial"/>
          <w:spacing w:val="-1"/>
        </w:rPr>
        <w:t>a</w:t>
      </w:r>
      <w:r w:rsidRPr="00F80975">
        <w:rPr>
          <w:rFonts w:ascii="Palatino Linotype" w:eastAsia="Arial" w:hAnsi="Palatino Linotype" w:cs="Arial"/>
        </w:rPr>
        <w:t>d</w:t>
      </w:r>
      <w:r w:rsidRPr="00F80975">
        <w:rPr>
          <w:rFonts w:ascii="Palatino Linotype" w:eastAsia="Arial" w:hAnsi="Palatino Linotype" w:cs="Arial"/>
          <w:spacing w:val="-1"/>
        </w:rPr>
        <w:t>o</w:t>
      </w:r>
      <w:r w:rsidRPr="00F80975">
        <w:rPr>
          <w:rFonts w:ascii="Palatino Linotype" w:eastAsia="Arial" w:hAnsi="Palatino Linotype" w:cs="Arial"/>
        </w:rPr>
        <w:t>s</w:t>
      </w:r>
      <w:r w:rsidRPr="00F80975">
        <w:rPr>
          <w:rFonts w:ascii="Palatino Linotype" w:eastAsia="Arial" w:hAnsi="Palatino Linotype" w:cs="Arial"/>
          <w:spacing w:val="3"/>
        </w:rPr>
        <w:t xml:space="preserve"> </w:t>
      </w:r>
      <w:r w:rsidRPr="00F80975">
        <w:rPr>
          <w:rFonts w:ascii="Palatino Linotype" w:eastAsia="Arial" w:hAnsi="Palatino Linotype" w:cs="Arial"/>
          <w:spacing w:val="-3"/>
        </w:rPr>
        <w:t>ó</w:t>
      </w:r>
      <w:r w:rsidRPr="00F80975">
        <w:rPr>
          <w:rFonts w:ascii="Palatino Linotype" w:eastAsia="Arial" w:hAnsi="Palatino Linotype" w:cs="Arial"/>
          <w:spacing w:val="-2"/>
        </w:rPr>
        <w:t>r</w:t>
      </w:r>
      <w:r w:rsidRPr="00F80975">
        <w:rPr>
          <w:rFonts w:ascii="Palatino Linotype" w:eastAsia="Arial" w:hAnsi="Palatino Linotype" w:cs="Arial"/>
        </w:rPr>
        <w:t>g</w:t>
      </w:r>
      <w:r w:rsidRPr="00F80975">
        <w:rPr>
          <w:rFonts w:ascii="Palatino Linotype" w:eastAsia="Arial" w:hAnsi="Palatino Linotype" w:cs="Arial"/>
          <w:spacing w:val="-1"/>
        </w:rPr>
        <w:t>a</w:t>
      </w:r>
      <w:r w:rsidRPr="00F80975">
        <w:rPr>
          <w:rFonts w:ascii="Palatino Linotype" w:eastAsia="Arial" w:hAnsi="Palatino Linotype" w:cs="Arial"/>
        </w:rPr>
        <w:t>n</w:t>
      </w:r>
      <w:r w:rsidRPr="00F80975">
        <w:rPr>
          <w:rFonts w:ascii="Palatino Linotype" w:eastAsia="Arial" w:hAnsi="Palatino Linotype" w:cs="Arial"/>
          <w:spacing w:val="-1"/>
        </w:rPr>
        <w:t>o</w:t>
      </w:r>
      <w:r w:rsidRPr="00F80975">
        <w:rPr>
          <w:rFonts w:ascii="Palatino Linotype" w:eastAsia="Arial" w:hAnsi="Palatino Linotype" w:cs="Arial"/>
        </w:rPr>
        <w:t>s</w:t>
      </w:r>
      <w:r w:rsidRPr="00F80975">
        <w:rPr>
          <w:rFonts w:ascii="Palatino Linotype" w:eastAsia="Arial" w:hAnsi="Palatino Linotype" w:cs="Arial"/>
          <w:spacing w:val="3"/>
        </w:rPr>
        <w:t xml:space="preserve"> </w:t>
      </w:r>
      <w:r w:rsidRPr="00F80975">
        <w:rPr>
          <w:rFonts w:ascii="Palatino Linotype" w:eastAsia="Arial" w:hAnsi="Palatino Linotype" w:cs="Arial"/>
        </w:rPr>
        <w:t>de</w:t>
      </w:r>
      <w:r w:rsidRPr="00F80975">
        <w:rPr>
          <w:rFonts w:ascii="Palatino Linotype" w:eastAsia="Arial" w:hAnsi="Palatino Linotype" w:cs="Arial"/>
          <w:spacing w:val="2"/>
        </w:rPr>
        <w:t xml:space="preserve"> g</w:t>
      </w:r>
      <w:r w:rsidRPr="00F80975">
        <w:rPr>
          <w:rFonts w:ascii="Palatino Linotype" w:eastAsia="Arial" w:hAnsi="Palatino Linotype" w:cs="Arial"/>
        </w:rPr>
        <w:t>o</w:t>
      </w:r>
      <w:r w:rsidRPr="00F80975">
        <w:rPr>
          <w:rFonts w:ascii="Palatino Linotype" w:eastAsia="Arial" w:hAnsi="Palatino Linotype" w:cs="Arial"/>
          <w:spacing w:val="-1"/>
        </w:rPr>
        <w:t>bi</w:t>
      </w:r>
      <w:r w:rsidRPr="00F80975">
        <w:rPr>
          <w:rFonts w:ascii="Palatino Linotype" w:eastAsia="Arial" w:hAnsi="Palatino Linotype" w:cs="Arial"/>
        </w:rPr>
        <w:t>ern</w:t>
      </w:r>
      <w:r w:rsidRPr="00F80975">
        <w:rPr>
          <w:rFonts w:ascii="Palatino Linotype" w:eastAsia="Arial" w:hAnsi="Palatino Linotype" w:cs="Arial"/>
          <w:spacing w:val="-3"/>
        </w:rPr>
        <w:t>o</w:t>
      </w:r>
      <w:r w:rsidRPr="00F80975">
        <w:rPr>
          <w:rFonts w:ascii="Palatino Linotype" w:eastAsia="Arial" w:hAnsi="Palatino Linotype" w:cs="Arial"/>
        </w:rPr>
        <w:t>,</w:t>
      </w:r>
      <w:r w:rsidRPr="00F80975">
        <w:rPr>
          <w:rFonts w:ascii="Palatino Linotype" w:eastAsia="Arial" w:hAnsi="Palatino Linotype" w:cs="Arial"/>
          <w:spacing w:val="4"/>
        </w:rPr>
        <w:t xml:space="preserve"> </w:t>
      </w:r>
      <w:r w:rsidRPr="00F80975">
        <w:rPr>
          <w:rFonts w:ascii="Palatino Linotype" w:eastAsia="Arial" w:hAnsi="Palatino Linotype" w:cs="Arial"/>
        </w:rPr>
        <w:t>p</w:t>
      </w:r>
      <w:r w:rsidRPr="00F80975">
        <w:rPr>
          <w:rFonts w:ascii="Palatino Linotype" w:eastAsia="Arial" w:hAnsi="Palatino Linotype" w:cs="Arial"/>
          <w:spacing w:val="-1"/>
        </w:rPr>
        <w:t>a</w:t>
      </w:r>
      <w:r w:rsidRPr="00F80975">
        <w:rPr>
          <w:rFonts w:ascii="Palatino Linotype" w:eastAsia="Arial" w:hAnsi="Palatino Linotype" w:cs="Arial"/>
          <w:spacing w:val="1"/>
        </w:rPr>
        <w:t>r</w:t>
      </w:r>
      <w:r w:rsidRPr="00F80975">
        <w:rPr>
          <w:rFonts w:ascii="Palatino Linotype" w:eastAsia="Arial" w:hAnsi="Palatino Linotype" w:cs="Arial"/>
        </w:rPr>
        <w:t xml:space="preserve">a </w:t>
      </w:r>
      <w:r w:rsidRPr="00F80975">
        <w:rPr>
          <w:rFonts w:ascii="Palatino Linotype" w:eastAsia="Arial" w:hAnsi="Palatino Linotype" w:cs="Arial"/>
          <w:spacing w:val="-1"/>
        </w:rPr>
        <w:t>l</w:t>
      </w:r>
      <w:r w:rsidRPr="00F80975">
        <w:rPr>
          <w:rFonts w:ascii="Palatino Linotype" w:eastAsia="Arial" w:hAnsi="Palatino Linotype" w:cs="Arial"/>
        </w:rPr>
        <w:t>a</w:t>
      </w:r>
      <w:r w:rsidRPr="00F80975">
        <w:rPr>
          <w:rFonts w:ascii="Palatino Linotype" w:eastAsia="Arial" w:hAnsi="Palatino Linotype" w:cs="Arial"/>
          <w:spacing w:val="2"/>
        </w:rPr>
        <w:t xml:space="preserve"> </w:t>
      </w:r>
      <w:r w:rsidRPr="00F80975">
        <w:rPr>
          <w:rFonts w:ascii="Palatino Linotype" w:eastAsia="Arial" w:hAnsi="Palatino Linotype" w:cs="Arial"/>
        </w:rPr>
        <w:t>o</w:t>
      </w:r>
      <w:r w:rsidRPr="00F80975">
        <w:rPr>
          <w:rFonts w:ascii="Palatino Linotype" w:eastAsia="Arial" w:hAnsi="Palatino Linotype" w:cs="Arial"/>
          <w:spacing w:val="-1"/>
        </w:rPr>
        <w:t>b</w:t>
      </w:r>
      <w:r w:rsidRPr="00F80975">
        <w:rPr>
          <w:rFonts w:ascii="Palatino Linotype" w:eastAsia="Arial" w:hAnsi="Palatino Linotype" w:cs="Arial"/>
          <w:spacing w:val="1"/>
        </w:rPr>
        <w:t>t</w:t>
      </w:r>
      <w:r w:rsidRPr="00F80975">
        <w:rPr>
          <w:rFonts w:ascii="Palatino Linotype" w:eastAsia="Arial" w:hAnsi="Palatino Linotype" w:cs="Arial"/>
        </w:rPr>
        <w:t>e</w:t>
      </w:r>
      <w:r w:rsidRPr="00F80975">
        <w:rPr>
          <w:rFonts w:ascii="Palatino Linotype" w:eastAsia="Arial" w:hAnsi="Palatino Linotype" w:cs="Arial"/>
          <w:spacing w:val="-1"/>
        </w:rPr>
        <w:t>n</w:t>
      </w:r>
      <w:r w:rsidRPr="00F80975">
        <w:rPr>
          <w:rFonts w:ascii="Palatino Linotype" w:eastAsia="Arial" w:hAnsi="Palatino Linotype" w:cs="Arial"/>
        </w:rPr>
        <w:t>c</w:t>
      </w:r>
      <w:r w:rsidRPr="00F80975">
        <w:rPr>
          <w:rFonts w:ascii="Palatino Linotype" w:eastAsia="Arial" w:hAnsi="Palatino Linotype" w:cs="Arial"/>
          <w:spacing w:val="-1"/>
        </w:rPr>
        <w:t>i</w:t>
      </w:r>
      <w:r w:rsidRPr="00F80975">
        <w:rPr>
          <w:rFonts w:ascii="Palatino Linotype" w:eastAsia="Arial" w:hAnsi="Palatino Linotype" w:cs="Arial"/>
        </w:rPr>
        <w:t>ón</w:t>
      </w:r>
      <w:r w:rsidRPr="00F80975">
        <w:rPr>
          <w:rFonts w:ascii="Palatino Linotype" w:eastAsia="Arial" w:hAnsi="Palatino Linotype" w:cs="Arial"/>
          <w:spacing w:val="2"/>
        </w:rPr>
        <w:t xml:space="preserve"> </w:t>
      </w:r>
      <w:r w:rsidRPr="00F80975">
        <w:rPr>
          <w:rFonts w:ascii="Palatino Linotype" w:eastAsia="Arial" w:hAnsi="Palatino Linotype" w:cs="Arial"/>
        </w:rPr>
        <w:t>de a</w:t>
      </w:r>
      <w:r w:rsidRPr="00F80975">
        <w:rPr>
          <w:rFonts w:ascii="Palatino Linotype" w:eastAsia="Arial" w:hAnsi="Palatino Linotype" w:cs="Arial"/>
          <w:spacing w:val="-1"/>
        </w:rPr>
        <w:t>l</w:t>
      </w:r>
      <w:r w:rsidRPr="00F80975">
        <w:rPr>
          <w:rFonts w:ascii="Palatino Linotype" w:eastAsia="Arial" w:hAnsi="Palatino Linotype" w:cs="Arial"/>
          <w:spacing w:val="2"/>
        </w:rPr>
        <w:t>g</w:t>
      </w:r>
      <w:r w:rsidRPr="00F80975">
        <w:rPr>
          <w:rFonts w:ascii="Palatino Linotype" w:eastAsia="Arial" w:hAnsi="Palatino Linotype" w:cs="Arial"/>
        </w:rPr>
        <w:t>u</w:t>
      </w:r>
      <w:r w:rsidRPr="00F80975">
        <w:rPr>
          <w:rFonts w:ascii="Palatino Linotype" w:eastAsia="Arial" w:hAnsi="Palatino Linotype" w:cs="Arial"/>
          <w:spacing w:val="-1"/>
        </w:rPr>
        <w:t>n</w:t>
      </w:r>
      <w:r w:rsidRPr="00F80975">
        <w:rPr>
          <w:rFonts w:ascii="Palatino Linotype" w:eastAsia="Arial" w:hAnsi="Palatino Linotype" w:cs="Arial"/>
        </w:rPr>
        <w:t>as</w:t>
      </w:r>
      <w:r w:rsidRPr="00F80975">
        <w:rPr>
          <w:rFonts w:ascii="Palatino Linotype" w:eastAsia="Arial" w:hAnsi="Palatino Linotype" w:cs="Arial"/>
          <w:spacing w:val="1"/>
        </w:rPr>
        <w:t xml:space="preserve"> </w:t>
      </w:r>
      <w:r w:rsidRPr="00F80975">
        <w:rPr>
          <w:rFonts w:ascii="Palatino Linotype" w:eastAsia="Arial" w:hAnsi="Palatino Linotype" w:cs="Arial"/>
        </w:rPr>
        <w:t>pre</w:t>
      </w:r>
      <w:r w:rsidRPr="00F80975">
        <w:rPr>
          <w:rFonts w:ascii="Palatino Linotype" w:eastAsia="Arial" w:hAnsi="Palatino Linotype" w:cs="Arial"/>
          <w:spacing w:val="-2"/>
        </w:rPr>
        <w:t>s</w:t>
      </w:r>
      <w:r w:rsidRPr="00F80975">
        <w:rPr>
          <w:rFonts w:ascii="Palatino Linotype" w:eastAsia="Arial" w:hAnsi="Palatino Linotype" w:cs="Arial"/>
          <w:spacing w:val="1"/>
        </w:rPr>
        <w:t>t</w:t>
      </w:r>
      <w:r w:rsidRPr="00F80975">
        <w:rPr>
          <w:rFonts w:ascii="Palatino Linotype" w:eastAsia="Arial" w:hAnsi="Palatino Linotype" w:cs="Arial"/>
        </w:rPr>
        <w:t>ac</w:t>
      </w:r>
      <w:r w:rsidRPr="00F80975">
        <w:rPr>
          <w:rFonts w:ascii="Palatino Linotype" w:eastAsia="Arial" w:hAnsi="Palatino Linotype" w:cs="Arial"/>
          <w:spacing w:val="-1"/>
        </w:rPr>
        <w:t>i</w:t>
      </w:r>
      <w:r w:rsidRPr="00F80975">
        <w:rPr>
          <w:rFonts w:ascii="Palatino Linotype" w:eastAsia="Arial" w:hAnsi="Palatino Linotype" w:cs="Arial"/>
        </w:rPr>
        <w:t>o</w:t>
      </w:r>
      <w:r w:rsidRPr="00F80975">
        <w:rPr>
          <w:rFonts w:ascii="Palatino Linotype" w:eastAsia="Arial" w:hAnsi="Palatino Linotype" w:cs="Arial"/>
          <w:spacing w:val="-1"/>
        </w:rPr>
        <w:t>n</w:t>
      </w:r>
      <w:r w:rsidRPr="00F80975">
        <w:rPr>
          <w:rFonts w:ascii="Palatino Linotype" w:eastAsia="Arial" w:hAnsi="Palatino Linotype" w:cs="Arial"/>
        </w:rPr>
        <w:t>es</w:t>
      </w:r>
      <w:r w:rsidRPr="00F80975">
        <w:rPr>
          <w:rFonts w:ascii="Palatino Linotype" w:eastAsia="Arial" w:hAnsi="Palatino Linotype" w:cs="Arial"/>
          <w:spacing w:val="1"/>
        </w:rPr>
        <w:t xml:space="preserve"> </w:t>
      </w:r>
      <w:r w:rsidRPr="00F80975">
        <w:rPr>
          <w:rFonts w:ascii="Palatino Linotype" w:eastAsia="Arial" w:hAnsi="Palatino Linotype" w:cs="Arial"/>
          <w:spacing w:val="-1"/>
        </w:rPr>
        <w:t>l</w:t>
      </w:r>
      <w:r w:rsidRPr="00F80975">
        <w:rPr>
          <w:rFonts w:ascii="Palatino Linotype" w:eastAsia="Arial" w:hAnsi="Palatino Linotype" w:cs="Arial"/>
          <w:spacing w:val="-3"/>
        </w:rPr>
        <w:t>a</w:t>
      </w:r>
      <w:r w:rsidRPr="00F80975">
        <w:rPr>
          <w:rFonts w:ascii="Palatino Linotype" w:eastAsia="Arial" w:hAnsi="Palatino Linotype" w:cs="Arial"/>
        </w:rPr>
        <w:t>b</w:t>
      </w:r>
      <w:r w:rsidRPr="00F80975">
        <w:rPr>
          <w:rFonts w:ascii="Palatino Linotype" w:eastAsia="Arial" w:hAnsi="Palatino Linotype" w:cs="Arial"/>
          <w:spacing w:val="-1"/>
        </w:rPr>
        <w:t>o</w:t>
      </w:r>
      <w:r w:rsidRPr="00F80975">
        <w:rPr>
          <w:rFonts w:ascii="Palatino Linotype" w:eastAsia="Arial" w:hAnsi="Palatino Linotype" w:cs="Arial"/>
          <w:spacing w:val="1"/>
        </w:rPr>
        <w:t>r</w:t>
      </w:r>
      <w:r w:rsidRPr="00F80975">
        <w:rPr>
          <w:rFonts w:ascii="Palatino Linotype" w:eastAsia="Arial" w:hAnsi="Palatino Linotype" w:cs="Arial"/>
        </w:rPr>
        <w:t>a</w:t>
      </w:r>
      <w:r w:rsidRPr="00F80975">
        <w:rPr>
          <w:rFonts w:ascii="Palatino Linotype" w:eastAsia="Arial" w:hAnsi="Palatino Linotype" w:cs="Arial"/>
          <w:spacing w:val="-1"/>
        </w:rPr>
        <w:t>l</w:t>
      </w:r>
      <w:r w:rsidRPr="00F80975">
        <w:rPr>
          <w:rFonts w:ascii="Palatino Linotype" w:eastAsia="Arial" w:hAnsi="Palatino Linotype" w:cs="Arial"/>
        </w:rPr>
        <w:t>es</w:t>
      </w:r>
      <w:r w:rsidRPr="00F80975">
        <w:rPr>
          <w:rFonts w:ascii="Palatino Linotype" w:eastAsia="Arial" w:hAnsi="Palatino Linotype" w:cs="Arial"/>
          <w:spacing w:val="1"/>
        </w:rPr>
        <w:t xml:space="preserve"> </w:t>
      </w:r>
      <w:r w:rsidRPr="00F80975">
        <w:rPr>
          <w:rFonts w:ascii="Palatino Linotype" w:eastAsia="Arial" w:hAnsi="Palatino Linotype" w:cs="Arial"/>
        </w:rPr>
        <w:t>o</w:t>
      </w:r>
      <w:r w:rsidRPr="00F80975">
        <w:rPr>
          <w:rFonts w:ascii="Palatino Linotype" w:eastAsia="Arial" w:hAnsi="Palatino Linotype" w:cs="Arial"/>
          <w:spacing w:val="1"/>
        </w:rPr>
        <w:t xml:space="preserve"> </w:t>
      </w:r>
      <w:r w:rsidRPr="00F80975">
        <w:rPr>
          <w:rFonts w:ascii="Palatino Linotype" w:eastAsia="Arial" w:hAnsi="Palatino Linotype" w:cs="Arial"/>
        </w:rPr>
        <w:t>ec</w:t>
      </w:r>
      <w:r w:rsidRPr="00F80975">
        <w:rPr>
          <w:rFonts w:ascii="Palatino Linotype" w:eastAsia="Arial" w:hAnsi="Palatino Linotype" w:cs="Arial"/>
          <w:spacing w:val="-1"/>
        </w:rPr>
        <w:t>o</w:t>
      </w:r>
      <w:r w:rsidRPr="00F80975">
        <w:rPr>
          <w:rFonts w:ascii="Palatino Linotype" w:eastAsia="Arial" w:hAnsi="Palatino Linotype" w:cs="Arial"/>
        </w:rPr>
        <w:t>n</w:t>
      </w:r>
      <w:r w:rsidRPr="00F80975">
        <w:rPr>
          <w:rFonts w:ascii="Palatino Linotype" w:eastAsia="Arial" w:hAnsi="Palatino Linotype" w:cs="Arial"/>
          <w:spacing w:val="-1"/>
        </w:rPr>
        <w:t>ó</w:t>
      </w:r>
      <w:r w:rsidRPr="00F80975">
        <w:rPr>
          <w:rFonts w:ascii="Palatino Linotype" w:eastAsia="Arial" w:hAnsi="Palatino Linotype" w:cs="Arial"/>
          <w:spacing w:val="1"/>
        </w:rPr>
        <w:t>m</w:t>
      </w:r>
      <w:r w:rsidRPr="00F80975">
        <w:rPr>
          <w:rFonts w:ascii="Palatino Linotype" w:eastAsia="Arial" w:hAnsi="Palatino Linotype" w:cs="Arial"/>
          <w:spacing w:val="-1"/>
        </w:rPr>
        <w:t>i</w:t>
      </w:r>
      <w:r w:rsidRPr="00F80975">
        <w:rPr>
          <w:rFonts w:ascii="Palatino Linotype" w:eastAsia="Arial" w:hAnsi="Palatino Linotype" w:cs="Arial"/>
        </w:rPr>
        <w:t>ca</w:t>
      </w:r>
      <w:r w:rsidRPr="00F80975">
        <w:rPr>
          <w:rFonts w:ascii="Palatino Linotype" w:eastAsia="Arial" w:hAnsi="Palatino Linotype" w:cs="Arial"/>
          <w:spacing w:val="-3"/>
        </w:rPr>
        <w:t>s</w:t>
      </w:r>
      <w:r w:rsidRPr="00F80975">
        <w:rPr>
          <w:rFonts w:ascii="Palatino Linotype" w:eastAsia="Arial" w:hAnsi="Palatino Linotype" w:cs="Arial"/>
        </w:rPr>
        <w:t>,</w:t>
      </w:r>
      <w:r w:rsidRPr="00F80975">
        <w:rPr>
          <w:rFonts w:ascii="Palatino Linotype" w:eastAsia="Arial" w:hAnsi="Palatino Linotype" w:cs="Arial"/>
          <w:spacing w:val="2"/>
        </w:rPr>
        <w:t xml:space="preserve"> </w:t>
      </w:r>
      <w:r w:rsidRPr="00F80975">
        <w:rPr>
          <w:rFonts w:ascii="Palatino Linotype" w:eastAsia="Arial" w:hAnsi="Palatino Linotype" w:cs="Arial"/>
          <w:spacing w:val="-1"/>
        </w:rPr>
        <w:t>l</w:t>
      </w:r>
      <w:r w:rsidRPr="00F80975">
        <w:rPr>
          <w:rFonts w:ascii="Palatino Linotype" w:eastAsia="Arial" w:hAnsi="Palatino Linotype" w:cs="Arial"/>
        </w:rPr>
        <w:t>o</w:t>
      </w:r>
      <w:r w:rsidRPr="00F80975">
        <w:rPr>
          <w:rFonts w:ascii="Palatino Linotype" w:eastAsia="Arial" w:hAnsi="Palatino Linotype" w:cs="Arial"/>
          <w:spacing w:val="1"/>
        </w:rPr>
        <w:t xml:space="preserve"> </w:t>
      </w:r>
      <w:r w:rsidRPr="00F80975">
        <w:rPr>
          <w:rFonts w:ascii="Palatino Linotype" w:eastAsia="Arial" w:hAnsi="Palatino Linotype" w:cs="Arial"/>
        </w:rPr>
        <w:t>cu</w:t>
      </w:r>
      <w:r w:rsidRPr="00F80975">
        <w:rPr>
          <w:rFonts w:ascii="Palatino Linotype" w:eastAsia="Arial" w:hAnsi="Palatino Linotype" w:cs="Arial"/>
          <w:spacing w:val="-1"/>
        </w:rPr>
        <w:t>a</w:t>
      </w:r>
      <w:r w:rsidRPr="00F80975">
        <w:rPr>
          <w:rFonts w:ascii="Palatino Linotype" w:eastAsia="Arial" w:hAnsi="Palatino Linotype" w:cs="Arial"/>
        </w:rPr>
        <w:t>l co</w:t>
      </w:r>
      <w:r w:rsidRPr="00F80975">
        <w:rPr>
          <w:rFonts w:ascii="Palatino Linotype" w:eastAsia="Arial" w:hAnsi="Palatino Linotype" w:cs="Arial"/>
          <w:spacing w:val="-1"/>
        </w:rPr>
        <w:t>n</w:t>
      </w:r>
      <w:r w:rsidRPr="00F80975">
        <w:rPr>
          <w:rFonts w:ascii="Palatino Linotype" w:eastAsia="Arial" w:hAnsi="Palatino Linotype" w:cs="Arial"/>
        </w:rPr>
        <w:t>s</w:t>
      </w:r>
      <w:r w:rsidRPr="00F80975">
        <w:rPr>
          <w:rFonts w:ascii="Palatino Linotype" w:eastAsia="Arial" w:hAnsi="Palatino Linotype" w:cs="Arial"/>
          <w:spacing w:val="1"/>
        </w:rPr>
        <w:t>t</w:t>
      </w:r>
      <w:r w:rsidRPr="00F80975">
        <w:rPr>
          <w:rFonts w:ascii="Palatino Linotype" w:eastAsia="Arial" w:hAnsi="Palatino Linotype" w:cs="Arial"/>
          <w:spacing w:val="-1"/>
        </w:rPr>
        <w:t>i</w:t>
      </w:r>
      <w:r w:rsidRPr="00F80975">
        <w:rPr>
          <w:rFonts w:ascii="Palatino Linotype" w:eastAsia="Arial" w:hAnsi="Palatino Linotype" w:cs="Arial"/>
          <w:spacing w:val="1"/>
        </w:rPr>
        <w:t>t</w:t>
      </w:r>
      <w:r w:rsidRPr="00F80975">
        <w:rPr>
          <w:rFonts w:ascii="Palatino Linotype" w:eastAsia="Arial" w:hAnsi="Palatino Linotype" w:cs="Arial"/>
        </w:rPr>
        <w:t>u</w:t>
      </w:r>
      <w:r w:rsidRPr="00F80975">
        <w:rPr>
          <w:rFonts w:ascii="Palatino Linotype" w:eastAsia="Arial" w:hAnsi="Palatino Linotype" w:cs="Arial"/>
          <w:spacing w:val="-3"/>
        </w:rPr>
        <w:t>y</w:t>
      </w:r>
      <w:r w:rsidRPr="00F80975">
        <w:rPr>
          <w:rFonts w:ascii="Palatino Linotype" w:eastAsia="Arial" w:hAnsi="Palatino Linotype" w:cs="Arial"/>
        </w:rPr>
        <w:t>e</w:t>
      </w:r>
      <w:r w:rsidRPr="00F80975">
        <w:rPr>
          <w:rFonts w:ascii="Palatino Linotype" w:eastAsia="Arial" w:hAnsi="Palatino Linotype" w:cs="Arial"/>
          <w:spacing w:val="5"/>
        </w:rPr>
        <w:t xml:space="preserve"> </w:t>
      </w:r>
      <w:r w:rsidRPr="00F80975">
        <w:rPr>
          <w:rFonts w:ascii="Palatino Linotype" w:eastAsia="Arial" w:hAnsi="Palatino Linotype" w:cs="Arial"/>
        </w:rPr>
        <w:t>cu</w:t>
      </w:r>
      <w:r w:rsidRPr="00F80975">
        <w:rPr>
          <w:rFonts w:ascii="Palatino Linotype" w:eastAsia="Arial" w:hAnsi="Palatino Linotype" w:cs="Arial"/>
          <w:spacing w:val="-1"/>
        </w:rPr>
        <w:t>e</w:t>
      </w:r>
      <w:r w:rsidRPr="00F80975">
        <w:rPr>
          <w:rFonts w:ascii="Palatino Linotype" w:eastAsia="Arial" w:hAnsi="Palatino Linotype" w:cs="Arial"/>
        </w:rPr>
        <w:t>s</w:t>
      </w:r>
      <w:r w:rsidRPr="00F80975">
        <w:rPr>
          <w:rFonts w:ascii="Palatino Linotype" w:eastAsia="Arial" w:hAnsi="Palatino Linotype" w:cs="Arial"/>
          <w:spacing w:val="1"/>
        </w:rPr>
        <w:t>t</w:t>
      </w:r>
      <w:r w:rsidRPr="00F80975">
        <w:rPr>
          <w:rFonts w:ascii="Palatino Linotype" w:eastAsia="Arial" w:hAnsi="Palatino Linotype" w:cs="Arial"/>
          <w:spacing w:val="-1"/>
        </w:rPr>
        <w:t>i</w:t>
      </w:r>
      <w:r w:rsidRPr="00F80975">
        <w:rPr>
          <w:rFonts w:ascii="Palatino Linotype" w:eastAsia="Arial" w:hAnsi="Palatino Linotype" w:cs="Arial"/>
        </w:rPr>
        <w:t>o</w:t>
      </w:r>
      <w:r w:rsidRPr="00F80975">
        <w:rPr>
          <w:rFonts w:ascii="Palatino Linotype" w:eastAsia="Arial" w:hAnsi="Palatino Linotype" w:cs="Arial"/>
          <w:spacing w:val="-1"/>
        </w:rPr>
        <w:t>n</w:t>
      </w:r>
      <w:r w:rsidRPr="00F80975">
        <w:rPr>
          <w:rFonts w:ascii="Palatino Linotype" w:eastAsia="Arial" w:hAnsi="Palatino Linotype" w:cs="Arial"/>
        </w:rPr>
        <w:t>es</w:t>
      </w:r>
      <w:r w:rsidRPr="00F80975">
        <w:rPr>
          <w:rFonts w:ascii="Palatino Linotype" w:eastAsia="Arial" w:hAnsi="Palatino Linotype" w:cs="Arial"/>
          <w:spacing w:val="1"/>
        </w:rPr>
        <w:t xml:space="preserve"> </w:t>
      </w:r>
      <w:r w:rsidRPr="00F80975">
        <w:rPr>
          <w:rFonts w:ascii="Palatino Linotype" w:eastAsia="Arial" w:hAnsi="Palatino Linotype" w:cs="Arial"/>
        </w:rPr>
        <w:t>de carác</w:t>
      </w:r>
      <w:r w:rsidRPr="00F80975">
        <w:rPr>
          <w:rFonts w:ascii="Palatino Linotype" w:eastAsia="Arial" w:hAnsi="Palatino Linotype" w:cs="Arial"/>
          <w:spacing w:val="-1"/>
        </w:rPr>
        <w:t>t</w:t>
      </w:r>
      <w:r w:rsidRPr="00F80975">
        <w:rPr>
          <w:rFonts w:ascii="Palatino Linotype" w:eastAsia="Arial" w:hAnsi="Palatino Linotype" w:cs="Arial"/>
          <w:spacing w:val="-3"/>
        </w:rPr>
        <w:t>e</w:t>
      </w:r>
      <w:r w:rsidRPr="00F80975">
        <w:rPr>
          <w:rFonts w:ascii="Palatino Linotype" w:eastAsia="Arial" w:hAnsi="Palatino Linotype" w:cs="Arial"/>
        </w:rPr>
        <w:t>r est</w:t>
      </w:r>
      <w:r w:rsidRPr="00F80975">
        <w:rPr>
          <w:rFonts w:ascii="Palatino Linotype" w:eastAsia="Arial" w:hAnsi="Palatino Linotype" w:cs="Arial"/>
          <w:spacing w:val="1"/>
        </w:rPr>
        <w:t>r</w:t>
      </w:r>
      <w:r w:rsidRPr="00F80975">
        <w:rPr>
          <w:rFonts w:ascii="Palatino Linotype" w:eastAsia="Arial" w:hAnsi="Palatino Linotype" w:cs="Arial"/>
          <w:spacing w:val="-1"/>
        </w:rPr>
        <w:t>i</w:t>
      </w:r>
      <w:r w:rsidRPr="00F80975">
        <w:rPr>
          <w:rFonts w:ascii="Palatino Linotype" w:eastAsia="Arial" w:hAnsi="Palatino Linotype" w:cs="Arial"/>
          <w:spacing w:val="-2"/>
        </w:rPr>
        <w:t>c</w:t>
      </w:r>
      <w:r w:rsidRPr="00F80975">
        <w:rPr>
          <w:rFonts w:ascii="Palatino Linotype" w:eastAsia="Arial" w:hAnsi="Palatino Linotype" w:cs="Arial"/>
          <w:spacing w:val="1"/>
        </w:rPr>
        <w:t>t</w:t>
      </w:r>
      <w:r w:rsidRPr="00F80975">
        <w:rPr>
          <w:rFonts w:ascii="Palatino Linotype" w:eastAsia="Arial" w:hAnsi="Palatino Linotype" w:cs="Arial"/>
        </w:rPr>
        <w:t>ame</w:t>
      </w:r>
      <w:r w:rsidRPr="00F80975">
        <w:rPr>
          <w:rFonts w:ascii="Palatino Linotype" w:eastAsia="Arial" w:hAnsi="Palatino Linotype" w:cs="Arial"/>
          <w:spacing w:val="-3"/>
        </w:rPr>
        <w:t>n</w:t>
      </w:r>
      <w:r w:rsidRPr="00F80975">
        <w:rPr>
          <w:rFonts w:ascii="Palatino Linotype" w:eastAsia="Arial" w:hAnsi="Palatino Linotype" w:cs="Arial"/>
          <w:spacing w:val="1"/>
        </w:rPr>
        <w:t>t</w:t>
      </w:r>
      <w:r w:rsidRPr="00F80975">
        <w:rPr>
          <w:rFonts w:ascii="Palatino Linotype" w:eastAsia="Arial" w:hAnsi="Palatino Linotype" w:cs="Arial"/>
        </w:rPr>
        <w:t>e</w:t>
      </w:r>
      <w:r w:rsidRPr="00F80975">
        <w:rPr>
          <w:rFonts w:ascii="Palatino Linotype" w:eastAsia="Arial" w:hAnsi="Palatino Linotype" w:cs="Arial"/>
          <w:spacing w:val="3"/>
        </w:rPr>
        <w:t xml:space="preserve"> </w:t>
      </w:r>
      <w:r w:rsidRPr="00F80975">
        <w:rPr>
          <w:rFonts w:ascii="Palatino Linotype" w:eastAsia="Arial" w:hAnsi="Palatino Linotype" w:cs="Arial"/>
          <w:spacing w:val="-3"/>
        </w:rPr>
        <w:t>p</w:t>
      </w:r>
      <w:r w:rsidRPr="00F80975">
        <w:rPr>
          <w:rFonts w:ascii="Palatino Linotype" w:eastAsia="Arial" w:hAnsi="Palatino Linotype" w:cs="Arial"/>
          <w:spacing w:val="1"/>
        </w:rPr>
        <w:t>r</w:t>
      </w:r>
      <w:r w:rsidRPr="00F80975">
        <w:rPr>
          <w:rFonts w:ascii="Palatino Linotype" w:eastAsia="Arial" w:hAnsi="Palatino Linotype" w:cs="Arial"/>
          <w:spacing w:val="-1"/>
        </w:rPr>
        <w:t>i</w:t>
      </w:r>
      <w:r w:rsidRPr="00F80975">
        <w:rPr>
          <w:rFonts w:ascii="Palatino Linotype" w:eastAsia="Arial" w:hAnsi="Palatino Linotype" w:cs="Arial"/>
          <w:spacing w:val="-2"/>
        </w:rPr>
        <w:t>v</w:t>
      </w:r>
      <w:r w:rsidRPr="00F80975">
        <w:rPr>
          <w:rFonts w:ascii="Palatino Linotype" w:eastAsia="Arial" w:hAnsi="Palatino Linotype" w:cs="Arial"/>
        </w:rPr>
        <w:t>a</w:t>
      </w:r>
      <w:r w:rsidRPr="00F80975">
        <w:rPr>
          <w:rFonts w:ascii="Palatino Linotype" w:eastAsia="Arial" w:hAnsi="Palatino Linotype" w:cs="Arial"/>
          <w:spacing w:val="-1"/>
        </w:rPr>
        <w:t>d</w:t>
      </w:r>
      <w:r w:rsidRPr="00F80975">
        <w:rPr>
          <w:rFonts w:ascii="Palatino Linotype" w:eastAsia="Arial" w:hAnsi="Palatino Linotype" w:cs="Arial"/>
        </w:rPr>
        <w:t>o.</w:t>
      </w:r>
      <w:r w:rsidRPr="00F80975">
        <w:rPr>
          <w:rFonts w:ascii="Palatino Linotype" w:eastAsia="Arial" w:hAnsi="Palatino Linotype" w:cs="Arial"/>
          <w:spacing w:val="4"/>
        </w:rPr>
        <w:t xml:space="preserve"> </w:t>
      </w:r>
      <w:r w:rsidRPr="00F80975">
        <w:rPr>
          <w:rFonts w:ascii="Palatino Linotype" w:eastAsia="Arial" w:hAnsi="Palatino Linotype" w:cs="Arial"/>
          <w:spacing w:val="-1"/>
        </w:rPr>
        <w:t>E</w:t>
      </w:r>
      <w:r w:rsidRPr="00F80975">
        <w:rPr>
          <w:rFonts w:ascii="Palatino Linotype" w:eastAsia="Arial" w:hAnsi="Palatino Linotype" w:cs="Arial"/>
        </w:rPr>
        <w:t>n</w:t>
      </w:r>
      <w:r w:rsidRPr="00F80975">
        <w:rPr>
          <w:rFonts w:ascii="Palatino Linotype" w:eastAsia="Arial" w:hAnsi="Palatino Linotype" w:cs="Arial"/>
          <w:spacing w:val="3"/>
        </w:rPr>
        <w:t xml:space="preserve"> </w:t>
      </w:r>
      <w:r w:rsidRPr="00F80975">
        <w:rPr>
          <w:rFonts w:ascii="Palatino Linotype" w:eastAsia="Arial" w:hAnsi="Palatino Linotype" w:cs="Arial"/>
        </w:rPr>
        <w:t>este</w:t>
      </w:r>
      <w:r w:rsidRPr="00F80975">
        <w:rPr>
          <w:rFonts w:ascii="Palatino Linotype" w:eastAsia="Arial" w:hAnsi="Palatino Linotype" w:cs="Arial"/>
          <w:spacing w:val="1"/>
        </w:rPr>
        <w:t xml:space="preserve"> t</w:t>
      </w:r>
      <w:r w:rsidRPr="00F80975">
        <w:rPr>
          <w:rFonts w:ascii="Palatino Linotype" w:eastAsia="Arial" w:hAnsi="Palatino Linotype" w:cs="Arial"/>
        </w:rPr>
        <w:t>e</w:t>
      </w:r>
      <w:r w:rsidRPr="00F80975">
        <w:rPr>
          <w:rFonts w:ascii="Palatino Linotype" w:eastAsia="Arial" w:hAnsi="Palatino Linotype" w:cs="Arial"/>
          <w:spacing w:val="-1"/>
        </w:rPr>
        <w:t>n</w:t>
      </w:r>
      <w:r w:rsidRPr="00F80975">
        <w:rPr>
          <w:rFonts w:ascii="Palatino Linotype" w:eastAsia="Arial" w:hAnsi="Palatino Linotype" w:cs="Arial"/>
          <w:spacing w:val="-3"/>
        </w:rPr>
        <w:t>o</w:t>
      </w:r>
      <w:r w:rsidRPr="00F80975">
        <w:rPr>
          <w:rFonts w:ascii="Palatino Linotype" w:eastAsia="Arial" w:hAnsi="Palatino Linotype" w:cs="Arial"/>
          <w:spacing w:val="1"/>
        </w:rPr>
        <w:t>r</w:t>
      </w:r>
      <w:r w:rsidRPr="00F80975">
        <w:rPr>
          <w:rFonts w:ascii="Palatino Linotype" w:eastAsia="Arial" w:hAnsi="Palatino Linotype" w:cs="Arial"/>
        </w:rPr>
        <w:t>,</w:t>
      </w:r>
      <w:r w:rsidRPr="00F80975">
        <w:rPr>
          <w:rFonts w:ascii="Palatino Linotype" w:eastAsia="Arial" w:hAnsi="Palatino Linotype" w:cs="Arial"/>
          <w:spacing w:val="2"/>
        </w:rPr>
        <w:t xml:space="preserve"> </w:t>
      </w:r>
      <w:r w:rsidRPr="00F80975">
        <w:rPr>
          <w:rFonts w:ascii="Palatino Linotype" w:eastAsia="Arial" w:hAnsi="Palatino Linotype" w:cs="Arial"/>
        </w:rPr>
        <w:t>el</w:t>
      </w:r>
      <w:r w:rsidRPr="00F80975">
        <w:rPr>
          <w:rFonts w:ascii="Palatino Linotype" w:eastAsia="Arial" w:hAnsi="Palatino Linotype" w:cs="Arial"/>
          <w:spacing w:val="2"/>
        </w:rPr>
        <w:t xml:space="preserve"> </w:t>
      </w:r>
      <w:r w:rsidRPr="00F80975">
        <w:rPr>
          <w:rFonts w:ascii="Palatino Linotype" w:eastAsia="Arial" w:hAnsi="Palatino Linotype" w:cs="Arial"/>
        </w:rPr>
        <w:t>n</w:t>
      </w:r>
      <w:r w:rsidRPr="00F80975">
        <w:rPr>
          <w:rFonts w:ascii="Palatino Linotype" w:eastAsia="Arial" w:hAnsi="Palatino Linotype" w:cs="Arial"/>
          <w:spacing w:val="-1"/>
        </w:rPr>
        <w:t>o</w:t>
      </w:r>
      <w:r w:rsidRPr="00F80975">
        <w:rPr>
          <w:rFonts w:ascii="Palatino Linotype" w:eastAsia="Arial" w:hAnsi="Palatino Linotype" w:cs="Arial"/>
          <w:spacing w:val="1"/>
        </w:rPr>
        <w:t>m</w:t>
      </w:r>
      <w:r w:rsidRPr="00F80975">
        <w:rPr>
          <w:rFonts w:ascii="Palatino Linotype" w:eastAsia="Arial" w:hAnsi="Palatino Linotype" w:cs="Arial"/>
          <w:spacing w:val="-3"/>
        </w:rPr>
        <w:t>b</w:t>
      </w:r>
      <w:r w:rsidRPr="00F80975">
        <w:rPr>
          <w:rFonts w:ascii="Palatino Linotype" w:eastAsia="Arial" w:hAnsi="Palatino Linotype" w:cs="Arial"/>
          <w:spacing w:val="1"/>
        </w:rPr>
        <w:t>r</w:t>
      </w:r>
      <w:r w:rsidRPr="00F80975">
        <w:rPr>
          <w:rFonts w:ascii="Palatino Linotype" w:eastAsia="Arial" w:hAnsi="Palatino Linotype" w:cs="Arial"/>
        </w:rPr>
        <w:t>e de</w:t>
      </w:r>
      <w:r w:rsidRPr="00F80975">
        <w:rPr>
          <w:rFonts w:ascii="Palatino Linotype" w:eastAsia="Arial" w:hAnsi="Palatino Linotype" w:cs="Arial"/>
          <w:spacing w:val="2"/>
        </w:rPr>
        <w:t xml:space="preserve"> </w:t>
      </w:r>
      <w:r w:rsidRPr="00F80975">
        <w:rPr>
          <w:rFonts w:ascii="Palatino Linotype" w:eastAsia="Arial" w:hAnsi="Palatino Linotype" w:cs="Arial"/>
          <w:spacing w:val="-1"/>
        </w:rPr>
        <w:t>l</w:t>
      </w:r>
      <w:r w:rsidRPr="00F80975">
        <w:rPr>
          <w:rFonts w:ascii="Palatino Linotype" w:eastAsia="Arial" w:hAnsi="Palatino Linotype" w:cs="Arial"/>
        </w:rPr>
        <w:t>os</w:t>
      </w:r>
      <w:r w:rsidRPr="00F80975">
        <w:rPr>
          <w:rFonts w:ascii="Palatino Linotype" w:eastAsia="Arial" w:hAnsi="Palatino Linotype" w:cs="Arial"/>
          <w:spacing w:val="3"/>
        </w:rPr>
        <w:t xml:space="preserve"> </w:t>
      </w:r>
      <w:r w:rsidRPr="00F80975">
        <w:rPr>
          <w:rFonts w:ascii="Palatino Linotype" w:eastAsia="Arial" w:hAnsi="Palatino Linotype" w:cs="Arial"/>
        </w:rPr>
        <w:t>act</w:t>
      </w:r>
      <w:r w:rsidRPr="00F80975">
        <w:rPr>
          <w:rFonts w:ascii="Palatino Linotype" w:eastAsia="Arial" w:hAnsi="Palatino Linotype" w:cs="Arial"/>
          <w:spacing w:val="-2"/>
        </w:rPr>
        <w:t>o</w:t>
      </w:r>
      <w:r w:rsidRPr="00F80975">
        <w:rPr>
          <w:rFonts w:ascii="Palatino Linotype" w:eastAsia="Arial" w:hAnsi="Palatino Linotype" w:cs="Arial"/>
          <w:spacing w:val="1"/>
        </w:rPr>
        <w:t>r</w:t>
      </w:r>
      <w:r w:rsidRPr="00F80975">
        <w:rPr>
          <w:rFonts w:ascii="Palatino Linotype" w:eastAsia="Arial" w:hAnsi="Palatino Linotype" w:cs="Arial"/>
        </w:rPr>
        <w:t>es de</w:t>
      </w:r>
      <w:r w:rsidRPr="00F80975">
        <w:rPr>
          <w:rFonts w:ascii="Palatino Linotype" w:eastAsia="Arial" w:hAnsi="Palatino Linotype" w:cs="Arial"/>
          <w:spacing w:val="2"/>
        </w:rPr>
        <w:t xml:space="preserve"> </w:t>
      </w:r>
      <w:r w:rsidRPr="00F80975">
        <w:rPr>
          <w:rFonts w:ascii="Palatino Linotype" w:eastAsia="Arial" w:hAnsi="Palatino Linotype" w:cs="Arial"/>
          <w:spacing w:val="-1"/>
        </w:rPr>
        <w:t>l</w:t>
      </w:r>
      <w:r w:rsidRPr="00F80975">
        <w:rPr>
          <w:rFonts w:ascii="Palatino Linotype" w:eastAsia="Arial" w:hAnsi="Palatino Linotype" w:cs="Arial"/>
        </w:rPr>
        <w:t xml:space="preserve">os </w:t>
      </w:r>
      <w:r w:rsidRPr="00F80975">
        <w:rPr>
          <w:rFonts w:ascii="Palatino Linotype" w:eastAsia="Arial" w:hAnsi="Palatino Linotype" w:cs="Arial"/>
          <w:spacing w:val="1"/>
        </w:rPr>
        <w:t>j</w:t>
      </w:r>
      <w:r w:rsidRPr="00F80975">
        <w:rPr>
          <w:rFonts w:ascii="Palatino Linotype" w:eastAsia="Arial" w:hAnsi="Palatino Linotype" w:cs="Arial"/>
        </w:rPr>
        <w:t>u</w:t>
      </w:r>
      <w:r w:rsidRPr="00F80975">
        <w:rPr>
          <w:rFonts w:ascii="Palatino Linotype" w:eastAsia="Arial" w:hAnsi="Palatino Linotype" w:cs="Arial"/>
          <w:spacing w:val="-1"/>
        </w:rPr>
        <w:t>i</w:t>
      </w:r>
      <w:r w:rsidRPr="00F80975">
        <w:rPr>
          <w:rFonts w:ascii="Palatino Linotype" w:eastAsia="Arial" w:hAnsi="Palatino Linotype" w:cs="Arial"/>
          <w:spacing w:val="-2"/>
        </w:rPr>
        <w:t>c</w:t>
      </w:r>
      <w:r w:rsidRPr="00F80975">
        <w:rPr>
          <w:rFonts w:ascii="Palatino Linotype" w:eastAsia="Arial" w:hAnsi="Palatino Linotype" w:cs="Arial"/>
          <w:spacing w:val="-1"/>
        </w:rPr>
        <w:t>i</w:t>
      </w:r>
      <w:r w:rsidRPr="00F80975">
        <w:rPr>
          <w:rFonts w:ascii="Palatino Linotype" w:eastAsia="Arial" w:hAnsi="Palatino Linotype" w:cs="Arial"/>
        </w:rPr>
        <w:t>os</w:t>
      </w:r>
      <w:r w:rsidRPr="00F80975">
        <w:rPr>
          <w:rFonts w:ascii="Palatino Linotype" w:eastAsia="Arial" w:hAnsi="Palatino Linotype" w:cs="Arial"/>
          <w:spacing w:val="3"/>
        </w:rPr>
        <w:t xml:space="preserve"> </w:t>
      </w:r>
      <w:r w:rsidRPr="00F80975">
        <w:rPr>
          <w:rFonts w:ascii="Palatino Linotype" w:eastAsia="Arial" w:hAnsi="Palatino Linotype" w:cs="Arial"/>
          <w:spacing w:val="-1"/>
        </w:rPr>
        <w:t>l</w:t>
      </w:r>
      <w:r w:rsidRPr="00F80975">
        <w:rPr>
          <w:rFonts w:ascii="Palatino Linotype" w:eastAsia="Arial" w:hAnsi="Palatino Linotype" w:cs="Arial"/>
        </w:rPr>
        <w:t>a</w:t>
      </w:r>
      <w:r w:rsidRPr="00F80975">
        <w:rPr>
          <w:rFonts w:ascii="Palatino Linotype" w:eastAsia="Arial" w:hAnsi="Palatino Linotype" w:cs="Arial"/>
          <w:spacing w:val="-1"/>
        </w:rPr>
        <w:t>b</w:t>
      </w:r>
      <w:r w:rsidRPr="00F80975">
        <w:rPr>
          <w:rFonts w:ascii="Palatino Linotype" w:eastAsia="Arial" w:hAnsi="Palatino Linotype" w:cs="Arial"/>
        </w:rPr>
        <w:t>ora</w:t>
      </w:r>
      <w:r w:rsidRPr="00F80975">
        <w:rPr>
          <w:rFonts w:ascii="Palatino Linotype" w:eastAsia="Arial" w:hAnsi="Palatino Linotype" w:cs="Arial"/>
          <w:spacing w:val="-1"/>
        </w:rPr>
        <w:t>l</w:t>
      </w:r>
      <w:r w:rsidRPr="00F80975">
        <w:rPr>
          <w:rFonts w:ascii="Palatino Linotype" w:eastAsia="Arial" w:hAnsi="Palatino Linotype" w:cs="Arial"/>
        </w:rPr>
        <w:t xml:space="preserve">es </w:t>
      </w:r>
      <w:r w:rsidRPr="00F80975">
        <w:rPr>
          <w:rFonts w:ascii="Palatino Linotype" w:eastAsia="Arial" w:hAnsi="Palatino Linotype" w:cs="Arial"/>
          <w:spacing w:val="2"/>
        </w:rPr>
        <w:t>q</w:t>
      </w:r>
      <w:r w:rsidRPr="00F80975">
        <w:rPr>
          <w:rFonts w:ascii="Palatino Linotype" w:eastAsia="Arial" w:hAnsi="Palatino Linotype" w:cs="Arial"/>
          <w:spacing w:val="-3"/>
        </w:rPr>
        <w:t>u</w:t>
      </w:r>
      <w:r w:rsidRPr="00F80975">
        <w:rPr>
          <w:rFonts w:ascii="Palatino Linotype" w:eastAsia="Arial" w:hAnsi="Palatino Linotype" w:cs="Arial"/>
        </w:rPr>
        <w:t>e se</w:t>
      </w:r>
      <w:r w:rsidRPr="00F80975">
        <w:rPr>
          <w:rFonts w:ascii="Palatino Linotype" w:eastAsia="Arial" w:hAnsi="Palatino Linotype" w:cs="Arial"/>
          <w:spacing w:val="3"/>
        </w:rPr>
        <w:t xml:space="preserve"> </w:t>
      </w:r>
      <w:r w:rsidRPr="00F80975">
        <w:rPr>
          <w:rFonts w:ascii="Palatino Linotype" w:eastAsia="Arial" w:hAnsi="Palatino Linotype" w:cs="Arial"/>
        </w:rPr>
        <w:t>e</w:t>
      </w:r>
      <w:r w:rsidRPr="00F80975">
        <w:rPr>
          <w:rFonts w:ascii="Palatino Linotype" w:eastAsia="Arial" w:hAnsi="Palatino Linotype" w:cs="Arial"/>
          <w:spacing w:val="-1"/>
        </w:rPr>
        <w:t>n</w:t>
      </w:r>
      <w:r w:rsidRPr="00F80975">
        <w:rPr>
          <w:rFonts w:ascii="Palatino Linotype" w:eastAsia="Arial" w:hAnsi="Palatino Linotype" w:cs="Arial"/>
        </w:rPr>
        <w:t>cu</w:t>
      </w:r>
      <w:r w:rsidRPr="00F80975">
        <w:rPr>
          <w:rFonts w:ascii="Palatino Linotype" w:eastAsia="Arial" w:hAnsi="Palatino Linotype" w:cs="Arial"/>
          <w:spacing w:val="-1"/>
        </w:rPr>
        <w:t>e</w:t>
      </w:r>
      <w:r w:rsidRPr="00F80975">
        <w:rPr>
          <w:rFonts w:ascii="Palatino Linotype" w:eastAsia="Arial" w:hAnsi="Palatino Linotype" w:cs="Arial"/>
        </w:rPr>
        <w:t>n</w:t>
      </w:r>
      <w:r w:rsidRPr="00F80975">
        <w:rPr>
          <w:rFonts w:ascii="Palatino Linotype" w:eastAsia="Arial" w:hAnsi="Palatino Linotype" w:cs="Arial"/>
          <w:spacing w:val="-2"/>
        </w:rPr>
        <w:t>t</w:t>
      </w:r>
      <w:r w:rsidRPr="00F80975">
        <w:rPr>
          <w:rFonts w:ascii="Palatino Linotype" w:eastAsia="Arial" w:hAnsi="Palatino Linotype" w:cs="Arial"/>
          <w:spacing w:val="1"/>
        </w:rPr>
        <w:t>r</w:t>
      </w:r>
      <w:r w:rsidRPr="00F80975">
        <w:rPr>
          <w:rFonts w:ascii="Palatino Linotype" w:eastAsia="Arial" w:hAnsi="Palatino Linotype" w:cs="Arial"/>
        </w:rPr>
        <w:t>an</w:t>
      </w:r>
      <w:r w:rsidRPr="00F80975">
        <w:rPr>
          <w:rFonts w:ascii="Palatino Linotype" w:eastAsia="Arial" w:hAnsi="Palatino Linotype" w:cs="Arial"/>
          <w:spacing w:val="2"/>
        </w:rPr>
        <w:t xml:space="preserve"> </w:t>
      </w:r>
      <w:r w:rsidRPr="00F80975">
        <w:rPr>
          <w:rFonts w:ascii="Palatino Linotype" w:eastAsia="Arial" w:hAnsi="Palatino Linotype" w:cs="Arial"/>
        </w:rPr>
        <w:t xml:space="preserve">en </w:t>
      </w:r>
      <w:r w:rsidRPr="00F80975">
        <w:rPr>
          <w:rFonts w:ascii="Palatino Linotype" w:eastAsia="Arial" w:hAnsi="Palatino Linotype" w:cs="Arial"/>
          <w:spacing w:val="-1"/>
        </w:rPr>
        <w:t>t</w:t>
      </w:r>
      <w:r w:rsidRPr="00F80975">
        <w:rPr>
          <w:rFonts w:ascii="Palatino Linotype" w:eastAsia="Arial" w:hAnsi="Palatino Linotype" w:cs="Arial"/>
          <w:spacing w:val="1"/>
        </w:rPr>
        <w:t>r</w:t>
      </w:r>
      <w:r w:rsidRPr="00F80975">
        <w:rPr>
          <w:rFonts w:ascii="Palatino Linotype" w:eastAsia="Arial" w:hAnsi="Palatino Linotype" w:cs="Arial"/>
          <w:spacing w:val="-3"/>
        </w:rPr>
        <w:t>á</w:t>
      </w:r>
      <w:r w:rsidRPr="00F80975">
        <w:rPr>
          <w:rFonts w:ascii="Palatino Linotype" w:eastAsia="Arial" w:hAnsi="Palatino Linotype" w:cs="Arial"/>
          <w:spacing w:val="1"/>
        </w:rPr>
        <w:t>m</w:t>
      </w:r>
      <w:r w:rsidRPr="00F80975">
        <w:rPr>
          <w:rFonts w:ascii="Palatino Linotype" w:eastAsia="Arial" w:hAnsi="Palatino Linotype" w:cs="Arial"/>
          <w:spacing w:val="-1"/>
        </w:rPr>
        <w:t>it</w:t>
      </w:r>
      <w:r w:rsidRPr="00F80975">
        <w:rPr>
          <w:rFonts w:ascii="Palatino Linotype" w:eastAsia="Arial" w:hAnsi="Palatino Linotype" w:cs="Arial"/>
        </w:rPr>
        <w:t>e</w:t>
      </w:r>
      <w:r w:rsidRPr="00F80975">
        <w:rPr>
          <w:rFonts w:ascii="Palatino Linotype" w:eastAsia="Arial" w:hAnsi="Palatino Linotype" w:cs="Arial"/>
          <w:spacing w:val="3"/>
        </w:rPr>
        <w:t xml:space="preserve"> </w:t>
      </w:r>
      <w:r w:rsidRPr="00F80975">
        <w:rPr>
          <w:rFonts w:ascii="Palatino Linotype" w:eastAsia="Arial" w:hAnsi="Palatino Linotype" w:cs="Arial"/>
        </w:rPr>
        <w:t xml:space="preserve">o </w:t>
      </w:r>
      <w:r w:rsidRPr="00F80975">
        <w:rPr>
          <w:rFonts w:ascii="Palatino Linotype" w:eastAsia="Arial" w:hAnsi="Palatino Linotype" w:cs="Arial"/>
          <w:spacing w:val="2"/>
        </w:rPr>
        <w:t>q</w:t>
      </w:r>
      <w:r w:rsidRPr="00F80975">
        <w:rPr>
          <w:rFonts w:ascii="Palatino Linotype" w:eastAsia="Arial" w:hAnsi="Palatino Linotype" w:cs="Arial"/>
        </w:rPr>
        <w:t>u</w:t>
      </w:r>
      <w:r w:rsidRPr="00F80975">
        <w:rPr>
          <w:rFonts w:ascii="Palatino Linotype" w:eastAsia="Arial" w:hAnsi="Palatino Linotype" w:cs="Arial"/>
          <w:spacing w:val="-3"/>
        </w:rPr>
        <w:t>e</w:t>
      </w:r>
      <w:r w:rsidRPr="00F80975">
        <w:rPr>
          <w:rFonts w:ascii="Palatino Linotype" w:eastAsia="Arial" w:hAnsi="Palatino Linotype" w:cs="Arial"/>
        </w:rPr>
        <w:t>,</w:t>
      </w:r>
      <w:r w:rsidRPr="00F80975">
        <w:rPr>
          <w:rFonts w:ascii="Palatino Linotype" w:eastAsia="Arial" w:hAnsi="Palatino Linotype" w:cs="Arial"/>
          <w:spacing w:val="4"/>
        </w:rPr>
        <w:t xml:space="preserve"> </w:t>
      </w:r>
      <w:r w:rsidRPr="00F80975">
        <w:rPr>
          <w:rFonts w:ascii="Palatino Linotype" w:eastAsia="Arial" w:hAnsi="Palatino Linotype" w:cs="Arial"/>
        </w:rPr>
        <w:t>en su</w:t>
      </w:r>
      <w:r w:rsidRPr="00F80975">
        <w:rPr>
          <w:rFonts w:ascii="Palatino Linotype" w:eastAsia="Arial" w:hAnsi="Palatino Linotype" w:cs="Arial"/>
          <w:spacing w:val="3"/>
        </w:rPr>
        <w:t xml:space="preserve"> </w:t>
      </w:r>
      <w:r w:rsidRPr="00F80975">
        <w:rPr>
          <w:rFonts w:ascii="Palatino Linotype" w:eastAsia="Arial" w:hAnsi="Palatino Linotype" w:cs="Arial"/>
        </w:rPr>
        <w:t>d</w:t>
      </w:r>
      <w:r w:rsidRPr="00F80975">
        <w:rPr>
          <w:rFonts w:ascii="Palatino Linotype" w:eastAsia="Arial" w:hAnsi="Palatino Linotype" w:cs="Arial"/>
          <w:spacing w:val="-3"/>
        </w:rPr>
        <w:t>e</w:t>
      </w:r>
      <w:r w:rsidRPr="00F80975">
        <w:rPr>
          <w:rFonts w:ascii="Palatino Linotype" w:eastAsia="Arial" w:hAnsi="Palatino Linotype" w:cs="Arial"/>
          <w:spacing w:val="1"/>
        </w:rPr>
        <w:t>f</w:t>
      </w:r>
      <w:r w:rsidRPr="00F80975">
        <w:rPr>
          <w:rFonts w:ascii="Palatino Linotype" w:eastAsia="Arial" w:hAnsi="Palatino Linotype" w:cs="Arial"/>
        </w:rPr>
        <w:t>ect</w:t>
      </w:r>
      <w:r w:rsidRPr="00F80975">
        <w:rPr>
          <w:rFonts w:ascii="Palatino Linotype" w:eastAsia="Arial" w:hAnsi="Palatino Linotype" w:cs="Arial"/>
          <w:spacing w:val="-2"/>
        </w:rPr>
        <w:t>o</w:t>
      </w:r>
      <w:r w:rsidRPr="00F80975">
        <w:rPr>
          <w:rFonts w:ascii="Palatino Linotype" w:eastAsia="Arial" w:hAnsi="Palatino Linotype" w:cs="Arial"/>
        </w:rPr>
        <w:t>,</w:t>
      </w:r>
      <w:r w:rsidRPr="00F80975">
        <w:rPr>
          <w:rFonts w:ascii="Palatino Linotype" w:eastAsia="Arial" w:hAnsi="Palatino Linotype" w:cs="Arial"/>
          <w:spacing w:val="2"/>
        </w:rPr>
        <w:t xml:space="preserve"> </w:t>
      </w:r>
      <w:r w:rsidRPr="00F80975">
        <w:rPr>
          <w:rFonts w:ascii="Palatino Linotype" w:eastAsia="Arial" w:hAnsi="Palatino Linotype" w:cs="Arial"/>
        </w:rPr>
        <w:t>co</w:t>
      </w:r>
      <w:r w:rsidRPr="00F80975">
        <w:rPr>
          <w:rFonts w:ascii="Palatino Linotype" w:eastAsia="Arial" w:hAnsi="Palatino Linotype" w:cs="Arial"/>
          <w:spacing w:val="-1"/>
        </w:rPr>
        <w:t>n</w:t>
      </w:r>
      <w:r w:rsidRPr="00F80975">
        <w:rPr>
          <w:rFonts w:ascii="Palatino Linotype" w:eastAsia="Arial" w:hAnsi="Palatino Linotype" w:cs="Arial"/>
        </w:rPr>
        <w:t>c</w:t>
      </w:r>
      <w:r w:rsidRPr="00F80975">
        <w:rPr>
          <w:rFonts w:ascii="Palatino Linotype" w:eastAsia="Arial" w:hAnsi="Palatino Linotype" w:cs="Arial"/>
          <w:spacing w:val="-1"/>
        </w:rPr>
        <w:t>l</w:t>
      </w:r>
      <w:r w:rsidRPr="00F80975">
        <w:rPr>
          <w:rFonts w:ascii="Palatino Linotype" w:eastAsia="Arial" w:hAnsi="Palatino Linotype" w:cs="Arial"/>
        </w:rPr>
        <w:t>u</w:t>
      </w:r>
      <w:r w:rsidRPr="00F80975">
        <w:rPr>
          <w:rFonts w:ascii="Palatino Linotype" w:eastAsia="Arial" w:hAnsi="Palatino Linotype" w:cs="Arial"/>
          <w:spacing w:val="-3"/>
        </w:rPr>
        <w:t>y</w:t>
      </w:r>
      <w:r w:rsidRPr="00F80975">
        <w:rPr>
          <w:rFonts w:ascii="Palatino Linotype" w:eastAsia="Arial" w:hAnsi="Palatino Linotype" w:cs="Arial"/>
        </w:rPr>
        <w:t>eron</w:t>
      </w:r>
      <w:r w:rsidRPr="00F80975">
        <w:rPr>
          <w:rFonts w:ascii="Palatino Linotype" w:eastAsia="Arial" w:hAnsi="Palatino Linotype" w:cs="Arial"/>
          <w:spacing w:val="3"/>
        </w:rPr>
        <w:t xml:space="preserve"> </w:t>
      </w:r>
      <w:r w:rsidRPr="00F80975">
        <w:rPr>
          <w:rFonts w:ascii="Palatino Linotype" w:eastAsia="Arial" w:hAnsi="Palatino Linotype" w:cs="Arial"/>
        </w:rPr>
        <w:t>con</w:t>
      </w:r>
      <w:r w:rsidRPr="00F80975">
        <w:rPr>
          <w:rFonts w:ascii="Palatino Linotype" w:eastAsia="Arial" w:hAnsi="Palatino Linotype" w:cs="Arial"/>
          <w:spacing w:val="2"/>
        </w:rPr>
        <w:t xml:space="preserve"> </w:t>
      </w:r>
      <w:r w:rsidRPr="00F80975">
        <w:rPr>
          <w:rFonts w:ascii="Palatino Linotype" w:eastAsia="Arial" w:hAnsi="Palatino Linotype" w:cs="Arial"/>
          <w:spacing w:val="-1"/>
        </w:rPr>
        <w:t>l</w:t>
      </w:r>
      <w:r w:rsidRPr="00F80975">
        <w:rPr>
          <w:rFonts w:ascii="Palatino Linotype" w:eastAsia="Arial" w:hAnsi="Palatino Linotype" w:cs="Arial"/>
        </w:rPr>
        <w:t>a</w:t>
      </w:r>
      <w:r w:rsidRPr="00F80975">
        <w:rPr>
          <w:rFonts w:ascii="Palatino Linotype" w:eastAsia="Arial" w:hAnsi="Palatino Linotype" w:cs="Arial"/>
          <w:spacing w:val="3"/>
        </w:rPr>
        <w:t xml:space="preserve"> </w:t>
      </w:r>
      <w:r w:rsidRPr="00F80975">
        <w:rPr>
          <w:rFonts w:ascii="Palatino Linotype" w:eastAsia="Arial" w:hAnsi="Palatino Linotype" w:cs="Arial"/>
          <w:spacing w:val="-3"/>
        </w:rPr>
        <w:t>e</w:t>
      </w:r>
      <w:r w:rsidRPr="00F80975">
        <w:rPr>
          <w:rFonts w:ascii="Palatino Linotype" w:eastAsia="Arial" w:hAnsi="Palatino Linotype" w:cs="Arial"/>
          <w:spacing w:val="1"/>
        </w:rPr>
        <w:t>m</w:t>
      </w:r>
      <w:r w:rsidRPr="00F80975">
        <w:rPr>
          <w:rFonts w:ascii="Palatino Linotype" w:eastAsia="Arial" w:hAnsi="Palatino Linotype" w:cs="Arial"/>
          <w:spacing w:val="-1"/>
        </w:rPr>
        <w:t>i</w:t>
      </w:r>
      <w:r w:rsidRPr="00F80975">
        <w:rPr>
          <w:rFonts w:ascii="Palatino Linotype" w:eastAsia="Arial" w:hAnsi="Palatino Linotype" w:cs="Arial"/>
        </w:rPr>
        <w:t>s</w:t>
      </w:r>
      <w:r w:rsidRPr="00F80975">
        <w:rPr>
          <w:rFonts w:ascii="Palatino Linotype" w:eastAsia="Arial" w:hAnsi="Palatino Linotype" w:cs="Arial"/>
          <w:spacing w:val="-1"/>
        </w:rPr>
        <w:t>i</w:t>
      </w:r>
      <w:r w:rsidRPr="00F80975">
        <w:rPr>
          <w:rFonts w:ascii="Palatino Linotype" w:eastAsia="Arial" w:hAnsi="Palatino Linotype" w:cs="Arial"/>
        </w:rPr>
        <w:t>ón</w:t>
      </w:r>
      <w:r w:rsidRPr="00F80975">
        <w:rPr>
          <w:rFonts w:ascii="Palatino Linotype" w:eastAsia="Arial" w:hAnsi="Palatino Linotype" w:cs="Arial"/>
          <w:spacing w:val="2"/>
        </w:rPr>
        <w:t xml:space="preserve"> </w:t>
      </w:r>
      <w:r w:rsidRPr="00F80975">
        <w:rPr>
          <w:rFonts w:ascii="Palatino Linotype" w:eastAsia="Arial" w:hAnsi="Palatino Linotype" w:cs="Arial"/>
        </w:rPr>
        <w:t>de</w:t>
      </w:r>
      <w:r w:rsidRPr="00F80975">
        <w:rPr>
          <w:rFonts w:ascii="Palatino Linotype" w:eastAsia="Arial" w:hAnsi="Palatino Linotype" w:cs="Arial"/>
          <w:spacing w:val="2"/>
        </w:rPr>
        <w:t xml:space="preserve"> </w:t>
      </w:r>
      <w:r w:rsidRPr="00F80975">
        <w:rPr>
          <w:rFonts w:ascii="Palatino Linotype" w:eastAsia="Arial" w:hAnsi="Palatino Linotype" w:cs="Arial"/>
        </w:rPr>
        <w:t>un</w:t>
      </w:r>
      <w:r w:rsidRPr="00F80975">
        <w:rPr>
          <w:rFonts w:ascii="Palatino Linotype" w:eastAsia="Arial" w:hAnsi="Palatino Linotype" w:cs="Arial"/>
          <w:spacing w:val="2"/>
        </w:rPr>
        <w:t xml:space="preserve"> </w:t>
      </w:r>
      <w:r w:rsidRPr="00F80975">
        <w:rPr>
          <w:rFonts w:ascii="Palatino Linotype" w:eastAsia="Arial" w:hAnsi="Palatino Linotype" w:cs="Arial"/>
          <w:spacing w:val="-1"/>
        </w:rPr>
        <w:t>l</w:t>
      </w:r>
      <w:r w:rsidRPr="00F80975">
        <w:rPr>
          <w:rFonts w:ascii="Palatino Linotype" w:eastAsia="Arial" w:hAnsi="Palatino Linotype" w:cs="Arial"/>
        </w:rPr>
        <w:t>a</w:t>
      </w:r>
      <w:r w:rsidRPr="00F80975">
        <w:rPr>
          <w:rFonts w:ascii="Palatino Linotype" w:eastAsia="Arial" w:hAnsi="Palatino Linotype" w:cs="Arial"/>
          <w:spacing w:val="-1"/>
        </w:rPr>
        <w:t>u</w:t>
      </w:r>
      <w:r w:rsidRPr="00F80975">
        <w:rPr>
          <w:rFonts w:ascii="Palatino Linotype" w:eastAsia="Arial" w:hAnsi="Palatino Linotype" w:cs="Arial"/>
          <w:spacing w:val="-3"/>
        </w:rPr>
        <w:t>d</w:t>
      </w:r>
      <w:r w:rsidRPr="00F80975">
        <w:rPr>
          <w:rFonts w:ascii="Palatino Linotype" w:eastAsia="Arial" w:hAnsi="Palatino Linotype" w:cs="Arial"/>
        </w:rPr>
        <w:t>o d</w:t>
      </w:r>
      <w:r w:rsidRPr="00F80975">
        <w:rPr>
          <w:rFonts w:ascii="Palatino Linotype" w:eastAsia="Arial" w:hAnsi="Palatino Linotype" w:cs="Arial"/>
          <w:spacing w:val="-1"/>
        </w:rPr>
        <w:t>e</w:t>
      </w:r>
      <w:r w:rsidRPr="00F80975">
        <w:rPr>
          <w:rFonts w:ascii="Palatino Linotype" w:eastAsia="Arial" w:hAnsi="Palatino Linotype" w:cs="Arial"/>
          <w:spacing w:val="-2"/>
        </w:rPr>
        <w:t>s</w:t>
      </w:r>
      <w:r w:rsidRPr="00F80975">
        <w:rPr>
          <w:rFonts w:ascii="Palatino Linotype" w:eastAsia="Arial" w:hAnsi="Palatino Linotype" w:cs="Arial"/>
          <w:spacing w:val="3"/>
        </w:rPr>
        <w:t>f</w:t>
      </w:r>
      <w:r w:rsidRPr="00F80975">
        <w:rPr>
          <w:rFonts w:ascii="Palatino Linotype" w:eastAsia="Arial" w:hAnsi="Palatino Linotype" w:cs="Arial"/>
        </w:rPr>
        <w:t>a</w:t>
      </w:r>
      <w:r w:rsidRPr="00F80975">
        <w:rPr>
          <w:rFonts w:ascii="Palatino Linotype" w:eastAsia="Arial" w:hAnsi="Palatino Linotype" w:cs="Arial"/>
          <w:spacing w:val="-3"/>
        </w:rPr>
        <w:t>v</w:t>
      </w:r>
      <w:r w:rsidRPr="00F80975">
        <w:rPr>
          <w:rFonts w:ascii="Palatino Linotype" w:eastAsia="Arial" w:hAnsi="Palatino Linotype" w:cs="Arial"/>
        </w:rPr>
        <w:t>orab</w:t>
      </w:r>
      <w:r w:rsidRPr="00F80975">
        <w:rPr>
          <w:rFonts w:ascii="Palatino Linotype" w:eastAsia="Arial" w:hAnsi="Palatino Linotype" w:cs="Arial"/>
          <w:spacing w:val="-1"/>
        </w:rPr>
        <w:t>l</w:t>
      </w:r>
      <w:r w:rsidRPr="00F80975">
        <w:rPr>
          <w:rFonts w:ascii="Palatino Linotype" w:eastAsia="Arial" w:hAnsi="Palatino Linotype" w:cs="Arial"/>
        </w:rPr>
        <w:t>e</w:t>
      </w:r>
      <w:r w:rsidRPr="00F80975">
        <w:rPr>
          <w:rFonts w:ascii="Palatino Linotype" w:eastAsia="Arial" w:hAnsi="Palatino Linotype" w:cs="Arial"/>
          <w:spacing w:val="3"/>
        </w:rPr>
        <w:t xml:space="preserve"> </w:t>
      </w:r>
      <w:r w:rsidRPr="00F80975">
        <w:rPr>
          <w:rFonts w:ascii="Palatino Linotype" w:eastAsia="Arial" w:hAnsi="Palatino Linotype" w:cs="Arial"/>
        </w:rPr>
        <w:t>a</w:t>
      </w:r>
      <w:r w:rsidRPr="00F80975">
        <w:rPr>
          <w:rFonts w:ascii="Palatino Linotype" w:eastAsia="Arial" w:hAnsi="Palatino Linotype" w:cs="Arial"/>
          <w:spacing w:val="3"/>
        </w:rPr>
        <w:t xml:space="preserve"> </w:t>
      </w:r>
      <w:r w:rsidRPr="00F80975">
        <w:rPr>
          <w:rFonts w:ascii="Palatino Linotype" w:eastAsia="Arial" w:hAnsi="Palatino Linotype" w:cs="Arial"/>
          <w:spacing w:val="-1"/>
        </w:rPr>
        <w:t>l</w:t>
      </w:r>
      <w:r w:rsidRPr="00F80975">
        <w:rPr>
          <w:rFonts w:ascii="Palatino Linotype" w:eastAsia="Arial" w:hAnsi="Palatino Linotype" w:cs="Arial"/>
        </w:rPr>
        <w:t>os</w:t>
      </w:r>
      <w:r w:rsidRPr="00F80975">
        <w:rPr>
          <w:rFonts w:ascii="Palatino Linotype" w:eastAsia="Arial" w:hAnsi="Palatino Linotype" w:cs="Arial"/>
          <w:spacing w:val="3"/>
        </w:rPr>
        <w:t xml:space="preserve"> </w:t>
      </w:r>
      <w:r w:rsidRPr="00F80975">
        <w:rPr>
          <w:rFonts w:ascii="Palatino Linotype" w:eastAsia="Arial" w:hAnsi="Palatino Linotype" w:cs="Arial"/>
          <w:spacing w:val="-1"/>
        </w:rPr>
        <w:t>i</w:t>
      </w:r>
      <w:r w:rsidRPr="00F80975">
        <w:rPr>
          <w:rFonts w:ascii="Palatino Linotype" w:eastAsia="Arial" w:hAnsi="Palatino Linotype" w:cs="Arial"/>
        </w:rPr>
        <w:t>nt</w:t>
      </w:r>
      <w:r w:rsidRPr="00F80975">
        <w:rPr>
          <w:rFonts w:ascii="Palatino Linotype" w:eastAsia="Arial" w:hAnsi="Palatino Linotype" w:cs="Arial"/>
          <w:spacing w:val="-2"/>
        </w:rPr>
        <w:t>er</w:t>
      </w:r>
      <w:r w:rsidRPr="00F80975">
        <w:rPr>
          <w:rFonts w:ascii="Palatino Linotype" w:eastAsia="Arial" w:hAnsi="Palatino Linotype" w:cs="Arial"/>
        </w:rPr>
        <w:t>es</w:t>
      </w:r>
      <w:r w:rsidRPr="00F80975">
        <w:rPr>
          <w:rFonts w:ascii="Palatino Linotype" w:eastAsia="Arial" w:hAnsi="Palatino Linotype" w:cs="Arial"/>
          <w:spacing w:val="-1"/>
        </w:rPr>
        <w:t>e</w:t>
      </w:r>
      <w:r w:rsidRPr="00F80975">
        <w:rPr>
          <w:rFonts w:ascii="Palatino Linotype" w:eastAsia="Arial" w:hAnsi="Palatino Linotype" w:cs="Arial"/>
        </w:rPr>
        <w:t>s</w:t>
      </w:r>
      <w:r w:rsidRPr="00F80975">
        <w:rPr>
          <w:rFonts w:ascii="Palatino Linotype" w:eastAsia="Arial" w:hAnsi="Palatino Linotype" w:cs="Arial"/>
          <w:spacing w:val="3"/>
        </w:rPr>
        <w:t xml:space="preserve"> </w:t>
      </w:r>
      <w:r w:rsidRPr="00F80975">
        <w:rPr>
          <w:rFonts w:ascii="Palatino Linotype" w:eastAsia="Arial" w:hAnsi="Palatino Linotype" w:cs="Arial"/>
        </w:rPr>
        <w:t>p</w:t>
      </w:r>
      <w:r w:rsidRPr="00F80975">
        <w:rPr>
          <w:rFonts w:ascii="Palatino Linotype" w:eastAsia="Arial" w:hAnsi="Palatino Linotype" w:cs="Arial"/>
          <w:spacing w:val="-1"/>
        </w:rPr>
        <w:t>e</w:t>
      </w:r>
      <w:r w:rsidRPr="00F80975">
        <w:rPr>
          <w:rFonts w:ascii="Palatino Linotype" w:eastAsia="Arial" w:hAnsi="Palatino Linotype" w:cs="Arial"/>
          <w:spacing w:val="1"/>
        </w:rPr>
        <w:t>r</w:t>
      </w:r>
      <w:r w:rsidRPr="00F80975">
        <w:rPr>
          <w:rFonts w:ascii="Palatino Linotype" w:eastAsia="Arial" w:hAnsi="Palatino Linotype" w:cs="Arial"/>
        </w:rPr>
        <w:t>so</w:t>
      </w:r>
      <w:r w:rsidRPr="00F80975">
        <w:rPr>
          <w:rFonts w:ascii="Palatino Linotype" w:eastAsia="Arial" w:hAnsi="Palatino Linotype" w:cs="Arial"/>
          <w:spacing w:val="-1"/>
        </w:rPr>
        <w:t>n</w:t>
      </w:r>
      <w:r w:rsidRPr="00F80975">
        <w:rPr>
          <w:rFonts w:ascii="Palatino Linotype" w:eastAsia="Arial" w:hAnsi="Palatino Linotype" w:cs="Arial"/>
        </w:rPr>
        <w:t>a</w:t>
      </w:r>
      <w:r w:rsidRPr="00F80975">
        <w:rPr>
          <w:rFonts w:ascii="Palatino Linotype" w:eastAsia="Arial" w:hAnsi="Palatino Linotype" w:cs="Arial"/>
          <w:spacing w:val="-1"/>
        </w:rPr>
        <w:t>l</w:t>
      </w:r>
      <w:r w:rsidRPr="00F80975">
        <w:rPr>
          <w:rFonts w:ascii="Palatino Linotype" w:eastAsia="Arial" w:hAnsi="Palatino Linotype" w:cs="Arial"/>
        </w:rPr>
        <w:t>es d</w:t>
      </w:r>
      <w:r w:rsidRPr="00F80975">
        <w:rPr>
          <w:rFonts w:ascii="Palatino Linotype" w:eastAsia="Arial" w:hAnsi="Palatino Linotype" w:cs="Arial"/>
          <w:spacing w:val="-1"/>
        </w:rPr>
        <w:t>e</w:t>
      </w:r>
      <w:r w:rsidRPr="00F80975">
        <w:rPr>
          <w:rFonts w:ascii="Palatino Linotype" w:eastAsia="Arial" w:hAnsi="Palatino Linotype" w:cs="Arial"/>
        </w:rPr>
        <w:t>l</w:t>
      </w:r>
      <w:r w:rsidRPr="00F80975">
        <w:rPr>
          <w:rFonts w:ascii="Palatino Linotype" w:eastAsia="Arial" w:hAnsi="Palatino Linotype" w:cs="Arial"/>
          <w:spacing w:val="2"/>
        </w:rPr>
        <w:t xml:space="preserve"> </w:t>
      </w:r>
      <w:r w:rsidRPr="00F80975">
        <w:rPr>
          <w:rFonts w:ascii="Palatino Linotype" w:eastAsia="Arial" w:hAnsi="Palatino Linotype" w:cs="Arial"/>
        </w:rPr>
        <w:t>a</w:t>
      </w:r>
      <w:r w:rsidRPr="00F80975">
        <w:rPr>
          <w:rFonts w:ascii="Palatino Linotype" w:eastAsia="Arial" w:hAnsi="Palatino Linotype" w:cs="Arial"/>
          <w:spacing w:val="-3"/>
        </w:rPr>
        <w:t>c</w:t>
      </w:r>
      <w:r w:rsidRPr="00F80975">
        <w:rPr>
          <w:rFonts w:ascii="Palatino Linotype" w:eastAsia="Arial" w:hAnsi="Palatino Linotype" w:cs="Arial"/>
          <w:spacing w:val="1"/>
        </w:rPr>
        <w:t>t</w:t>
      </w:r>
      <w:r w:rsidRPr="00F80975">
        <w:rPr>
          <w:rFonts w:ascii="Palatino Linotype" w:eastAsia="Arial" w:hAnsi="Palatino Linotype" w:cs="Arial"/>
        </w:rPr>
        <w:t>or</w:t>
      </w:r>
      <w:r w:rsidRPr="00F80975">
        <w:rPr>
          <w:rFonts w:ascii="Palatino Linotype" w:eastAsia="Arial" w:hAnsi="Palatino Linotype" w:cs="Arial"/>
          <w:spacing w:val="1"/>
        </w:rPr>
        <w:t xml:space="preserve"> </w:t>
      </w:r>
      <w:r w:rsidRPr="00F80975">
        <w:rPr>
          <w:rFonts w:ascii="Palatino Linotype" w:eastAsia="Arial" w:hAnsi="Palatino Linotype" w:cs="Arial"/>
        </w:rPr>
        <w:t>co</w:t>
      </w:r>
      <w:r w:rsidRPr="00F80975">
        <w:rPr>
          <w:rFonts w:ascii="Palatino Linotype" w:eastAsia="Arial" w:hAnsi="Palatino Linotype" w:cs="Arial"/>
          <w:spacing w:val="-1"/>
        </w:rPr>
        <w:t>n</w:t>
      </w:r>
      <w:r w:rsidRPr="00F80975">
        <w:rPr>
          <w:rFonts w:ascii="Palatino Linotype" w:eastAsia="Arial" w:hAnsi="Palatino Linotype" w:cs="Arial"/>
          <w:spacing w:val="4"/>
        </w:rPr>
        <w:t>s</w:t>
      </w:r>
      <w:r w:rsidRPr="00F80975">
        <w:rPr>
          <w:rFonts w:ascii="Palatino Linotype" w:eastAsia="Arial" w:hAnsi="Palatino Linotype" w:cs="Arial"/>
          <w:spacing w:val="1"/>
        </w:rPr>
        <w:t>t</w:t>
      </w:r>
      <w:r w:rsidRPr="00F80975">
        <w:rPr>
          <w:rFonts w:ascii="Palatino Linotype" w:eastAsia="Arial" w:hAnsi="Palatino Linotype" w:cs="Arial"/>
          <w:spacing w:val="-1"/>
        </w:rPr>
        <w:t>i</w:t>
      </w:r>
      <w:r w:rsidRPr="00F80975">
        <w:rPr>
          <w:rFonts w:ascii="Palatino Linotype" w:eastAsia="Arial" w:hAnsi="Palatino Linotype" w:cs="Arial"/>
          <w:spacing w:val="1"/>
        </w:rPr>
        <w:t>t</w:t>
      </w:r>
      <w:r w:rsidRPr="00F80975">
        <w:rPr>
          <w:rFonts w:ascii="Palatino Linotype" w:eastAsia="Arial" w:hAnsi="Palatino Linotype" w:cs="Arial"/>
        </w:rPr>
        <w:t>u</w:t>
      </w:r>
      <w:r w:rsidRPr="00F80975">
        <w:rPr>
          <w:rFonts w:ascii="Palatino Linotype" w:eastAsia="Arial" w:hAnsi="Palatino Linotype" w:cs="Arial"/>
          <w:spacing w:val="-3"/>
        </w:rPr>
        <w:t>y</w:t>
      </w:r>
      <w:r w:rsidRPr="00F80975">
        <w:rPr>
          <w:rFonts w:ascii="Palatino Linotype" w:eastAsia="Arial" w:hAnsi="Palatino Linotype" w:cs="Arial"/>
        </w:rPr>
        <w:t>e</w:t>
      </w:r>
      <w:r w:rsidRPr="00F80975">
        <w:rPr>
          <w:rFonts w:ascii="Palatino Linotype" w:eastAsia="Arial" w:hAnsi="Palatino Linotype" w:cs="Arial"/>
          <w:spacing w:val="3"/>
        </w:rPr>
        <w:t xml:space="preserve"> </w:t>
      </w:r>
      <w:r w:rsidRPr="00F80975">
        <w:rPr>
          <w:rFonts w:ascii="Palatino Linotype" w:eastAsia="Arial" w:hAnsi="Palatino Linotype" w:cs="Arial"/>
          <w:spacing w:val="-1"/>
        </w:rPr>
        <w:t>i</w:t>
      </w:r>
      <w:r w:rsidRPr="00F80975">
        <w:rPr>
          <w:rFonts w:ascii="Palatino Linotype" w:eastAsia="Arial" w:hAnsi="Palatino Linotype" w:cs="Arial"/>
          <w:spacing w:val="-3"/>
        </w:rPr>
        <w:t>n</w:t>
      </w:r>
      <w:r w:rsidRPr="00F80975">
        <w:rPr>
          <w:rFonts w:ascii="Palatino Linotype" w:eastAsia="Arial" w:hAnsi="Palatino Linotype" w:cs="Arial"/>
          <w:spacing w:val="3"/>
        </w:rPr>
        <w:t>f</w:t>
      </w:r>
      <w:r w:rsidRPr="00F80975">
        <w:rPr>
          <w:rFonts w:ascii="Palatino Linotype" w:eastAsia="Arial" w:hAnsi="Palatino Linotype" w:cs="Arial"/>
          <w:spacing w:val="-3"/>
        </w:rPr>
        <w:t>o</w:t>
      </w:r>
      <w:r w:rsidRPr="00F80975">
        <w:rPr>
          <w:rFonts w:ascii="Palatino Linotype" w:eastAsia="Arial" w:hAnsi="Palatino Linotype" w:cs="Arial"/>
          <w:spacing w:val="1"/>
        </w:rPr>
        <w:t>rm</w:t>
      </w:r>
      <w:r w:rsidRPr="00F80975">
        <w:rPr>
          <w:rFonts w:ascii="Palatino Linotype" w:eastAsia="Arial" w:hAnsi="Palatino Linotype" w:cs="Arial"/>
        </w:rPr>
        <w:t>ac</w:t>
      </w:r>
      <w:r w:rsidRPr="00F80975">
        <w:rPr>
          <w:rFonts w:ascii="Palatino Linotype" w:eastAsia="Arial" w:hAnsi="Palatino Linotype" w:cs="Arial"/>
          <w:spacing w:val="-4"/>
        </w:rPr>
        <w:t>i</w:t>
      </w:r>
      <w:r w:rsidRPr="00F80975">
        <w:rPr>
          <w:rFonts w:ascii="Palatino Linotype" w:eastAsia="Arial" w:hAnsi="Palatino Linotype" w:cs="Arial"/>
        </w:rPr>
        <w:t>ón</w:t>
      </w:r>
      <w:r w:rsidRPr="00F80975">
        <w:rPr>
          <w:rFonts w:ascii="Palatino Linotype" w:eastAsia="Arial" w:hAnsi="Palatino Linotype" w:cs="Arial"/>
          <w:spacing w:val="2"/>
        </w:rPr>
        <w:t xml:space="preserve"> </w:t>
      </w:r>
      <w:r w:rsidRPr="00F80975">
        <w:rPr>
          <w:rFonts w:ascii="Palatino Linotype" w:eastAsia="Arial" w:hAnsi="Palatino Linotype" w:cs="Arial"/>
        </w:rPr>
        <w:t>co</w:t>
      </w:r>
      <w:r w:rsidRPr="00F80975">
        <w:rPr>
          <w:rFonts w:ascii="Palatino Linotype" w:eastAsia="Arial" w:hAnsi="Palatino Linotype" w:cs="Arial"/>
          <w:spacing w:val="-3"/>
        </w:rPr>
        <w:t>n</w:t>
      </w:r>
      <w:r w:rsidRPr="00F80975">
        <w:rPr>
          <w:rFonts w:ascii="Palatino Linotype" w:eastAsia="Arial" w:hAnsi="Palatino Linotype" w:cs="Arial"/>
          <w:spacing w:val="3"/>
        </w:rPr>
        <w:t>f</w:t>
      </w:r>
      <w:r w:rsidRPr="00F80975">
        <w:rPr>
          <w:rFonts w:ascii="Palatino Linotype" w:eastAsia="Arial" w:hAnsi="Palatino Linotype" w:cs="Arial"/>
          <w:spacing w:val="-1"/>
        </w:rPr>
        <w:t>i</w:t>
      </w:r>
      <w:r w:rsidRPr="00F80975">
        <w:rPr>
          <w:rFonts w:ascii="Palatino Linotype" w:eastAsia="Arial" w:hAnsi="Palatino Linotype" w:cs="Arial"/>
        </w:rPr>
        <w:t>d</w:t>
      </w:r>
      <w:r w:rsidRPr="00F80975">
        <w:rPr>
          <w:rFonts w:ascii="Palatino Linotype" w:eastAsia="Arial" w:hAnsi="Palatino Linotype" w:cs="Arial"/>
          <w:spacing w:val="-1"/>
        </w:rPr>
        <w:t>e</w:t>
      </w:r>
      <w:r w:rsidRPr="00F80975">
        <w:rPr>
          <w:rFonts w:ascii="Palatino Linotype" w:eastAsia="Arial" w:hAnsi="Palatino Linotype" w:cs="Arial"/>
        </w:rPr>
        <w:t>nc</w:t>
      </w:r>
      <w:r w:rsidRPr="00F80975">
        <w:rPr>
          <w:rFonts w:ascii="Palatino Linotype" w:eastAsia="Arial" w:hAnsi="Palatino Linotype" w:cs="Arial"/>
          <w:spacing w:val="-1"/>
        </w:rPr>
        <w:t>i</w:t>
      </w:r>
      <w:r w:rsidRPr="00F80975">
        <w:rPr>
          <w:rFonts w:ascii="Palatino Linotype" w:eastAsia="Arial" w:hAnsi="Palatino Linotype" w:cs="Arial"/>
        </w:rPr>
        <w:t>a</w:t>
      </w:r>
      <w:r w:rsidRPr="00F80975">
        <w:rPr>
          <w:rFonts w:ascii="Palatino Linotype" w:eastAsia="Arial" w:hAnsi="Palatino Linotype" w:cs="Arial"/>
          <w:spacing w:val="-1"/>
        </w:rPr>
        <w:t>l</w:t>
      </w:r>
      <w:r w:rsidRPr="00F80975">
        <w:rPr>
          <w:rFonts w:ascii="Palatino Linotype" w:eastAsia="Arial" w:hAnsi="Palatino Linotype" w:cs="Arial"/>
        </w:rPr>
        <w:t>, co</w:t>
      </w:r>
      <w:r w:rsidRPr="00F80975">
        <w:rPr>
          <w:rFonts w:ascii="Palatino Linotype" w:eastAsia="Arial" w:hAnsi="Palatino Linotype" w:cs="Arial"/>
          <w:spacing w:val="-3"/>
        </w:rPr>
        <w:t>n</w:t>
      </w:r>
      <w:r w:rsidRPr="00F80975">
        <w:rPr>
          <w:rFonts w:ascii="Palatino Linotype" w:eastAsia="Arial" w:hAnsi="Palatino Linotype" w:cs="Arial"/>
          <w:spacing w:val="3"/>
        </w:rPr>
        <w:t>f</w:t>
      </w:r>
      <w:r w:rsidRPr="00F80975">
        <w:rPr>
          <w:rFonts w:ascii="Palatino Linotype" w:eastAsia="Arial" w:hAnsi="Palatino Linotype" w:cs="Arial"/>
        </w:rPr>
        <w:t>o</w:t>
      </w:r>
      <w:r w:rsidRPr="00F80975">
        <w:rPr>
          <w:rFonts w:ascii="Palatino Linotype" w:eastAsia="Arial" w:hAnsi="Palatino Linotype" w:cs="Arial"/>
          <w:spacing w:val="-2"/>
        </w:rPr>
        <w:t>r</w:t>
      </w:r>
      <w:r w:rsidRPr="00F80975">
        <w:rPr>
          <w:rFonts w:ascii="Palatino Linotype" w:eastAsia="Arial" w:hAnsi="Palatino Linotype" w:cs="Arial"/>
          <w:spacing w:val="1"/>
        </w:rPr>
        <w:t>m</w:t>
      </w:r>
      <w:r w:rsidRPr="00F80975">
        <w:rPr>
          <w:rFonts w:ascii="Palatino Linotype" w:eastAsia="Arial" w:hAnsi="Palatino Linotype" w:cs="Arial"/>
        </w:rPr>
        <w:t>e</w:t>
      </w:r>
      <w:r w:rsidRPr="00F80975">
        <w:rPr>
          <w:rFonts w:ascii="Palatino Linotype" w:eastAsia="Arial" w:hAnsi="Palatino Linotype" w:cs="Arial"/>
          <w:spacing w:val="3"/>
        </w:rPr>
        <w:t xml:space="preserve"> </w:t>
      </w:r>
      <w:r w:rsidRPr="00F80975">
        <w:rPr>
          <w:rFonts w:ascii="Palatino Linotype" w:eastAsia="Arial" w:hAnsi="Palatino Linotype" w:cs="Arial"/>
        </w:rPr>
        <w:t>a</w:t>
      </w:r>
      <w:r w:rsidRPr="00F80975">
        <w:rPr>
          <w:rFonts w:ascii="Palatino Linotype" w:eastAsia="Arial" w:hAnsi="Palatino Linotype" w:cs="Arial"/>
          <w:spacing w:val="3"/>
        </w:rPr>
        <w:t xml:space="preserve"> </w:t>
      </w:r>
      <w:r w:rsidRPr="00F80975">
        <w:rPr>
          <w:rFonts w:ascii="Palatino Linotype" w:eastAsia="Arial" w:hAnsi="Palatino Linotype" w:cs="Arial"/>
          <w:spacing w:val="-1"/>
        </w:rPr>
        <w:t>l</w:t>
      </w:r>
      <w:r w:rsidRPr="00F80975">
        <w:rPr>
          <w:rFonts w:ascii="Palatino Linotype" w:eastAsia="Arial" w:hAnsi="Palatino Linotype" w:cs="Arial"/>
        </w:rPr>
        <w:t>o</w:t>
      </w:r>
      <w:r w:rsidRPr="00F80975">
        <w:rPr>
          <w:rFonts w:ascii="Palatino Linotype" w:eastAsia="Arial" w:hAnsi="Palatino Linotype" w:cs="Arial"/>
          <w:spacing w:val="3"/>
        </w:rPr>
        <w:t xml:space="preserve"> </w:t>
      </w:r>
      <w:r w:rsidRPr="00F80975">
        <w:rPr>
          <w:rFonts w:ascii="Palatino Linotype" w:eastAsia="Arial" w:hAnsi="Palatino Linotype" w:cs="Arial"/>
        </w:rPr>
        <w:t>d</w:t>
      </w:r>
      <w:r w:rsidRPr="00F80975">
        <w:rPr>
          <w:rFonts w:ascii="Palatino Linotype" w:eastAsia="Arial" w:hAnsi="Palatino Linotype" w:cs="Arial"/>
          <w:spacing w:val="-1"/>
        </w:rPr>
        <w:t>i</w:t>
      </w:r>
      <w:r w:rsidRPr="00F80975">
        <w:rPr>
          <w:rFonts w:ascii="Palatino Linotype" w:eastAsia="Arial" w:hAnsi="Palatino Linotype" w:cs="Arial"/>
        </w:rPr>
        <w:t>sp</w:t>
      </w:r>
      <w:r w:rsidRPr="00F80975">
        <w:rPr>
          <w:rFonts w:ascii="Palatino Linotype" w:eastAsia="Arial" w:hAnsi="Palatino Linotype" w:cs="Arial"/>
          <w:spacing w:val="-1"/>
        </w:rPr>
        <w:t>u</w:t>
      </w:r>
      <w:r w:rsidRPr="00F80975">
        <w:rPr>
          <w:rFonts w:ascii="Palatino Linotype" w:eastAsia="Arial" w:hAnsi="Palatino Linotype" w:cs="Arial"/>
        </w:rPr>
        <w:t>esto</w:t>
      </w:r>
      <w:r w:rsidRPr="00F80975">
        <w:rPr>
          <w:rFonts w:ascii="Palatino Linotype" w:eastAsia="Arial" w:hAnsi="Palatino Linotype" w:cs="Arial"/>
          <w:spacing w:val="1"/>
        </w:rPr>
        <w:t xml:space="preserve"> </w:t>
      </w:r>
      <w:r w:rsidRPr="00F80975">
        <w:rPr>
          <w:rFonts w:ascii="Palatino Linotype" w:eastAsia="Arial" w:hAnsi="Palatino Linotype" w:cs="Arial"/>
        </w:rPr>
        <w:t>en</w:t>
      </w:r>
      <w:r w:rsidRPr="00F80975">
        <w:rPr>
          <w:rFonts w:ascii="Palatino Linotype" w:eastAsia="Arial" w:hAnsi="Palatino Linotype" w:cs="Arial"/>
          <w:spacing w:val="2"/>
        </w:rPr>
        <w:t xml:space="preserve"> </w:t>
      </w:r>
      <w:r w:rsidRPr="00F80975">
        <w:rPr>
          <w:rFonts w:ascii="Palatino Linotype" w:eastAsia="Arial" w:hAnsi="Palatino Linotype" w:cs="Arial"/>
        </w:rPr>
        <w:t>el</w:t>
      </w:r>
      <w:r w:rsidRPr="00F80975">
        <w:rPr>
          <w:rFonts w:ascii="Palatino Linotype" w:eastAsia="Arial" w:hAnsi="Palatino Linotype" w:cs="Arial"/>
          <w:spacing w:val="2"/>
        </w:rPr>
        <w:t xml:space="preserve"> </w:t>
      </w:r>
      <w:r w:rsidRPr="00F80975">
        <w:rPr>
          <w:rFonts w:ascii="Palatino Linotype" w:eastAsia="Arial" w:hAnsi="Palatino Linotype" w:cs="Arial"/>
        </w:rPr>
        <w:t>ar</w:t>
      </w:r>
      <w:r w:rsidRPr="00F80975">
        <w:rPr>
          <w:rFonts w:ascii="Palatino Linotype" w:eastAsia="Arial" w:hAnsi="Palatino Linotype" w:cs="Arial"/>
          <w:spacing w:val="1"/>
        </w:rPr>
        <w:t>t</w:t>
      </w:r>
      <w:r w:rsidRPr="00F80975">
        <w:rPr>
          <w:rFonts w:ascii="Palatino Linotype" w:eastAsia="Arial" w:hAnsi="Palatino Linotype" w:cs="Arial"/>
          <w:spacing w:val="-4"/>
        </w:rPr>
        <w:t>í</w:t>
      </w:r>
      <w:r w:rsidRPr="00F80975">
        <w:rPr>
          <w:rFonts w:ascii="Palatino Linotype" w:eastAsia="Arial" w:hAnsi="Palatino Linotype" w:cs="Arial"/>
        </w:rPr>
        <w:t>cu</w:t>
      </w:r>
      <w:r w:rsidRPr="00F80975">
        <w:rPr>
          <w:rFonts w:ascii="Palatino Linotype" w:eastAsia="Arial" w:hAnsi="Palatino Linotype" w:cs="Arial"/>
          <w:spacing w:val="-1"/>
        </w:rPr>
        <w:t>l</w:t>
      </w:r>
      <w:r w:rsidRPr="00F80975">
        <w:rPr>
          <w:rFonts w:ascii="Palatino Linotype" w:eastAsia="Arial" w:hAnsi="Palatino Linotype" w:cs="Arial"/>
        </w:rPr>
        <w:t>o</w:t>
      </w:r>
      <w:r w:rsidRPr="00F80975">
        <w:rPr>
          <w:rFonts w:ascii="Palatino Linotype" w:eastAsia="Arial" w:hAnsi="Palatino Linotype" w:cs="Arial"/>
          <w:spacing w:val="3"/>
        </w:rPr>
        <w:t xml:space="preserve"> </w:t>
      </w:r>
      <w:r w:rsidRPr="00F80975">
        <w:rPr>
          <w:rFonts w:ascii="Palatino Linotype" w:eastAsia="Arial" w:hAnsi="Palatino Linotype" w:cs="Arial"/>
        </w:rPr>
        <w:t>1</w:t>
      </w:r>
      <w:r w:rsidRPr="00F80975">
        <w:rPr>
          <w:rFonts w:ascii="Palatino Linotype" w:eastAsia="Arial" w:hAnsi="Palatino Linotype" w:cs="Arial"/>
          <w:spacing w:val="-1"/>
        </w:rPr>
        <w:t>8</w:t>
      </w:r>
      <w:r w:rsidRPr="00F80975">
        <w:rPr>
          <w:rFonts w:ascii="Palatino Linotype" w:eastAsia="Arial" w:hAnsi="Palatino Linotype" w:cs="Arial"/>
        </w:rPr>
        <w:t>,</w:t>
      </w:r>
      <w:r w:rsidRPr="00F80975">
        <w:rPr>
          <w:rFonts w:ascii="Palatino Linotype" w:eastAsia="Arial" w:hAnsi="Palatino Linotype" w:cs="Arial"/>
          <w:spacing w:val="4"/>
        </w:rPr>
        <w:t xml:space="preserve"> </w:t>
      </w:r>
      <w:r w:rsidRPr="00F80975">
        <w:rPr>
          <w:rFonts w:ascii="Palatino Linotype" w:eastAsia="Arial" w:hAnsi="Palatino Linotype" w:cs="Arial"/>
          <w:spacing w:val="1"/>
        </w:rPr>
        <w:t>fr</w:t>
      </w:r>
      <w:r w:rsidRPr="00F80975">
        <w:rPr>
          <w:rFonts w:ascii="Palatino Linotype" w:eastAsia="Arial" w:hAnsi="Palatino Linotype" w:cs="Arial"/>
        </w:rPr>
        <w:t>acc</w:t>
      </w:r>
      <w:r w:rsidRPr="00F80975">
        <w:rPr>
          <w:rFonts w:ascii="Palatino Linotype" w:eastAsia="Arial" w:hAnsi="Palatino Linotype" w:cs="Arial"/>
          <w:spacing w:val="-1"/>
        </w:rPr>
        <w:t>i</w:t>
      </w:r>
      <w:r w:rsidRPr="00F80975">
        <w:rPr>
          <w:rFonts w:ascii="Palatino Linotype" w:eastAsia="Arial" w:hAnsi="Palatino Linotype" w:cs="Arial"/>
          <w:spacing w:val="-3"/>
        </w:rPr>
        <w:t>ó</w:t>
      </w:r>
      <w:r w:rsidRPr="00F80975">
        <w:rPr>
          <w:rFonts w:ascii="Palatino Linotype" w:eastAsia="Arial" w:hAnsi="Palatino Linotype" w:cs="Arial"/>
        </w:rPr>
        <w:t>n</w:t>
      </w:r>
      <w:r w:rsidRPr="00F80975">
        <w:rPr>
          <w:rFonts w:ascii="Palatino Linotype" w:eastAsia="Arial" w:hAnsi="Palatino Linotype" w:cs="Arial"/>
          <w:spacing w:val="3"/>
        </w:rPr>
        <w:t xml:space="preserve"> </w:t>
      </w:r>
      <w:r w:rsidRPr="00F80975">
        <w:rPr>
          <w:rFonts w:ascii="Palatino Linotype" w:eastAsia="Arial" w:hAnsi="Palatino Linotype" w:cs="Arial"/>
          <w:spacing w:val="1"/>
        </w:rPr>
        <w:t>I</w:t>
      </w:r>
      <w:r w:rsidRPr="00F80975">
        <w:rPr>
          <w:rFonts w:ascii="Palatino Linotype" w:eastAsia="Arial" w:hAnsi="Palatino Linotype" w:cs="Arial"/>
        </w:rPr>
        <w:t>I</w:t>
      </w:r>
      <w:r w:rsidRPr="00F80975">
        <w:rPr>
          <w:rFonts w:ascii="Palatino Linotype" w:eastAsia="Arial" w:hAnsi="Palatino Linotype" w:cs="Arial"/>
          <w:spacing w:val="4"/>
        </w:rPr>
        <w:t xml:space="preserve"> </w:t>
      </w:r>
      <w:r w:rsidRPr="00F80975">
        <w:rPr>
          <w:rFonts w:ascii="Palatino Linotype" w:eastAsia="Arial" w:hAnsi="Palatino Linotype" w:cs="Arial"/>
        </w:rPr>
        <w:t>de</w:t>
      </w:r>
      <w:r w:rsidRPr="00F80975">
        <w:rPr>
          <w:rFonts w:ascii="Palatino Linotype" w:eastAsia="Arial" w:hAnsi="Palatino Linotype" w:cs="Arial"/>
          <w:spacing w:val="2"/>
        </w:rPr>
        <w:t xml:space="preserve"> </w:t>
      </w:r>
      <w:r w:rsidRPr="00F80975">
        <w:rPr>
          <w:rFonts w:ascii="Palatino Linotype" w:eastAsia="Arial" w:hAnsi="Palatino Linotype" w:cs="Arial"/>
          <w:spacing w:val="-1"/>
        </w:rPr>
        <w:t>l</w:t>
      </w:r>
      <w:r w:rsidRPr="00F80975">
        <w:rPr>
          <w:rFonts w:ascii="Palatino Linotype" w:eastAsia="Arial" w:hAnsi="Palatino Linotype" w:cs="Arial"/>
        </w:rPr>
        <w:t>a</w:t>
      </w:r>
      <w:r w:rsidRPr="00F80975">
        <w:rPr>
          <w:rFonts w:ascii="Palatino Linotype" w:eastAsia="Arial" w:hAnsi="Palatino Linotype" w:cs="Arial"/>
          <w:spacing w:val="8"/>
        </w:rPr>
        <w:t xml:space="preserve"> </w:t>
      </w:r>
      <w:r w:rsidRPr="00F80975">
        <w:rPr>
          <w:rFonts w:ascii="Palatino Linotype" w:eastAsia="Arial" w:hAnsi="Palatino Linotype" w:cs="Arial"/>
          <w:i/>
        </w:rPr>
        <w:t>L</w:t>
      </w:r>
      <w:r w:rsidRPr="00F80975">
        <w:rPr>
          <w:rFonts w:ascii="Palatino Linotype" w:eastAsia="Arial" w:hAnsi="Palatino Linotype" w:cs="Arial"/>
          <w:i/>
          <w:spacing w:val="-1"/>
        </w:rPr>
        <w:t>e</w:t>
      </w:r>
      <w:r w:rsidRPr="00F80975">
        <w:rPr>
          <w:rFonts w:ascii="Palatino Linotype" w:eastAsia="Arial" w:hAnsi="Palatino Linotype" w:cs="Arial"/>
          <w:i/>
        </w:rPr>
        <w:t>y</w:t>
      </w:r>
      <w:r w:rsidRPr="00F80975">
        <w:rPr>
          <w:rFonts w:ascii="Palatino Linotype" w:eastAsia="Arial" w:hAnsi="Palatino Linotype" w:cs="Arial"/>
          <w:i/>
          <w:spacing w:val="3"/>
        </w:rPr>
        <w:t xml:space="preserve"> </w:t>
      </w:r>
      <w:r w:rsidRPr="00F80975">
        <w:rPr>
          <w:rFonts w:ascii="Palatino Linotype" w:eastAsia="Arial" w:hAnsi="Palatino Linotype" w:cs="Arial"/>
          <w:i/>
        </w:rPr>
        <w:t>F</w:t>
      </w:r>
      <w:r w:rsidRPr="00F80975">
        <w:rPr>
          <w:rFonts w:ascii="Palatino Linotype" w:eastAsia="Arial" w:hAnsi="Palatino Linotype" w:cs="Arial"/>
          <w:i/>
          <w:spacing w:val="-1"/>
        </w:rPr>
        <w:t>e</w:t>
      </w:r>
      <w:r w:rsidRPr="00F80975">
        <w:rPr>
          <w:rFonts w:ascii="Palatino Linotype" w:eastAsia="Arial" w:hAnsi="Palatino Linotype" w:cs="Arial"/>
          <w:i/>
        </w:rPr>
        <w:t>d</w:t>
      </w:r>
      <w:r w:rsidRPr="00F80975">
        <w:rPr>
          <w:rFonts w:ascii="Palatino Linotype" w:eastAsia="Arial" w:hAnsi="Palatino Linotype" w:cs="Arial"/>
          <w:i/>
          <w:spacing w:val="-3"/>
        </w:rPr>
        <w:t>e</w:t>
      </w:r>
      <w:r w:rsidRPr="00F80975">
        <w:rPr>
          <w:rFonts w:ascii="Palatino Linotype" w:eastAsia="Arial" w:hAnsi="Palatino Linotype" w:cs="Arial"/>
          <w:i/>
          <w:spacing w:val="1"/>
        </w:rPr>
        <w:t>r</w:t>
      </w:r>
      <w:r w:rsidRPr="00F80975">
        <w:rPr>
          <w:rFonts w:ascii="Palatino Linotype" w:eastAsia="Arial" w:hAnsi="Palatino Linotype" w:cs="Arial"/>
          <w:i/>
        </w:rPr>
        <w:t>al</w:t>
      </w:r>
      <w:r w:rsidRPr="00F80975">
        <w:rPr>
          <w:rFonts w:ascii="Palatino Linotype" w:eastAsia="Arial" w:hAnsi="Palatino Linotype" w:cs="Arial"/>
          <w:i/>
          <w:spacing w:val="2"/>
        </w:rPr>
        <w:t xml:space="preserve"> </w:t>
      </w:r>
      <w:r w:rsidRPr="00F80975">
        <w:rPr>
          <w:rFonts w:ascii="Palatino Linotype" w:eastAsia="Arial" w:hAnsi="Palatino Linotype" w:cs="Arial"/>
          <w:i/>
        </w:rPr>
        <w:t>de Trans</w:t>
      </w:r>
      <w:r w:rsidRPr="00F80975">
        <w:rPr>
          <w:rFonts w:ascii="Palatino Linotype" w:eastAsia="Arial" w:hAnsi="Palatino Linotype" w:cs="Arial"/>
          <w:i/>
          <w:spacing w:val="-1"/>
        </w:rPr>
        <w:t>p</w:t>
      </w:r>
      <w:r w:rsidRPr="00F80975">
        <w:rPr>
          <w:rFonts w:ascii="Palatino Linotype" w:eastAsia="Arial" w:hAnsi="Palatino Linotype" w:cs="Arial"/>
          <w:i/>
        </w:rPr>
        <w:t>arenc</w:t>
      </w:r>
      <w:r w:rsidRPr="00F80975">
        <w:rPr>
          <w:rFonts w:ascii="Palatino Linotype" w:eastAsia="Arial" w:hAnsi="Palatino Linotype" w:cs="Arial"/>
          <w:i/>
          <w:spacing w:val="-1"/>
        </w:rPr>
        <w:t>i</w:t>
      </w:r>
      <w:r w:rsidRPr="00F80975">
        <w:rPr>
          <w:rFonts w:ascii="Palatino Linotype" w:eastAsia="Arial" w:hAnsi="Palatino Linotype" w:cs="Arial"/>
          <w:i/>
        </w:rPr>
        <w:t xml:space="preserve">a y </w:t>
      </w:r>
      <w:r w:rsidRPr="00F80975">
        <w:rPr>
          <w:rFonts w:ascii="Palatino Linotype" w:eastAsia="Arial" w:hAnsi="Palatino Linotype" w:cs="Arial"/>
          <w:i/>
          <w:spacing w:val="-1"/>
        </w:rPr>
        <w:t>A</w:t>
      </w:r>
      <w:r w:rsidRPr="00F80975">
        <w:rPr>
          <w:rFonts w:ascii="Palatino Linotype" w:eastAsia="Arial" w:hAnsi="Palatino Linotype" w:cs="Arial"/>
          <w:i/>
        </w:rPr>
        <w:t xml:space="preserve">cceso a </w:t>
      </w:r>
      <w:r w:rsidRPr="00F80975">
        <w:rPr>
          <w:rFonts w:ascii="Palatino Linotype" w:eastAsia="Arial" w:hAnsi="Palatino Linotype" w:cs="Arial"/>
          <w:i/>
          <w:spacing w:val="-1"/>
        </w:rPr>
        <w:t>l</w:t>
      </w:r>
      <w:r w:rsidRPr="00F80975">
        <w:rPr>
          <w:rFonts w:ascii="Palatino Linotype" w:eastAsia="Arial" w:hAnsi="Palatino Linotype" w:cs="Arial"/>
          <w:i/>
        </w:rPr>
        <w:t xml:space="preserve">a </w:t>
      </w:r>
      <w:r w:rsidRPr="00F80975">
        <w:rPr>
          <w:rFonts w:ascii="Palatino Linotype" w:eastAsia="Arial" w:hAnsi="Palatino Linotype" w:cs="Arial"/>
          <w:i/>
          <w:spacing w:val="1"/>
        </w:rPr>
        <w:t>I</w:t>
      </w:r>
      <w:r w:rsidRPr="00F80975">
        <w:rPr>
          <w:rFonts w:ascii="Palatino Linotype" w:eastAsia="Arial" w:hAnsi="Palatino Linotype" w:cs="Arial"/>
          <w:i/>
          <w:spacing w:val="-3"/>
        </w:rPr>
        <w:t>n</w:t>
      </w:r>
      <w:r w:rsidRPr="00F80975">
        <w:rPr>
          <w:rFonts w:ascii="Palatino Linotype" w:eastAsia="Arial" w:hAnsi="Palatino Linotype" w:cs="Arial"/>
          <w:i/>
          <w:spacing w:val="1"/>
        </w:rPr>
        <w:t>f</w:t>
      </w:r>
      <w:r w:rsidRPr="00F80975">
        <w:rPr>
          <w:rFonts w:ascii="Palatino Linotype" w:eastAsia="Arial" w:hAnsi="Palatino Linotype" w:cs="Arial"/>
          <w:i/>
        </w:rPr>
        <w:t>o</w:t>
      </w:r>
      <w:r w:rsidRPr="00F80975">
        <w:rPr>
          <w:rFonts w:ascii="Palatino Linotype" w:eastAsia="Arial" w:hAnsi="Palatino Linotype" w:cs="Arial"/>
          <w:i/>
          <w:spacing w:val="-2"/>
        </w:rPr>
        <w:t>r</w:t>
      </w:r>
      <w:r w:rsidRPr="00F80975">
        <w:rPr>
          <w:rFonts w:ascii="Palatino Linotype" w:eastAsia="Arial" w:hAnsi="Palatino Linotype" w:cs="Arial"/>
          <w:i/>
          <w:spacing w:val="1"/>
        </w:rPr>
        <w:t>m</w:t>
      </w:r>
      <w:r w:rsidRPr="00F80975">
        <w:rPr>
          <w:rFonts w:ascii="Palatino Linotype" w:eastAsia="Arial" w:hAnsi="Palatino Linotype" w:cs="Arial"/>
          <w:i/>
        </w:rPr>
        <w:t>ac</w:t>
      </w:r>
      <w:r w:rsidRPr="00F80975">
        <w:rPr>
          <w:rFonts w:ascii="Palatino Linotype" w:eastAsia="Arial" w:hAnsi="Palatino Linotype" w:cs="Arial"/>
          <w:i/>
          <w:spacing w:val="-1"/>
        </w:rPr>
        <w:t>i</w:t>
      </w:r>
      <w:r w:rsidRPr="00F80975">
        <w:rPr>
          <w:rFonts w:ascii="Palatino Linotype" w:eastAsia="Arial" w:hAnsi="Palatino Linotype" w:cs="Arial"/>
          <w:i/>
          <w:spacing w:val="-3"/>
        </w:rPr>
        <w:t>ó</w:t>
      </w:r>
      <w:r w:rsidRPr="00F80975">
        <w:rPr>
          <w:rFonts w:ascii="Palatino Linotype" w:eastAsia="Arial" w:hAnsi="Palatino Linotype" w:cs="Arial"/>
          <w:i/>
        </w:rPr>
        <w:t xml:space="preserve">n </w:t>
      </w:r>
      <w:r w:rsidRPr="00F80975">
        <w:rPr>
          <w:rFonts w:ascii="Palatino Linotype" w:eastAsia="Arial" w:hAnsi="Palatino Linotype" w:cs="Arial"/>
          <w:i/>
          <w:spacing w:val="-1"/>
        </w:rPr>
        <w:t>P</w:t>
      </w:r>
      <w:r w:rsidRPr="00F80975">
        <w:rPr>
          <w:rFonts w:ascii="Palatino Linotype" w:eastAsia="Arial" w:hAnsi="Palatino Linotype" w:cs="Arial"/>
          <w:i/>
        </w:rPr>
        <w:t>ú</w:t>
      </w:r>
      <w:r w:rsidRPr="00F80975">
        <w:rPr>
          <w:rFonts w:ascii="Palatino Linotype" w:eastAsia="Arial" w:hAnsi="Palatino Linotype" w:cs="Arial"/>
          <w:i/>
          <w:spacing w:val="-1"/>
        </w:rPr>
        <w:t>bli</w:t>
      </w:r>
      <w:r w:rsidRPr="00F80975">
        <w:rPr>
          <w:rFonts w:ascii="Palatino Linotype" w:eastAsia="Arial" w:hAnsi="Palatino Linotype" w:cs="Arial"/>
          <w:i/>
        </w:rPr>
        <w:t>ca</w:t>
      </w:r>
      <w:r w:rsidRPr="00F80975">
        <w:rPr>
          <w:rFonts w:ascii="Palatino Linotype" w:eastAsia="Arial" w:hAnsi="Palatino Linotype" w:cs="Arial"/>
          <w:i/>
          <w:spacing w:val="3"/>
        </w:rPr>
        <w:t xml:space="preserve"> </w:t>
      </w:r>
      <w:r w:rsidRPr="00F80975">
        <w:rPr>
          <w:rFonts w:ascii="Palatino Linotype" w:eastAsia="Arial" w:hAnsi="Palatino Linotype" w:cs="Arial"/>
          <w:i/>
          <w:spacing w:val="1"/>
        </w:rPr>
        <w:t>G</w:t>
      </w:r>
      <w:r w:rsidRPr="00F80975">
        <w:rPr>
          <w:rFonts w:ascii="Palatino Linotype" w:eastAsia="Arial" w:hAnsi="Palatino Linotype" w:cs="Arial"/>
          <w:i/>
        </w:rPr>
        <w:t>u</w:t>
      </w:r>
      <w:r w:rsidRPr="00F80975">
        <w:rPr>
          <w:rFonts w:ascii="Palatino Linotype" w:eastAsia="Arial" w:hAnsi="Palatino Linotype" w:cs="Arial"/>
          <w:i/>
          <w:spacing w:val="-1"/>
        </w:rPr>
        <w:t>b</w:t>
      </w:r>
      <w:r w:rsidRPr="00F80975">
        <w:rPr>
          <w:rFonts w:ascii="Palatino Linotype" w:eastAsia="Arial" w:hAnsi="Palatino Linotype" w:cs="Arial"/>
          <w:i/>
        </w:rPr>
        <w:t>ern</w:t>
      </w:r>
      <w:r w:rsidRPr="00F80975">
        <w:rPr>
          <w:rFonts w:ascii="Palatino Linotype" w:eastAsia="Arial" w:hAnsi="Palatino Linotype" w:cs="Arial"/>
          <w:i/>
          <w:spacing w:val="-3"/>
        </w:rPr>
        <w:t>a</w:t>
      </w:r>
      <w:r w:rsidRPr="00F80975">
        <w:rPr>
          <w:rFonts w:ascii="Palatino Linotype" w:eastAsia="Arial" w:hAnsi="Palatino Linotype" w:cs="Arial"/>
          <w:i/>
          <w:spacing w:val="1"/>
        </w:rPr>
        <w:t>m</w:t>
      </w:r>
      <w:r w:rsidRPr="00F80975">
        <w:rPr>
          <w:rFonts w:ascii="Palatino Linotype" w:eastAsia="Arial" w:hAnsi="Palatino Linotype" w:cs="Arial"/>
          <w:i/>
        </w:rPr>
        <w:t>e</w:t>
      </w:r>
      <w:r w:rsidRPr="00F80975">
        <w:rPr>
          <w:rFonts w:ascii="Palatino Linotype" w:eastAsia="Arial" w:hAnsi="Palatino Linotype" w:cs="Arial"/>
          <w:i/>
          <w:spacing w:val="-1"/>
        </w:rPr>
        <w:t>nt</w:t>
      </w:r>
      <w:r w:rsidRPr="00F80975">
        <w:rPr>
          <w:rFonts w:ascii="Palatino Linotype" w:eastAsia="Arial" w:hAnsi="Palatino Linotype" w:cs="Arial"/>
          <w:i/>
        </w:rPr>
        <w:t>a</w:t>
      </w:r>
      <w:r w:rsidRPr="00F80975">
        <w:rPr>
          <w:rFonts w:ascii="Palatino Linotype" w:eastAsia="Arial" w:hAnsi="Palatino Linotype" w:cs="Arial"/>
          <w:i/>
          <w:spacing w:val="-1"/>
        </w:rPr>
        <w:t>l</w:t>
      </w:r>
      <w:r w:rsidRPr="00F80975">
        <w:rPr>
          <w:rFonts w:ascii="Palatino Linotype" w:eastAsia="Arial" w:hAnsi="Palatino Linotype" w:cs="Arial"/>
        </w:rPr>
        <w:t>.</w:t>
      </w:r>
      <w:r w:rsidRPr="00F80975">
        <w:rPr>
          <w:rFonts w:ascii="Palatino Linotype" w:eastAsia="Arial" w:hAnsi="Palatino Linotype" w:cs="Arial"/>
          <w:spacing w:val="2"/>
        </w:rPr>
        <w:t xml:space="preserve"> </w:t>
      </w:r>
      <w:r w:rsidRPr="00F80975">
        <w:rPr>
          <w:rFonts w:ascii="Palatino Linotype" w:eastAsia="Arial" w:hAnsi="Palatino Linotype" w:cs="Arial"/>
          <w:spacing w:val="-1"/>
        </w:rPr>
        <w:t>N</w:t>
      </w:r>
      <w:r w:rsidRPr="00F80975">
        <w:rPr>
          <w:rFonts w:ascii="Palatino Linotype" w:eastAsia="Arial" w:hAnsi="Palatino Linotype" w:cs="Arial"/>
        </w:rPr>
        <w:t>o o</w:t>
      </w:r>
      <w:r w:rsidRPr="00F80975">
        <w:rPr>
          <w:rFonts w:ascii="Palatino Linotype" w:eastAsia="Arial" w:hAnsi="Palatino Linotype" w:cs="Arial"/>
          <w:spacing w:val="-1"/>
        </w:rPr>
        <w:t>b</w:t>
      </w:r>
      <w:r w:rsidRPr="00F80975">
        <w:rPr>
          <w:rFonts w:ascii="Palatino Linotype" w:eastAsia="Arial" w:hAnsi="Palatino Linotype" w:cs="Arial"/>
        </w:rPr>
        <w:t>s</w:t>
      </w:r>
      <w:r w:rsidRPr="00F80975">
        <w:rPr>
          <w:rFonts w:ascii="Palatino Linotype" w:eastAsia="Arial" w:hAnsi="Palatino Linotype" w:cs="Arial"/>
          <w:spacing w:val="1"/>
        </w:rPr>
        <w:t>t</w:t>
      </w:r>
      <w:r w:rsidRPr="00F80975">
        <w:rPr>
          <w:rFonts w:ascii="Palatino Linotype" w:eastAsia="Arial" w:hAnsi="Palatino Linotype" w:cs="Arial"/>
        </w:rPr>
        <w:t>a</w:t>
      </w:r>
      <w:r w:rsidRPr="00F80975">
        <w:rPr>
          <w:rFonts w:ascii="Palatino Linotype" w:eastAsia="Arial" w:hAnsi="Palatino Linotype" w:cs="Arial"/>
          <w:spacing w:val="-3"/>
        </w:rPr>
        <w:t>n</w:t>
      </w:r>
      <w:r w:rsidRPr="00F80975">
        <w:rPr>
          <w:rFonts w:ascii="Palatino Linotype" w:eastAsia="Arial" w:hAnsi="Palatino Linotype" w:cs="Arial"/>
          <w:spacing w:val="1"/>
        </w:rPr>
        <w:t>t</w:t>
      </w:r>
      <w:r w:rsidRPr="00F80975">
        <w:rPr>
          <w:rFonts w:ascii="Palatino Linotype" w:eastAsia="Arial" w:hAnsi="Palatino Linotype" w:cs="Arial"/>
        </w:rPr>
        <w:t>e, proce</w:t>
      </w:r>
      <w:r w:rsidRPr="00F80975">
        <w:rPr>
          <w:rFonts w:ascii="Palatino Linotype" w:eastAsia="Arial" w:hAnsi="Palatino Linotype" w:cs="Arial"/>
          <w:spacing w:val="-3"/>
        </w:rPr>
        <w:t>d</w:t>
      </w:r>
      <w:r w:rsidRPr="00F80975">
        <w:rPr>
          <w:rFonts w:ascii="Palatino Linotype" w:eastAsia="Arial" w:hAnsi="Palatino Linotype" w:cs="Arial"/>
        </w:rPr>
        <w:t xml:space="preserve">e </w:t>
      </w:r>
      <w:r w:rsidRPr="00F80975">
        <w:rPr>
          <w:rFonts w:ascii="Palatino Linotype" w:eastAsia="Arial" w:hAnsi="Palatino Linotype" w:cs="Arial"/>
          <w:spacing w:val="-1"/>
        </w:rPr>
        <w:t>l</w:t>
      </w:r>
      <w:r w:rsidRPr="00F80975">
        <w:rPr>
          <w:rFonts w:ascii="Palatino Linotype" w:eastAsia="Arial" w:hAnsi="Palatino Linotype" w:cs="Arial"/>
        </w:rPr>
        <w:t>a e</w:t>
      </w:r>
      <w:r w:rsidRPr="00F80975">
        <w:rPr>
          <w:rFonts w:ascii="Palatino Linotype" w:eastAsia="Arial" w:hAnsi="Palatino Linotype" w:cs="Arial"/>
          <w:spacing w:val="-1"/>
        </w:rPr>
        <w:t>n</w:t>
      </w:r>
      <w:r w:rsidRPr="00F80975">
        <w:rPr>
          <w:rFonts w:ascii="Palatino Linotype" w:eastAsia="Arial" w:hAnsi="Palatino Linotype" w:cs="Arial"/>
          <w:spacing w:val="1"/>
        </w:rPr>
        <w:t>tr</w:t>
      </w:r>
      <w:r w:rsidRPr="00F80975">
        <w:rPr>
          <w:rFonts w:ascii="Palatino Linotype" w:eastAsia="Arial" w:hAnsi="Palatino Linotype" w:cs="Arial"/>
          <w:spacing w:val="-3"/>
        </w:rPr>
        <w:t>e</w:t>
      </w:r>
      <w:r w:rsidRPr="00F80975">
        <w:rPr>
          <w:rFonts w:ascii="Palatino Linotype" w:eastAsia="Arial" w:hAnsi="Palatino Linotype" w:cs="Arial"/>
          <w:spacing w:val="2"/>
        </w:rPr>
        <w:t>g</w:t>
      </w:r>
      <w:r w:rsidRPr="00F80975">
        <w:rPr>
          <w:rFonts w:ascii="Palatino Linotype" w:eastAsia="Arial" w:hAnsi="Palatino Linotype" w:cs="Arial"/>
        </w:rPr>
        <w:t>a d</w:t>
      </w:r>
      <w:r w:rsidRPr="00F80975">
        <w:rPr>
          <w:rFonts w:ascii="Palatino Linotype" w:eastAsia="Arial" w:hAnsi="Palatino Linotype" w:cs="Arial"/>
          <w:spacing w:val="-3"/>
        </w:rPr>
        <w:t>e</w:t>
      </w:r>
      <w:r w:rsidRPr="00F80975">
        <w:rPr>
          <w:rFonts w:ascii="Palatino Linotype" w:eastAsia="Arial" w:hAnsi="Palatino Linotype" w:cs="Arial"/>
        </w:rPr>
        <w:t>l n</w:t>
      </w:r>
      <w:r w:rsidRPr="00F80975">
        <w:rPr>
          <w:rFonts w:ascii="Palatino Linotype" w:eastAsia="Arial" w:hAnsi="Palatino Linotype" w:cs="Arial"/>
          <w:spacing w:val="-1"/>
        </w:rPr>
        <w:t>o</w:t>
      </w:r>
      <w:r w:rsidRPr="00F80975">
        <w:rPr>
          <w:rFonts w:ascii="Palatino Linotype" w:eastAsia="Arial" w:hAnsi="Palatino Linotype" w:cs="Arial"/>
          <w:spacing w:val="1"/>
        </w:rPr>
        <w:t>m</w:t>
      </w:r>
      <w:r w:rsidRPr="00F80975">
        <w:rPr>
          <w:rFonts w:ascii="Palatino Linotype" w:eastAsia="Arial" w:hAnsi="Palatino Linotype" w:cs="Arial"/>
        </w:rPr>
        <w:t>bre</w:t>
      </w:r>
      <w:r w:rsidRPr="00F80975">
        <w:rPr>
          <w:rFonts w:ascii="Palatino Linotype" w:eastAsia="Arial" w:hAnsi="Palatino Linotype" w:cs="Arial"/>
          <w:spacing w:val="33"/>
        </w:rPr>
        <w:t xml:space="preserve"> </w:t>
      </w:r>
      <w:r w:rsidRPr="00F80975">
        <w:rPr>
          <w:rFonts w:ascii="Palatino Linotype" w:eastAsia="Arial" w:hAnsi="Palatino Linotype" w:cs="Arial"/>
        </w:rPr>
        <w:t>de</w:t>
      </w:r>
      <w:r w:rsidRPr="00F80975">
        <w:rPr>
          <w:rFonts w:ascii="Palatino Linotype" w:eastAsia="Arial" w:hAnsi="Palatino Linotype" w:cs="Arial"/>
          <w:spacing w:val="32"/>
        </w:rPr>
        <w:t xml:space="preserve"> </w:t>
      </w:r>
      <w:r w:rsidRPr="00F80975">
        <w:rPr>
          <w:rFonts w:ascii="Palatino Linotype" w:eastAsia="Arial" w:hAnsi="Palatino Linotype" w:cs="Arial"/>
          <w:spacing w:val="-1"/>
        </w:rPr>
        <w:t>l</w:t>
      </w:r>
      <w:r w:rsidRPr="00F80975">
        <w:rPr>
          <w:rFonts w:ascii="Palatino Linotype" w:eastAsia="Arial" w:hAnsi="Palatino Linotype" w:cs="Arial"/>
        </w:rPr>
        <w:t>os</w:t>
      </w:r>
      <w:r w:rsidRPr="00F80975">
        <w:rPr>
          <w:rFonts w:ascii="Palatino Linotype" w:eastAsia="Arial" w:hAnsi="Palatino Linotype" w:cs="Arial"/>
          <w:spacing w:val="32"/>
        </w:rPr>
        <w:t xml:space="preserve"> </w:t>
      </w:r>
      <w:r w:rsidRPr="00F80975">
        <w:rPr>
          <w:rFonts w:ascii="Palatino Linotype" w:eastAsia="Arial" w:hAnsi="Palatino Linotype" w:cs="Arial"/>
        </w:rPr>
        <w:t>a</w:t>
      </w:r>
      <w:r w:rsidRPr="00F80975">
        <w:rPr>
          <w:rFonts w:ascii="Palatino Linotype" w:eastAsia="Arial" w:hAnsi="Palatino Linotype" w:cs="Arial"/>
          <w:spacing w:val="-3"/>
        </w:rPr>
        <w:t>c</w:t>
      </w:r>
      <w:r w:rsidRPr="00F80975">
        <w:rPr>
          <w:rFonts w:ascii="Palatino Linotype" w:eastAsia="Arial" w:hAnsi="Palatino Linotype" w:cs="Arial"/>
          <w:spacing w:val="1"/>
        </w:rPr>
        <w:t>t</w:t>
      </w:r>
      <w:r w:rsidRPr="00F80975">
        <w:rPr>
          <w:rFonts w:ascii="Palatino Linotype" w:eastAsia="Arial" w:hAnsi="Palatino Linotype" w:cs="Arial"/>
        </w:rPr>
        <w:t>ores</w:t>
      </w:r>
      <w:r w:rsidRPr="00F80975">
        <w:rPr>
          <w:rFonts w:ascii="Palatino Linotype" w:eastAsia="Arial" w:hAnsi="Palatino Linotype" w:cs="Arial"/>
          <w:spacing w:val="30"/>
        </w:rPr>
        <w:t xml:space="preserve"> </w:t>
      </w:r>
      <w:r w:rsidRPr="00F80975">
        <w:rPr>
          <w:rFonts w:ascii="Palatino Linotype" w:eastAsia="Arial" w:hAnsi="Palatino Linotype" w:cs="Arial"/>
        </w:rPr>
        <w:t>en</w:t>
      </w:r>
      <w:r w:rsidRPr="00F80975">
        <w:rPr>
          <w:rFonts w:ascii="Palatino Linotype" w:eastAsia="Arial" w:hAnsi="Palatino Linotype" w:cs="Arial"/>
          <w:spacing w:val="32"/>
        </w:rPr>
        <w:t xml:space="preserve"> </w:t>
      </w:r>
      <w:r w:rsidRPr="00F80975">
        <w:rPr>
          <w:rFonts w:ascii="Palatino Linotype" w:eastAsia="Arial" w:hAnsi="Palatino Linotype" w:cs="Arial"/>
          <w:spacing w:val="1"/>
        </w:rPr>
        <w:t>j</w:t>
      </w:r>
      <w:r w:rsidRPr="00F80975">
        <w:rPr>
          <w:rFonts w:ascii="Palatino Linotype" w:eastAsia="Arial" w:hAnsi="Palatino Linotype" w:cs="Arial"/>
        </w:rPr>
        <w:t>u</w:t>
      </w:r>
      <w:r w:rsidRPr="00F80975">
        <w:rPr>
          <w:rFonts w:ascii="Palatino Linotype" w:eastAsia="Arial" w:hAnsi="Palatino Linotype" w:cs="Arial"/>
          <w:spacing w:val="-1"/>
        </w:rPr>
        <w:t>i</w:t>
      </w:r>
      <w:r w:rsidRPr="00F80975">
        <w:rPr>
          <w:rFonts w:ascii="Palatino Linotype" w:eastAsia="Arial" w:hAnsi="Palatino Linotype" w:cs="Arial"/>
        </w:rPr>
        <w:t>c</w:t>
      </w:r>
      <w:r w:rsidRPr="00F80975">
        <w:rPr>
          <w:rFonts w:ascii="Palatino Linotype" w:eastAsia="Arial" w:hAnsi="Palatino Linotype" w:cs="Arial"/>
          <w:spacing w:val="-1"/>
        </w:rPr>
        <w:t>i</w:t>
      </w:r>
      <w:r w:rsidRPr="00F80975">
        <w:rPr>
          <w:rFonts w:ascii="Palatino Linotype" w:eastAsia="Arial" w:hAnsi="Palatino Linotype" w:cs="Arial"/>
        </w:rPr>
        <w:t>os</w:t>
      </w:r>
      <w:r w:rsidRPr="00F80975">
        <w:rPr>
          <w:rFonts w:ascii="Palatino Linotype" w:eastAsia="Arial" w:hAnsi="Palatino Linotype" w:cs="Arial"/>
          <w:spacing w:val="32"/>
        </w:rPr>
        <w:t xml:space="preserve"> </w:t>
      </w:r>
      <w:r w:rsidRPr="00F80975">
        <w:rPr>
          <w:rFonts w:ascii="Palatino Linotype" w:eastAsia="Arial" w:hAnsi="Palatino Linotype" w:cs="Arial"/>
          <w:spacing w:val="-1"/>
        </w:rPr>
        <w:t>l</w:t>
      </w:r>
      <w:r w:rsidRPr="00F80975">
        <w:rPr>
          <w:rFonts w:ascii="Palatino Linotype" w:eastAsia="Arial" w:hAnsi="Palatino Linotype" w:cs="Arial"/>
        </w:rPr>
        <w:t>a</w:t>
      </w:r>
      <w:r w:rsidRPr="00F80975">
        <w:rPr>
          <w:rFonts w:ascii="Palatino Linotype" w:eastAsia="Arial" w:hAnsi="Palatino Linotype" w:cs="Arial"/>
          <w:spacing w:val="-1"/>
        </w:rPr>
        <w:t>b</w:t>
      </w:r>
      <w:r w:rsidRPr="00F80975">
        <w:rPr>
          <w:rFonts w:ascii="Palatino Linotype" w:eastAsia="Arial" w:hAnsi="Palatino Linotype" w:cs="Arial"/>
        </w:rPr>
        <w:t>ora</w:t>
      </w:r>
      <w:r w:rsidRPr="00F80975">
        <w:rPr>
          <w:rFonts w:ascii="Palatino Linotype" w:eastAsia="Arial" w:hAnsi="Palatino Linotype" w:cs="Arial"/>
          <w:spacing w:val="-1"/>
        </w:rPr>
        <w:t>l</w:t>
      </w:r>
      <w:r w:rsidRPr="00F80975">
        <w:rPr>
          <w:rFonts w:ascii="Palatino Linotype" w:eastAsia="Arial" w:hAnsi="Palatino Linotype" w:cs="Arial"/>
        </w:rPr>
        <w:t>es</w:t>
      </w:r>
      <w:r w:rsidRPr="00F80975">
        <w:rPr>
          <w:rFonts w:ascii="Palatino Linotype" w:eastAsia="Arial" w:hAnsi="Palatino Linotype" w:cs="Arial"/>
          <w:spacing w:val="32"/>
        </w:rPr>
        <w:t xml:space="preserve"> </w:t>
      </w:r>
      <w:r w:rsidRPr="00F80975">
        <w:rPr>
          <w:rFonts w:ascii="Palatino Linotype" w:eastAsia="Arial" w:hAnsi="Palatino Linotype" w:cs="Arial"/>
        </w:rPr>
        <w:t>cu</w:t>
      </w:r>
      <w:r w:rsidRPr="00F80975">
        <w:rPr>
          <w:rFonts w:ascii="Palatino Linotype" w:eastAsia="Arial" w:hAnsi="Palatino Linotype" w:cs="Arial"/>
          <w:spacing w:val="-1"/>
        </w:rPr>
        <w:t>a</w:t>
      </w:r>
      <w:r w:rsidRPr="00F80975">
        <w:rPr>
          <w:rFonts w:ascii="Palatino Linotype" w:eastAsia="Arial" w:hAnsi="Palatino Linotype" w:cs="Arial"/>
        </w:rPr>
        <w:t>n</w:t>
      </w:r>
      <w:r w:rsidRPr="00F80975">
        <w:rPr>
          <w:rFonts w:ascii="Palatino Linotype" w:eastAsia="Arial" w:hAnsi="Palatino Linotype" w:cs="Arial"/>
          <w:spacing w:val="2"/>
        </w:rPr>
        <w:t>d</w:t>
      </w:r>
      <w:r w:rsidRPr="00F80975">
        <w:rPr>
          <w:rFonts w:ascii="Palatino Linotype" w:eastAsia="Arial" w:hAnsi="Palatino Linotype" w:cs="Arial"/>
        </w:rPr>
        <w:t>o,</w:t>
      </w:r>
      <w:r w:rsidRPr="00F80975">
        <w:rPr>
          <w:rFonts w:ascii="Palatino Linotype" w:eastAsia="Arial" w:hAnsi="Palatino Linotype" w:cs="Arial"/>
          <w:spacing w:val="34"/>
        </w:rPr>
        <w:t xml:space="preserve"> </w:t>
      </w:r>
      <w:r w:rsidRPr="00F80975">
        <w:rPr>
          <w:rFonts w:ascii="Palatino Linotype" w:eastAsia="Arial" w:hAnsi="Palatino Linotype" w:cs="Arial"/>
        </w:rPr>
        <w:t>en</w:t>
      </w:r>
      <w:r w:rsidRPr="00F80975">
        <w:rPr>
          <w:rFonts w:ascii="Palatino Linotype" w:eastAsia="Arial" w:hAnsi="Palatino Linotype" w:cs="Arial"/>
          <w:spacing w:val="32"/>
        </w:rPr>
        <w:t xml:space="preserve"> </w:t>
      </w:r>
      <w:r w:rsidRPr="00F80975">
        <w:rPr>
          <w:rFonts w:ascii="Palatino Linotype" w:eastAsia="Arial" w:hAnsi="Palatino Linotype" w:cs="Arial"/>
        </w:rPr>
        <w:t>d</w:t>
      </w:r>
      <w:r w:rsidRPr="00F80975">
        <w:rPr>
          <w:rFonts w:ascii="Palatino Linotype" w:eastAsia="Arial" w:hAnsi="Palatino Linotype" w:cs="Arial"/>
          <w:spacing w:val="-3"/>
        </w:rPr>
        <w:t>e</w:t>
      </w:r>
      <w:r w:rsidRPr="00F80975">
        <w:rPr>
          <w:rFonts w:ascii="Palatino Linotype" w:eastAsia="Arial" w:hAnsi="Palatino Linotype" w:cs="Arial"/>
          <w:spacing w:val="3"/>
        </w:rPr>
        <w:t>f</w:t>
      </w:r>
      <w:r w:rsidRPr="00F80975">
        <w:rPr>
          <w:rFonts w:ascii="Palatino Linotype" w:eastAsia="Arial" w:hAnsi="Palatino Linotype" w:cs="Arial"/>
          <w:spacing w:val="-1"/>
        </w:rPr>
        <w:t>i</w:t>
      </w:r>
      <w:r w:rsidRPr="00F80975">
        <w:rPr>
          <w:rFonts w:ascii="Palatino Linotype" w:eastAsia="Arial" w:hAnsi="Palatino Linotype" w:cs="Arial"/>
        </w:rPr>
        <w:t>n</w:t>
      </w:r>
      <w:r w:rsidRPr="00F80975">
        <w:rPr>
          <w:rFonts w:ascii="Palatino Linotype" w:eastAsia="Arial" w:hAnsi="Palatino Linotype" w:cs="Arial"/>
          <w:spacing w:val="-1"/>
        </w:rPr>
        <w:t>i</w:t>
      </w:r>
      <w:r w:rsidRPr="00F80975">
        <w:rPr>
          <w:rFonts w:ascii="Palatino Linotype" w:eastAsia="Arial" w:hAnsi="Palatino Linotype" w:cs="Arial"/>
          <w:spacing w:val="1"/>
        </w:rPr>
        <w:t>t</w:t>
      </w:r>
      <w:r w:rsidRPr="00F80975">
        <w:rPr>
          <w:rFonts w:ascii="Palatino Linotype" w:eastAsia="Arial" w:hAnsi="Palatino Linotype" w:cs="Arial"/>
          <w:spacing w:val="-1"/>
        </w:rPr>
        <w:t>i</w:t>
      </w:r>
      <w:r w:rsidRPr="00F80975">
        <w:rPr>
          <w:rFonts w:ascii="Palatino Linotype" w:eastAsia="Arial" w:hAnsi="Palatino Linotype" w:cs="Arial"/>
          <w:spacing w:val="-2"/>
        </w:rPr>
        <w:t>v</w:t>
      </w:r>
      <w:r w:rsidRPr="00F80975">
        <w:rPr>
          <w:rFonts w:ascii="Palatino Linotype" w:eastAsia="Arial" w:hAnsi="Palatino Linotype" w:cs="Arial"/>
        </w:rPr>
        <w:t>a,</w:t>
      </w:r>
      <w:r w:rsidRPr="00F80975">
        <w:rPr>
          <w:rFonts w:ascii="Palatino Linotype" w:eastAsia="Arial" w:hAnsi="Palatino Linotype" w:cs="Arial"/>
          <w:spacing w:val="34"/>
        </w:rPr>
        <w:t xml:space="preserve"> </w:t>
      </w:r>
      <w:r w:rsidRPr="00F80975">
        <w:rPr>
          <w:rFonts w:ascii="Palatino Linotype" w:eastAsia="Arial" w:hAnsi="Palatino Linotype" w:cs="Arial"/>
        </w:rPr>
        <w:t>se</w:t>
      </w:r>
      <w:r w:rsidRPr="00F80975">
        <w:rPr>
          <w:rFonts w:ascii="Palatino Linotype" w:eastAsia="Arial" w:hAnsi="Palatino Linotype" w:cs="Arial"/>
          <w:spacing w:val="32"/>
        </w:rPr>
        <w:t xml:space="preserve"> </w:t>
      </w:r>
      <w:r w:rsidRPr="00F80975">
        <w:rPr>
          <w:rFonts w:ascii="Palatino Linotype" w:eastAsia="Arial" w:hAnsi="Palatino Linotype" w:cs="Arial"/>
        </w:rPr>
        <w:t>h</w:t>
      </w:r>
      <w:r w:rsidRPr="00F80975">
        <w:rPr>
          <w:rFonts w:ascii="Palatino Linotype" w:eastAsia="Arial" w:hAnsi="Palatino Linotype" w:cs="Arial"/>
          <w:spacing w:val="-1"/>
        </w:rPr>
        <w:t>a</w:t>
      </w:r>
      <w:r w:rsidRPr="00F80975">
        <w:rPr>
          <w:rFonts w:ascii="Palatino Linotype" w:eastAsia="Arial" w:hAnsi="Palatino Linotype" w:cs="Arial"/>
          <w:spacing w:val="-2"/>
        </w:rPr>
        <w:t>y</w:t>
      </w:r>
      <w:r w:rsidRPr="00F80975">
        <w:rPr>
          <w:rFonts w:ascii="Palatino Linotype" w:eastAsia="Arial" w:hAnsi="Palatino Linotype" w:cs="Arial"/>
        </w:rPr>
        <w:t>a</w:t>
      </w:r>
      <w:r w:rsidRPr="00F80975">
        <w:rPr>
          <w:rFonts w:ascii="Palatino Linotype" w:eastAsia="Arial" w:hAnsi="Palatino Linotype" w:cs="Arial"/>
          <w:spacing w:val="33"/>
        </w:rPr>
        <w:t xml:space="preserve"> </w:t>
      </w:r>
      <w:r w:rsidRPr="00F80975">
        <w:rPr>
          <w:rFonts w:ascii="Palatino Linotype" w:eastAsia="Arial" w:hAnsi="Palatino Linotype" w:cs="Arial"/>
        </w:rPr>
        <w:t>co</w:t>
      </w:r>
      <w:r w:rsidRPr="00F80975">
        <w:rPr>
          <w:rFonts w:ascii="Palatino Linotype" w:eastAsia="Arial" w:hAnsi="Palatino Linotype" w:cs="Arial"/>
          <w:spacing w:val="-1"/>
        </w:rPr>
        <w:t>n</w:t>
      </w:r>
      <w:r w:rsidRPr="00F80975">
        <w:rPr>
          <w:rFonts w:ascii="Palatino Linotype" w:eastAsia="Arial" w:hAnsi="Palatino Linotype" w:cs="Arial"/>
        </w:rPr>
        <w:t>d</w:t>
      </w:r>
      <w:r w:rsidRPr="00F80975">
        <w:rPr>
          <w:rFonts w:ascii="Palatino Linotype" w:eastAsia="Arial" w:hAnsi="Palatino Linotype" w:cs="Arial"/>
          <w:spacing w:val="-1"/>
        </w:rPr>
        <w:t>e</w:t>
      </w:r>
      <w:r w:rsidRPr="00F80975">
        <w:rPr>
          <w:rFonts w:ascii="Palatino Linotype" w:eastAsia="Arial" w:hAnsi="Palatino Linotype" w:cs="Arial"/>
        </w:rPr>
        <w:t>n</w:t>
      </w:r>
      <w:r w:rsidRPr="00F80975">
        <w:rPr>
          <w:rFonts w:ascii="Palatino Linotype" w:eastAsia="Arial" w:hAnsi="Palatino Linotype" w:cs="Arial"/>
          <w:spacing w:val="-1"/>
        </w:rPr>
        <w:t>a</w:t>
      </w:r>
      <w:r w:rsidRPr="00F80975">
        <w:rPr>
          <w:rFonts w:ascii="Palatino Linotype" w:eastAsia="Arial" w:hAnsi="Palatino Linotype" w:cs="Arial"/>
        </w:rPr>
        <w:t>do</w:t>
      </w:r>
      <w:r w:rsidRPr="00F80975">
        <w:rPr>
          <w:rFonts w:ascii="Palatino Linotype" w:eastAsia="Arial" w:hAnsi="Palatino Linotype" w:cs="Arial"/>
          <w:spacing w:val="32"/>
        </w:rPr>
        <w:t xml:space="preserve"> </w:t>
      </w:r>
      <w:r w:rsidRPr="00F80975">
        <w:rPr>
          <w:rFonts w:ascii="Palatino Linotype" w:eastAsia="Arial" w:hAnsi="Palatino Linotype" w:cs="Arial"/>
        </w:rPr>
        <w:t>a u</w:t>
      </w:r>
      <w:r w:rsidRPr="00F80975">
        <w:rPr>
          <w:rFonts w:ascii="Palatino Linotype" w:eastAsia="Arial" w:hAnsi="Palatino Linotype" w:cs="Arial"/>
          <w:spacing w:val="-1"/>
        </w:rPr>
        <w:t>n</w:t>
      </w:r>
      <w:r w:rsidRPr="00F80975">
        <w:rPr>
          <w:rFonts w:ascii="Palatino Linotype" w:eastAsia="Arial" w:hAnsi="Palatino Linotype" w:cs="Arial"/>
        </w:rPr>
        <w:t>a</w:t>
      </w:r>
      <w:r w:rsidRPr="00F80975">
        <w:rPr>
          <w:rFonts w:ascii="Palatino Linotype" w:eastAsia="Arial" w:hAnsi="Palatino Linotype" w:cs="Arial"/>
          <w:spacing w:val="2"/>
        </w:rPr>
        <w:t xml:space="preserve"> </w:t>
      </w:r>
      <w:r w:rsidRPr="00F80975">
        <w:rPr>
          <w:rFonts w:ascii="Palatino Linotype" w:eastAsia="Arial" w:hAnsi="Palatino Linotype" w:cs="Arial"/>
        </w:rPr>
        <w:t>d</w:t>
      </w:r>
      <w:r w:rsidRPr="00F80975">
        <w:rPr>
          <w:rFonts w:ascii="Palatino Linotype" w:eastAsia="Arial" w:hAnsi="Palatino Linotype" w:cs="Arial"/>
          <w:spacing w:val="-1"/>
        </w:rPr>
        <w:t>e</w:t>
      </w:r>
      <w:r w:rsidRPr="00F80975">
        <w:rPr>
          <w:rFonts w:ascii="Palatino Linotype" w:eastAsia="Arial" w:hAnsi="Palatino Linotype" w:cs="Arial"/>
        </w:rPr>
        <w:t>p</w:t>
      </w:r>
      <w:r w:rsidRPr="00F80975">
        <w:rPr>
          <w:rFonts w:ascii="Palatino Linotype" w:eastAsia="Arial" w:hAnsi="Palatino Linotype" w:cs="Arial"/>
          <w:spacing w:val="-1"/>
        </w:rPr>
        <w:t>e</w:t>
      </w:r>
      <w:r w:rsidRPr="00F80975">
        <w:rPr>
          <w:rFonts w:ascii="Palatino Linotype" w:eastAsia="Arial" w:hAnsi="Palatino Linotype" w:cs="Arial"/>
        </w:rPr>
        <w:t>n</w:t>
      </w:r>
      <w:r w:rsidRPr="00F80975">
        <w:rPr>
          <w:rFonts w:ascii="Palatino Linotype" w:eastAsia="Arial" w:hAnsi="Palatino Linotype" w:cs="Arial"/>
          <w:spacing w:val="-1"/>
        </w:rPr>
        <w:t>d</w:t>
      </w:r>
      <w:r w:rsidRPr="00F80975">
        <w:rPr>
          <w:rFonts w:ascii="Palatino Linotype" w:eastAsia="Arial" w:hAnsi="Palatino Linotype" w:cs="Arial"/>
        </w:rPr>
        <w:t>e</w:t>
      </w:r>
      <w:r w:rsidRPr="00F80975">
        <w:rPr>
          <w:rFonts w:ascii="Palatino Linotype" w:eastAsia="Arial" w:hAnsi="Palatino Linotype" w:cs="Arial"/>
          <w:spacing w:val="-1"/>
        </w:rPr>
        <w:t>n</w:t>
      </w:r>
      <w:r w:rsidRPr="00F80975">
        <w:rPr>
          <w:rFonts w:ascii="Palatino Linotype" w:eastAsia="Arial" w:hAnsi="Palatino Linotype" w:cs="Arial"/>
        </w:rPr>
        <w:t>c</w:t>
      </w:r>
      <w:r w:rsidRPr="00F80975">
        <w:rPr>
          <w:rFonts w:ascii="Palatino Linotype" w:eastAsia="Arial" w:hAnsi="Palatino Linotype" w:cs="Arial"/>
          <w:spacing w:val="-1"/>
        </w:rPr>
        <w:t>i</w:t>
      </w:r>
      <w:r w:rsidRPr="00F80975">
        <w:rPr>
          <w:rFonts w:ascii="Palatino Linotype" w:eastAsia="Arial" w:hAnsi="Palatino Linotype" w:cs="Arial"/>
        </w:rPr>
        <w:t>a</w:t>
      </w:r>
      <w:r w:rsidRPr="00F80975">
        <w:rPr>
          <w:rFonts w:ascii="Palatino Linotype" w:eastAsia="Arial" w:hAnsi="Palatino Linotype" w:cs="Arial"/>
          <w:spacing w:val="2"/>
        </w:rPr>
        <w:t xml:space="preserve"> </w:t>
      </w:r>
      <w:r w:rsidRPr="00F80975">
        <w:rPr>
          <w:rFonts w:ascii="Palatino Linotype" w:eastAsia="Arial" w:hAnsi="Palatino Linotype" w:cs="Arial"/>
        </w:rPr>
        <w:t>o</w:t>
      </w:r>
      <w:r w:rsidRPr="00F80975">
        <w:rPr>
          <w:rFonts w:ascii="Palatino Linotype" w:eastAsia="Arial" w:hAnsi="Palatino Linotype" w:cs="Arial"/>
          <w:spacing w:val="2"/>
        </w:rPr>
        <w:t xml:space="preserve"> </w:t>
      </w:r>
      <w:r w:rsidRPr="00F80975">
        <w:rPr>
          <w:rFonts w:ascii="Palatino Linotype" w:eastAsia="Arial" w:hAnsi="Palatino Linotype" w:cs="Arial"/>
        </w:rPr>
        <w:t>e</w:t>
      </w:r>
      <w:r w:rsidRPr="00F80975">
        <w:rPr>
          <w:rFonts w:ascii="Palatino Linotype" w:eastAsia="Arial" w:hAnsi="Palatino Linotype" w:cs="Arial"/>
          <w:spacing w:val="-1"/>
        </w:rPr>
        <w:t>n</w:t>
      </w:r>
      <w:r w:rsidRPr="00F80975">
        <w:rPr>
          <w:rFonts w:ascii="Palatino Linotype" w:eastAsia="Arial" w:hAnsi="Palatino Linotype" w:cs="Arial"/>
          <w:spacing w:val="1"/>
        </w:rPr>
        <w:t>t</w:t>
      </w:r>
      <w:r w:rsidRPr="00F80975">
        <w:rPr>
          <w:rFonts w:ascii="Palatino Linotype" w:eastAsia="Arial" w:hAnsi="Palatino Linotype" w:cs="Arial"/>
          <w:spacing w:val="-1"/>
        </w:rPr>
        <w:t>i</w:t>
      </w:r>
      <w:r w:rsidRPr="00F80975">
        <w:rPr>
          <w:rFonts w:ascii="Palatino Linotype" w:eastAsia="Arial" w:hAnsi="Palatino Linotype" w:cs="Arial"/>
        </w:rPr>
        <w:t>d</w:t>
      </w:r>
      <w:r w:rsidRPr="00F80975">
        <w:rPr>
          <w:rFonts w:ascii="Palatino Linotype" w:eastAsia="Arial" w:hAnsi="Palatino Linotype" w:cs="Arial"/>
          <w:spacing w:val="-1"/>
        </w:rPr>
        <w:t>a</w:t>
      </w:r>
      <w:r w:rsidRPr="00F80975">
        <w:rPr>
          <w:rFonts w:ascii="Palatino Linotype" w:eastAsia="Arial" w:hAnsi="Palatino Linotype" w:cs="Arial"/>
        </w:rPr>
        <w:t>d</w:t>
      </w:r>
      <w:r w:rsidRPr="00F80975">
        <w:rPr>
          <w:rFonts w:ascii="Palatino Linotype" w:eastAsia="Arial" w:hAnsi="Palatino Linotype" w:cs="Arial"/>
          <w:spacing w:val="2"/>
        </w:rPr>
        <w:t xml:space="preserve"> </w:t>
      </w:r>
      <w:r w:rsidRPr="00F80975">
        <w:rPr>
          <w:rFonts w:ascii="Palatino Linotype" w:eastAsia="Arial" w:hAnsi="Palatino Linotype" w:cs="Arial"/>
        </w:rPr>
        <w:t>al</w:t>
      </w:r>
      <w:r w:rsidRPr="00F80975">
        <w:rPr>
          <w:rFonts w:ascii="Palatino Linotype" w:eastAsia="Arial" w:hAnsi="Palatino Linotype" w:cs="Arial"/>
          <w:spacing w:val="3"/>
        </w:rPr>
        <w:t xml:space="preserve"> </w:t>
      </w:r>
      <w:r w:rsidRPr="00F80975">
        <w:rPr>
          <w:rFonts w:ascii="Palatino Linotype" w:eastAsia="Arial" w:hAnsi="Palatino Linotype" w:cs="Arial"/>
        </w:rPr>
        <w:t>p</w:t>
      </w:r>
      <w:r w:rsidRPr="00F80975">
        <w:rPr>
          <w:rFonts w:ascii="Palatino Linotype" w:eastAsia="Arial" w:hAnsi="Palatino Linotype" w:cs="Arial"/>
          <w:spacing w:val="-1"/>
        </w:rPr>
        <w:t>a</w:t>
      </w:r>
      <w:r w:rsidRPr="00F80975">
        <w:rPr>
          <w:rFonts w:ascii="Palatino Linotype" w:eastAsia="Arial" w:hAnsi="Palatino Linotype" w:cs="Arial"/>
          <w:spacing w:val="2"/>
        </w:rPr>
        <w:t>g</w:t>
      </w:r>
      <w:r w:rsidRPr="00F80975">
        <w:rPr>
          <w:rFonts w:ascii="Palatino Linotype" w:eastAsia="Arial" w:hAnsi="Palatino Linotype" w:cs="Arial"/>
        </w:rPr>
        <w:t>o</w:t>
      </w:r>
      <w:r w:rsidRPr="00F80975">
        <w:rPr>
          <w:rFonts w:ascii="Palatino Linotype" w:eastAsia="Arial" w:hAnsi="Palatino Linotype" w:cs="Arial"/>
          <w:spacing w:val="2"/>
        </w:rPr>
        <w:t xml:space="preserve"> </w:t>
      </w:r>
      <w:r w:rsidRPr="00F80975">
        <w:rPr>
          <w:rFonts w:ascii="Palatino Linotype" w:eastAsia="Arial" w:hAnsi="Palatino Linotype" w:cs="Arial"/>
        </w:rPr>
        <w:t>de</w:t>
      </w:r>
      <w:r w:rsidRPr="00F80975">
        <w:rPr>
          <w:rFonts w:ascii="Palatino Linotype" w:eastAsia="Arial" w:hAnsi="Palatino Linotype" w:cs="Arial"/>
          <w:spacing w:val="2"/>
        </w:rPr>
        <w:t xml:space="preserve"> </w:t>
      </w:r>
      <w:r w:rsidRPr="00F80975">
        <w:rPr>
          <w:rFonts w:ascii="Palatino Linotype" w:eastAsia="Arial" w:hAnsi="Palatino Linotype" w:cs="Arial"/>
          <w:spacing w:val="-1"/>
        </w:rPr>
        <w:t>l</w:t>
      </w:r>
      <w:r w:rsidRPr="00F80975">
        <w:rPr>
          <w:rFonts w:ascii="Palatino Linotype" w:eastAsia="Arial" w:hAnsi="Palatino Linotype" w:cs="Arial"/>
        </w:rPr>
        <w:t>as</w:t>
      </w:r>
      <w:r w:rsidRPr="00F80975">
        <w:rPr>
          <w:rFonts w:ascii="Palatino Linotype" w:eastAsia="Arial" w:hAnsi="Palatino Linotype" w:cs="Arial"/>
          <w:spacing w:val="2"/>
        </w:rPr>
        <w:t xml:space="preserve"> </w:t>
      </w:r>
      <w:r w:rsidRPr="00F80975">
        <w:rPr>
          <w:rFonts w:ascii="Palatino Linotype" w:eastAsia="Arial" w:hAnsi="Palatino Linotype" w:cs="Arial"/>
        </w:rPr>
        <w:t>pr</w:t>
      </w:r>
      <w:r w:rsidRPr="00F80975">
        <w:rPr>
          <w:rFonts w:ascii="Palatino Linotype" w:eastAsia="Arial" w:hAnsi="Palatino Linotype" w:cs="Arial"/>
          <w:spacing w:val="-2"/>
        </w:rPr>
        <w:t>e</w:t>
      </w:r>
      <w:r w:rsidRPr="00F80975">
        <w:rPr>
          <w:rFonts w:ascii="Palatino Linotype" w:eastAsia="Arial" w:hAnsi="Palatino Linotype" w:cs="Arial"/>
        </w:rPr>
        <w:t>s</w:t>
      </w:r>
      <w:r w:rsidRPr="00F80975">
        <w:rPr>
          <w:rFonts w:ascii="Palatino Linotype" w:eastAsia="Arial" w:hAnsi="Palatino Linotype" w:cs="Arial"/>
          <w:spacing w:val="1"/>
        </w:rPr>
        <w:t>t</w:t>
      </w:r>
      <w:r w:rsidRPr="00F80975">
        <w:rPr>
          <w:rFonts w:ascii="Palatino Linotype" w:eastAsia="Arial" w:hAnsi="Palatino Linotype" w:cs="Arial"/>
        </w:rPr>
        <w:t>ac</w:t>
      </w:r>
      <w:r w:rsidRPr="00F80975">
        <w:rPr>
          <w:rFonts w:ascii="Palatino Linotype" w:eastAsia="Arial" w:hAnsi="Palatino Linotype" w:cs="Arial"/>
          <w:spacing w:val="-1"/>
        </w:rPr>
        <w:t>i</w:t>
      </w:r>
      <w:r w:rsidRPr="00F80975">
        <w:rPr>
          <w:rFonts w:ascii="Palatino Linotype" w:eastAsia="Arial" w:hAnsi="Palatino Linotype" w:cs="Arial"/>
        </w:rPr>
        <w:t>o</w:t>
      </w:r>
      <w:r w:rsidRPr="00F80975">
        <w:rPr>
          <w:rFonts w:ascii="Palatino Linotype" w:eastAsia="Arial" w:hAnsi="Palatino Linotype" w:cs="Arial"/>
          <w:spacing w:val="-1"/>
        </w:rPr>
        <w:t>n</w:t>
      </w:r>
      <w:r w:rsidRPr="00F80975">
        <w:rPr>
          <w:rFonts w:ascii="Palatino Linotype" w:eastAsia="Arial" w:hAnsi="Palatino Linotype" w:cs="Arial"/>
        </w:rPr>
        <w:t>es</w:t>
      </w:r>
      <w:r w:rsidRPr="00F80975">
        <w:rPr>
          <w:rFonts w:ascii="Palatino Linotype" w:eastAsia="Arial" w:hAnsi="Palatino Linotype" w:cs="Arial"/>
          <w:spacing w:val="4"/>
        </w:rPr>
        <w:t xml:space="preserve"> </w:t>
      </w:r>
      <w:r w:rsidRPr="00F80975">
        <w:rPr>
          <w:rFonts w:ascii="Palatino Linotype" w:eastAsia="Arial" w:hAnsi="Palatino Linotype" w:cs="Arial"/>
        </w:rPr>
        <w:t>ec</w:t>
      </w:r>
      <w:r w:rsidRPr="00F80975">
        <w:rPr>
          <w:rFonts w:ascii="Palatino Linotype" w:eastAsia="Arial" w:hAnsi="Palatino Linotype" w:cs="Arial"/>
          <w:spacing w:val="-1"/>
        </w:rPr>
        <w:t>o</w:t>
      </w:r>
      <w:r w:rsidRPr="00F80975">
        <w:rPr>
          <w:rFonts w:ascii="Palatino Linotype" w:eastAsia="Arial" w:hAnsi="Palatino Linotype" w:cs="Arial"/>
        </w:rPr>
        <w:t>n</w:t>
      </w:r>
      <w:r w:rsidRPr="00F80975">
        <w:rPr>
          <w:rFonts w:ascii="Palatino Linotype" w:eastAsia="Arial" w:hAnsi="Palatino Linotype" w:cs="Arial"/>
          <w:spacing w:val="-1"/>
        </w:rPr>
        <w:t>ó</w:t>
      </w:r>
      <w:r w:rsidRPr="00F80975">
        <w:rPr>
          <w:rFonts w:ascii="Palatino Linotype" w:eastAsia="Arial" w:hAnsi="Palatino Linotype" w:cs="Arial"/>
          <w:spacing w:val="1"/>
        </w:rPr>
        <w:t>m</w:t>
      </w:r>
      <w:r w:rsidRPr="00F80975">
        <w:rPr>
          <w:rFonts w:ascii="Palatino Linotype" w:eastAsia="Arial" w:hAnsi="Palatino Linotype" w:cs="Arial"/>
          <w:spacing w:val="-1"/>
        </w:rPr>
        <w:t>i</w:t>
      </w:r>
      <w:r w:rsidRPr="00F80975">
        <w:rPr>
          <w:rFonts w:ascii="Palatino Linotype" w:eastAsia="Arial" w:hAnsi="Palatino Linotype" w:cs="Arial"/>
        </w:rPr>
        <w:t xml:space="preserve">cas </w:t>
      </w:r>
      <w:r w:rsidRPr="00F80975">
        <w:rPr>
          <w:rFonts w:ascii="Palatino Linotype" w:eastAsia="Arial" w:hAnsi="Palatino Linotype" w:cs="Arial"/>
          <w:spacing w:val="-2"/>
        </w:rPr>
        <w:t>r</w:t>
      </w:r>
      <w:r w:rsidRPr="00F80975">
        <w:rPr>
          <w:rFonts w:ascii="Palatino Linotype" w:eastAsia="Arial" w:hAnsi="Palatino Linotype" w:cs="Arial"/>
        </w:rPr>
        <w:t>ec</w:t>
      </w:r>
      <w:r w:rsidRPr="00F80975">
        <w:rPr>
          <w:rFonts w:ascii="Palatino Linotype" w:eastAsia="Arial" w:hAnsi="Palatino Linotype" w:cs="Arial"/>
          <w:spacing w:val="-1"/>
        </w:rPr>
        <w:t>l</w:t>
      </w:r>
      <w:r w:rsidRPr="00F80975">
        <w:rPr>
          <w:rFonts w:ascii="Palatino Linotype" w:eastAsia="Arial" w:hAnsi="Palatino Linotype" w:cs="Arial"/>
        </w:rPr>
        <w:t>amadas</w:t>
      </w:r>
      <w:r w:rsidRPr="00F80975">
        <w:rPr>
          <w:rFonts w:ascii="Palatino Linotype" w:eastAsia="Arial" w:hAnsi="Palatino Linotype" w:cs="Arial"/>
          <w:spacing w:val="2"/>
        </w:rPr>
        <w:t xml:space="preserve"> </w:t>
      </w:r>
      <w:r w:rsidRPr="00F80975">
        <w:rPr>
          <w:rFonts w:ascii="Palatino Linotype" w:eastAsia="Arial" w:hAnsi="Palatino Linotype" w:cs="Arial"/>
        </w:rPr>
        <w:t>o</w:t>
      </w:r>
      <w:r w:rsidRPr="00F80975">
        <w:rPr>
          <w:rFonts w:ascii="Palatino Linotype" w:eastAsia="Arial" w:hAnsi="Palatino Linotype" w:cs="Arial"/>
          <w:spacing w:val="2"/>
        </w:rPr>
        <w:t xml:space="preserve"> </w:t>
      </w:r>
      <w:r w:rsidRPr="00F80975">
        <w:rPr>
          <w:rFonts w:ascii="Palatino Linotype" w:eastAsia="Arial" w:hAnsi="Palatino Linotype" w:cs="Arial"/>
          <w:spacing w:val="-1"/>
        </w:rPr>
        <w:t>l</w:t>
      </w:r>
      <w:r w:rsidRPr="00F80975">
        <w:rPr>
          <w:rFonts w:ascii="Palatino Linotype" w:eastAsia="Arial" w:hAnsi="Palatino Linotype" w:cs="Arial"/>
        </w:rPr>
        <w:t xml:space="preserve">a </w:t>
      </w:r>
      <w:r w:rsidRPr="00F80975">
        <w:rPr>
          <w:rFonts w:ascii="Palatino Linotype" w:eastAsia="Arial" w:hAnsi="Palatino Linotype" w:cs="Arial"/>
          <w:spacing w:val="1"/>
        </w:rPr>
        <w:t>r</w:t>
      </w:r>
      <w:r w:rsidRPr="00F80975">
        <w:rPr>
          <w:rFonts w:ascii="Palatino Linotype" w:eastAsia="Arial" w:hAnsi="Palatino Linotype" w:cs="Arial"/>
        </w:rPr>
        <w:t>e</w:t>
      </w:r>
      <w:r w:rsidRPr="00F80975">
        <w:rPr>
          <w:rFonts w:ascii="Palatino Linotype" w:eastAsia="Arial" w:hAnsi="Palatino Linotype" w:cs="Arial"/>
          <w:spacing w:val="-1"/>
        </w:rPr>
        <w:t>i</w:t>
      </w:r>
      <w:r w:rsidRPr="00F80975">
        <w:rPr>
          <w:rFonts w:ascii="Palatino Linotype" w:eastAsia="Arial" w:hAnsi="Palatino Linotype" w:cs="Arial"/>
        </w:rPr>
        <w:t>nsta</w:t>
      </w:r>
      <w:r w:rsidRPr="00F80975">
        <w:rPr>
          <w:rFonts w:ascii="Palatino Linotype" w:eastAsia="Arial" w:hAnsi="Palatino Linotype" w:cs="Arial"/>
          <w:spacing w:val="-1"/>
        </w:rPr>
        <w:t>l</w:t>
      </w:r>
      <w:r w:rsidRPr="00F80975">
        <w:rPr>
          <w:rFonts w:ascii="Palatino Linotype" w:eastAsia="Arial" w:hAnsi="Palatino Linotype" w:cs="Arial"/>
        </w:rPr>
        <w:t>ac</w:t>
      </w:r>
      <w:r w:rsidRPr="00F80975">
        <w:rPr>
          <w:rFonts w:ascii="Palatino Linotype" w:eastAsia="Arial" w:hAnsi="Palatino Linotype" w:cs="Arial"/>
          <w:spacing w:val="-1"/>
        </w:rPr>
        <w:t>i</w:t>
      </w:r>
      <w:r w:rsidRPr="00F80975">
        <w:rPr>
          <w:rFonts w:ascii="Palatino Linotype" w:eastAsia="Arial" w:hAnsi="Palatino Linotype" w:cs="Arial"/>
        </w:rPr>
        <w:t>ón</w:t>
      </w:r>
      <w:r w:rsidRPr="00F80975">
        <w:rPr>
          <w:rFonts w:ascii="Palatino Linotype" w:eastAsia="Arial" w:hAnsi="Palatino Linotype" w:cs="Arial"/>
          <w:spacing w:val="53"/>
        </w:rPr>
        <w:t xml:space="preserve"> </w:t>
      </w:r>
      <w:r w:rsidRPr="00F80975">
        <w:rPr>
          <w:rFonts w:ascii="Palatino Linotype" w:eastAsia="Arial" w:hAnsi="Palatino Linotype" w:cs="Arial"/>
        </w:rPr>
        <w:t>d</w:t>
      </w:r>
      <w:r w:rsidRPr="00F80975">
        <w:rPr>
          <w:rFonts w:ascii="Palatino Linotype" w:eastAsia="Arial" w:hAnsi="Palatino Linotype" w:cs="Arial"/>
          <w:spacing w:val="-1"/>
        </w:rPr>
        <w:t>e</w:t>
      </w:r>
      <w:r w:rsidRPr="00F80975">
        <w:rPr>
          <w:rFonts w:ascii="Palatino Linotype" w:eastAsia="Arial" w:hAnsi="Palatino Linotype" w:cs="Arial"/>
        </w:rPr>
        <w:t>l</w:t>
      </w:r>
      <w:r w:rsidRPr="00F80975">
        <w:rPr>
          <w:rFonts w:ascii="Palatino Linotype" w:eastAsia="Arial" w:hAnsi="Palatino Linotype" w:cs="Arial"/>
          <w:spacing w:val="53"/>
        </w:rPr>
        <w:t xml:space="preserve"> </w:t>
      </w:r>
      <w:r w:rsidRPr="00F80975">
        <w:rPr>
          <w:rFonts w:ascii="Palatino Linotype" w:eastAsia="Arial" w:hAnsi="Palatino Linotype" w:cs="Arial"/>
        </w:rPr>
        <w:t>ser</w:t>
      </w:r>
      <w:r w:rsidRPr="00F80975">
        <w:rPr>
          <w:rFonts w:ascii="Palatino Linotype" w:eastAsia="Arial" w:hAnsi="Palatino Linotype" w:cs="Arial"/>
          <w:spacing w:val="-2"/>
        </w:rPr>
        <w:t>v</w:t>
      </w:r>
      <w:r w:rsidRPr="00F80975">
        <w:rPr>
          <w:rFonts w:ascii="Palatino Linotype" w:eastAsia="Arial" w:hAnsi="Palatino Linotype" w:cs="Arial"/>
          <w:spacing w:val="-1"/>
        </w:rPr>
        <w:t>i</w:t>
      </w:r>
      <w:r w:rsidRPr="00F80975">
        <w:rPr>
          <w:rFonts w:ascii="Palatino Linotype" w:eastAsia="Arial" w:hAnsi="Palatino Linotype" w:cs="Arial"/>
          <w:spacing w:val="2"/>
        </w:rPr>
        <w:t>d</w:t>
      </w:r>
      <w:r w:rsidRPr="00F80975">
        <w:rPr>
          <w:rFonts w:ascii="Palatino Linotype" w:eastAsia="Arial" w:hAnsi="Palatino Linotype" w:cs="Arial"/>
        </w:rPr>
        <w:t>or</w:t>
      </w:r>
      <w:r w:rsidRPr="00F80975">
        <w:rPr>
          <w:rFonts w:ascii="Palatino Linotype" w:eastAsia="Arial" w:hAnsi="Palatino Linotype" w:cs="Arial"/>
          <w:spacing w:val="55"/>
        </w:rPr>
        <w:t xml:space="preserve"> </w:t>
      </w:r>
      <w:r w:rsidRPr="00F80975">
        <w:rPr>
          <w:rFonts w:ascii="Palatino Linotype" w:eastAsia="Arial" w:hAnsi="Palatino Linotype" w:cs="Arial"/>
        </w:rPr>
        <w:t>p</w:t>
      </w:r>
      <w:r w:rsidRPr="00F80975">
        <w:rPr>
          <w:rFonts w:ascii="Palatino Linotype" w:eastAsia="Arial" w:hAnsi="Palatino Linotype" w:cs="Arial"/>
          <w:spacing w:val="-1"/>
        </w:rPr>
        <w:t>ú</w:t>
      </w:r>
      <w:r w:rsidRPr="00F80975">
        <w:rPr>
          <w:rFonts w:ascii="Palatino Linotype" w:eastAsia="Arial" w:hAnsi="Palatino Linotype" w:cs="Arial"/>
        </w:rPr>
        <w:t>b</w:t>
      </w:r>
      <w:r w:rsidRPr="00F80975">
        <w:rPr>
          <w:rFonts w:ascii="Palatino Linotype" w:eastAsia="Arial" w:hAnsi="Palatino Linotype" w:cs="Arial"/>
          <w:spacing w:val="-1"/>
        </w:rPr>
        <w:t>li</w:t>
      </w:r>
      <w:r w:rsidRPr="00F80975">
        <w:rPr>
          <w:rFonts w:ascii="Palatino Linotype" w:eastAsia="Arial" w:hAnsi="Palatino Linotype" w:cs="Arial"/>
        </w:rPr>
        <w:t>co,</w:t>
      </w:r>
      <w:r w:rsidRPr="00F80975">
        <w:rPr>
          <w:rFonts w:ascii="Palatino Linotype" w:eastAsia="Arial" w:hAnsi="Palatino Linotype" w:cs="Arial"/>
          <w:spacing w:val="55"/>
        </w:rPr>
        <w:t xml:space="preserve"> </w:t>
      </w:r>
      <w:r w:rsidRPr="00F80975">
        <w:rPr>
          <w:rFonts w:ascii="Palatino Linotype" w:eastAsia="Arial" w:hAnsi="Palatino Linotype" w:cs="Arial"/>
        </w:rPr>
        <w:t>en</w:t>
      </w:r>
      <w:r w:rsidRPr="00F80975">
        <w:rPr>
          <w:rFonts w:ascii="Palatino Linotype" w:eastAsia="Arial" w:hAnsi="Palatino Linotype" w:cs="Arial"/>
          <w:spacing w:val="53"/>
        </w:rPr>
        <w:t xml:space="preserve"> </w:t>
      </w:r>
      <w:r w:rsidRPr="00F80975">
        <w:rPr>
          <w:rFonts w:ascii="Palatino Linotype" w:eastAsia="Arial" w:hAnsi="Palatino Linotype" w:cs="Arial"/>
          <w:spacing w:val="-2"/>
        </w:rPr>
        <w:t>v</w:t>
      </w:r>
      <w:r w:rsidRPr="00F80975">
        <w:rPr>
          <w:rFonts w:ascii="Palatino Linotype" w:eastAsia="Arial" w:hAnsi="Palatino Linotype" w:cs="Arial"/>
          <w:spacing w:val="-1"/>
        </w:rPr>
        <w:t>i</w:t>
      </w:r>
      <w:r w:rsidRPr="00F80975">
        <w:rPr>
          <w:rFonts w:ascii="Palatino Linotype" w:eastAsia="Arial" w:hAnsi="Palatino Linotype" w:cs="Arial"/>
          <w:spacing w:val="1"/>
        </w:rPr>
        <w:t>rt</w:t>
      </w:r>
      <w:r w:rsidRPr="00F80975">
        <w:rPr>
          <w:rFonts w:ascii="Palatino Linotype" w:eastAsia="Arial" w:hAnsi="Palatino Linotype" w:cs="Arial"/>
        </w:rPr>
        <w:t>ud</w:t>
      </w:r>
      <w:r w:rsidRPr="00F80975">
        <w:rPr>
          <w:rFonts w:ascii="Palatino Linotype" w:eastAsia="Arial" w:hAnsi="Palatino Linotype" w:cs="Arial"/>
          <w:spacing w:val="53"/>
        </w:rPr>
        <w:t xml:space="preserve"> </w:t>
      </w:r>
      <w:r w:rsidRPr="00F80975">
        <w:rPr>
          <w:rFonts w:ascii="Palatino Linotype" w:eastAsia="Arial" w:hAnsi="Palatino Linotype" w:cs="Arial"/>
        </w:rPr>
        <w:t>de</w:t>
      </w:r>
      <w:r w:rsidRPr="00F80975">
        <w:rPr>
          <w:rFonts w:ascii="Palatino Linotype" w:eastAsia="Arial" w:hAnsi="Palatino Linotype" w:cs="Arial"/>
          <w:spacing w:val="53"/>
        </w:rPr>
        <w:t xml:space="preserve"> </w:t>
      </w:r>
      <w:r w:rsidRPr="00F80975">
        <w:rPr>
          <w:rFonts w:ascii="Palatino Linotype" w:eastAsia="Arial" w:hAnsi="Palatino Linotype" w:cs="Arial"/>
          <w:spacing w:val="2"/>
        </w:rPr>
        <w:t>q</w:t>
      </w:r>
      <w:r w:rsidRPr="00F80975">
        <w:rPr>
          <w:rFonts w:ascii="Palatino Linotype" w:eastAsia="Arial" w:hAnsi="Palatino Linotype" w:cs="Arial"/>
        </w:rPr>
        <w:t>ue</w:t>
      </w:r>
      <w:r w:rsidRPr="00F80975">
        <w:rPr>
          <w:rFonts w:ascii="Palatino Linotype" w:eastAsia="Arial" w:hAnsi="Palatino Linotype" w:cs="Arial"/>
          <w:spacing w:val="53"/>
        </w:rPr>
        <w:t xml:space="preserve"> </w:t>
      </w:r>
      <w:r w:rsidRPr="00F80975">
        <w:rPr>
          <w:rFonts w:ascii="Palatino Linotype" w:eastAsia="Arial" w:hAnsi="Palatino Linotype" w:cs="Arial"/>
        </w:rPr>
        <w:t>el</w:t>
      </w:r>
      <w:r w:rsidRPr="00F80975">
        <w:rPr>
          <w:rFonts w:ascii="Palatino Linotype" w:eastAsia="Arial" w:hAnsi="Palatino Linotype" w:cs="Arial"/>
          <w:spacing w:val="53"/>
        </w:rPr>
        <w:t xml:space="preserve"> </w:t>
      </w:r>
      <w:r w:rsidRPr="00F80975">
        <w:rPr>
          <w:rFonts w:ascii="Palatino Linotype" w:eastAsia="Arial" w:hAnsi="Palatino Linotype" w:cs="Arial"/>
        </w:rPr>
        <w:t>cump</w:t>
      </w:r>
      <w:r w:rsidRPr="00F80975">
        <w:rPr>
          <w:rFonts w:ascii="Palatino Linotype" w:eastAsia="Arial" w:hAnsi="Palatino Linotype" w:cs="Arial"/>
          <w:spacing w:val="-1"/>
        </w:rPr>
        <w:t>li</w:t>
      </w:r>
      <w:r w:rsidRPr="00F80975">
        <w:rPr>
          <w:rFonts w:ascii="Palatino Linotype" w:eastAsia="Arial" w:hAnsi="Palatino Linotype" w:cs="Arial"/>
          <w:spacing w:val="1"/>
        </w:rPr>
        <w:t>m</w:t>
      </w:r>
      <w:r w:rsidRPr="00F80975">
        <w:rPr>
          <w:rFonts w:ascii="Palatino Linotype" w:eastAsia="Arial" w:hAnsi="Palatino Linotype" w:cs="Arial"/>
          <w:spacing w:val="-1"/>
        </w:rPr>
        <w:t>i</w:t>
      </w:r>
      <w:r w:rsidRPr="00F80975">
        <w:rPr>
          <w:rFonts w:ascii="Palatino Linotype" w:eastAsia="Arial" w:hAnsi="Palatino Linotype" w:cs="Arial"/>
        </w:rPr>
        <w:t>e</w:t>
      </w:r>
      <w:r w:rsidRPr="00F80975">
        <w:rPr>
          <w:rFonts w:ascii="Palatino Linotype" w:eastAsia="Arial" w:hAnsi="Palatino Linotype" w:cs="Arial"/>
          <w:spacing w:val="-1"/>
        </w:rPr>
        <w:t>n</w:t>
      </w:r>
      <w:r w:rsidRPr="00F80975">
        <w:rPr>
          <w:rFonts w:ascii="Palatino Linotype" w:eastAsia="Arial" w:hAnsi="Palatino Linotype" w:cs="Arial"/>
          <w:spacing w:val="1"/>
        </w:rPr>
        <w:t>t</w:t>
      </w:r>
      <w:r w:rsidRPr="00F80975">
        <w:rPr>
          <w:rFonts w:ascii="Palatino Linotype" w:eastAsia="Arial" w:hAnsi="Palatino Linotype" w:cs="Arial"/>
        </w:rPr>
        <w:t>o</w:t>
      </w:r>
      <w:r w:rsidRPr="00F80975">
        <w:rPr>
          <w:rFonts w:ascii="Palatino Linotype" w:eastAsia="Arial" w:hAnsi="Palatino Linotype" w:cs="Arial"/>
          <w:spacing w:val="54"/>
        </w:rPr>
        <w:t xml:space="preserve"> </w:t>
      </w:r>
      <w:r w:rsidRPr="00F80975">
        <w:rPr>
          <w:rFonts w:ascii="Palatino Linotype" w:eastAsia="Arial" w:hAnsi="Palatino Linotype" w:cs="Arial"/>
          <w:spacing w:val="-3"/>
        </w:rPr>
        <w:t>d</w:t>
      </w:r>
      <w:r w:rsidRPr="00F80975">
        <w:rPr>
          <w:rFonts w:ascii="Palatino Linotype" w:eastAsia="Arial" w:hAnsi="Palatino Linotype" w:cs="Arial"/>
        </w:rPr>
        <w:t>e</w:t>
      </w:r>
      <w:r w:rsidRPr="00F80975">
        <w:rPr>
          <w:rFonts w:ascii="Palatino Linotype" w:eastAsia="Arial" w:hAnsi="Palatino Linotype" w:cs="Arial"/>
          <w:spacing w:val="54"/>
        </w:rPr>
        <w:t xml:space="preserve"> </w:t>
      </w:r>
      <w:r w:rsidRPr="00F80975">
        <w:rPr>
          <w:rFonts w:ascii="Palatino Linotype" w:eastAsia="Arial" w:hAnsi="Palatino Linotype" w:cs="Arial"/>
        </w:rPr>
        <w:t>d</w:t>
      </w:r>
      <w:r w:rsidRPr="00F80975">
        <w:rPr>
          <w:rFonts w:ascii="Palatino Linotype" w:eastAsia="Arial" w:hAnsi="Palatino Linotype" w:cs="Arial"/>
          <w:spacing w:val="-1"/>
        </w:rPr>
        <w:t>i</w:t>
      </w:r>
      <w:r w:rsidRPr="00F80975">
        <w:rPr>
          <w:rFonts w:ascii="Palatino Linotype" w:eastAsia="Arial" w:hAnsi="Palatino Linotype" w:cs="Arial"/>
        </w:rPr>
        <w:t>c</w:t>
      </w:r>
      <w:r w:rsidRPr="00F80975">
        <w:rPr>
          <w:rFonts w:ascii="Palatino Linotype" w:eastAsia="Arial" w:hAnsi="Palatino Linotype" w:cs="Arial"/>
          <w:spacing w:val="4"/>
        </w:rPr>
        <w:t>h</w:t>
      </w:r>
      <w:r w:rsidRPr="00F80975">
        <w:rPr>
          <w:rFonts w:ascii="Palatino Linotype" w:eastAsia="Arial" w:hAnsi="Palatino Linotype" w:cs="Arial"/>
        </w:rPr>
        <w:t>o</w:t>
      </w:r>
      <w:r w:rsidRPr="00F80975">
        <w:rPr>
          <w:rFonts w:ascii="Palatino Linotype" w:eastAsia="Arial" w:hAnsi="Palatino Linotype" w:cs="Arial"/>
          <w:spacing w:val="54"/>
        </w:rPr>
        <w:t xml:space="preserve"> </w:t>
      </w:r>
      <w:r w:rsidRPr="00F80975">
        <w:rPr>
          <w:rFonts w:ascii="Palatino Linotype" w:eastAsia="Arial" w:hAnsi="Palatino Linotype" w:cs="Arial"/>
          <w:spacing w:val="3"/>
        </w:rPr>
        <w:t>f</w:t>
      </w:r>
      <w:r w:rsidRPr="00F80975">
        <w:rPr>
          <w:rFonts w:ascii="Palatino Linotype" w:eastAsia="Arial" w:hAnsi="Palatino Linotype" w:cs="Arial"/>
        </w:rPr>
        <w:t>a</w:t>
      </w:r>
      <w:r w:rsidRPr="00F80975">
        <w:rPr>
          <w:rFonts w:ascii="Palatino Linotype" w:eastAsia="Arial" w:hAnsi="Palatino Linotype" w:cs="Arial"/>
          <w:spacing w:val="-1"/>
        </w:rPr>
        <w:t>ll</w:t>
      </w:r>
      <w:r w:rsidRPr="00F80975">
        <w:rPr>
          <w:rFonts w:ascii="Palatino Linotype" w:eastAsia="Arial" w:hAnsi="Palatino Linotype" w:cs="Arial"/>
        </w:rPr>
        <w:t>o</w:t>
      </w:r>
      <w:r w:rsidRPr="00F80975">
        <w:rPr>
          <w:rFonts w:ascii="Palatino Linotype" w:eastAsia="Arial" w:hAnsi="Palatino Linotype" w:cs="Arial"/>
          <w:spacing w:val="55"/>
        </w:rPr>
        <w:t xml:space="preserve"> </w:t>
      </w:r>
      <w:r w:rsidRPr="00F80975">
        <w:rPr>
          <w:rFonts w:ascii="Palatino Linotype" w:eastAsia="Arial" w:hAnsi="Palatino Linotype" w:cs="Arial"/>
          <w:spacing w:val="-2"/>
        </w:rPr>
        <w:t>s</w:t>
      </w:r>
      <w:r w:rsidRPr="00F80975">
        <w:rPr>
          <w:rFonts w:ascii="Palatino Linotype" w:eastAsia="Arial" w:hAnsi="Palatino Linotype" w:cs="Arial"/>
        </w:rPr>
        <w:t xml:space="preserve">e </w:t>
      </w:r>
      <w:r w:rsidRPr="00F80975">
        <w:rPr>
          <w:rFonts w:ascii="Palatino Linotype" w:eastAsia="Arial" w:hAnsi="Palatino Linotype" w:cs="Arial"/>
          <w:spacing w:val="1"/>
        </w:rPr>
        <w:t>r</w:t>
      </w:r>
      <w:r w:rsidRPr="00F80975">
        <w:rPr>
          <w:rFonts w:ascii="Palatino Linotype" w:eastAsia="Arial" w:hAnsi="Palatino Linotype" w:cs="Arial"/>
        </w:rPr>
        <w:t>e</w:t>
      </w:r>
      <w:r w:rsidRPr="00F80975">
        <w:rPr>
          <w:rFonts w:ascii="Palatino Linotype" w:eastAsia="Arial" w:hAnsi="Palatino Linotype" w:cs="Arial"/>
          <w:spacing w:val="-1"/>
        </w:rPr>
        <w:t>ali</w:t>
      </w:r>
      <w:r w:rsidRPr="00F80975">
        <w:rPr>
          <w:rFonts w:ascii="Palatino Linotype" w:eastAsia="Arial" w:hAnsi="Palatino Linotype" w:cs="Arial"/>
          <w:spacing w:val="-2"/>
        </w:rPr>
        <w:t>z</w:t>
      </w:r>
      <w:r w:rsidRPr="00F80975">
        <w:rPr>
          <w:rFonts w:ascii="Palatino Linotype" w:eastAsia="Arial" w:hAnsi="Palatino Linotype" w:cs="Arial"/>
        </w:rPr>
        <w:t xml:space="preserve">a </w:t>
      </w:r>
      <w:r w:rsidRPr="00F80975">
        <w:rPr>
          <w:rFonts w:ascii="Palatino Linotype" w:eastAsia="Arial" w:hAnsi="Palatino Linotype" w:cs="Arial"/>
          <w:spacing w:val="3"/>
        </w:rPr>
        <w:t xml:space="preserve"> </w:t>
      </w:r>
      <w:r w:rsidRPr="00F80975">
        <w:rPr>
          <w:rFonts w:ascii="Palatino Linotype" w:eastAsia="Arial" w:hAnsi="Palatino Linotype" w:cs="Arial"/>
        </w:rPr>
        <w:t>n</w:t>
      </w:r>
      <w:r w:rsidRPr="00F80975">
        <w:rPr>
          <w:rFonts w:ascii="Palatino Linotype" w:eastAsia="Arial" w:hAnsi="Palatino Linotype" w:cs="Arial"/>
          <w:spacing w:val="-1"/>
        </w:rPr>
        <w:t>e</w:t>
      </w:r>
      <w:r w:rsidRPr="00F80975">
        <w:rPr>
          <w:rFonts w:ascii="Palatino Linotype" w:eastAsia="Arial" w:hAnsi="Palatino Linotype" w:cs="Arial"/>
        </w:rPr>
        <w:t>ces</w:t>
      </w:r>
      <w:r w:rsidRPr="00F80975">
        <w:rPr>
          <w:rFonts w:ascii="Palatino Linotype" w:eastAsia="Arial" w:hAnsi="Palatino Linotype" w:cs="Arial"/>
          <w:spacing w:val="-1"/>
        </w:rPr>
        <w:t>a</w:t>
      </w:r>
      <w:r w:rsidRPr="00F80975">
        <w:rPr>
          <w:rFonts w:ascii="Palatino Linotype" w:eastAsia="Arial" w:hAnsi="Palatino Linotype" w:cs="Arial"/>
          <w:spacing w:val="1"/>
        </w:rPr>
        <w:t>r</w:t>
      </w:r>
      <w:r w:rsidRPr="00F80975">
        <w:rPr>
          <w:rFonts w:ascii="Palatino Linotype" w:eastAsia="Arial" w:hAnsi="Palatino Linotype" w:cs="Arial"/>
          <w:spacing w:val="-1"/>
        </w:rPr>
        <w:t>i</w:t>
      </w:r>
      <w:r w:rsidRPr="00F80975">
        <w:rPr>
          <w:rFonts w:ascii="Palatino Linotype" w:eastAsia="Arial" w:hAnsi="Palatino Linotype" w:cs="Arial"/>
        </w:rPr>
        <w:t>amen</w:t>
      </w:r>
      <w:r w:rsidRPr="00F80975">
        <w:rPr>
          <w:rFonts w:ascii="Palatino Linotype" w:eastAsia="Arial" w:hAnsi="Palatino Linotype" w:cs="Arial"/>
          <w:spacing w:val="1"/>
        </w:rPr>
        <w:t>t</w:t>
      </w:r>
      <w:r w:rsidRPr="00F80975">
        <w:rPr>
          <w:rFonts w:ascii="Palatino Linotype" w:eastAsia="Arial" w:hAnsi="Palatino Linotype" w:cs="Arial"/>
        </w:rPr>
        <w:t xml:space="preserve">e  con </w:t>
      </w:r>
      <w:r w:rsidRPr="00F80975">
        <w:rPr>
          <w:rFonts w:ascii="Palatino Linotype" w:eastAsia="Arial" w:hAnsi="Palatino Linotype" w:cs="Arial"/>
          <w:spacing w:val="2"/>
        </w:rPr>
        <w:t xml:space="preserve"> </w:t>
      </w:r>
      <w:r w:rsidRPr="00F80975">
        <w:rPr>
          <w:rFonts w:ascii="Palatino Linotype" w:eastAsia="Arial" w:hAnsi="Palatino Linotype" w:cs="Arial"/>
          <w:spacing w:val="1"/>
        </w:rPr>
        <w:t>r</w:t>
      </w:r>
      <w:r w:rsidRPr="00F80975">
        <w:rPr>
          <w:rFonts w:ascii="Palatino Linotype" w:eastAsia="Arial" w:hAnsi="Palatino Linotype" w:cs="Arial"/>
        </w:rPr>
        <w:t>ec</w:t>
      </w:r>
      <w:r w:rsidRPr="00F80975">
        <w:rPr>
          <w:rFonts w:ascii="Palatino Linotype" w:eastAsia="Arial" w:hAnsi="Palatino Linotype" w:cs="Arial"/>
          <w:spacing w:val="-1"/>
        </w:rPr>
        <w:t>u</w:t>
      </w:r>
      <w:r w:rsidRPr="00F80975">
        <w:rPr>
          <w:rFonts w:ascii="Palatino Linotype" w:eastAsia="Arial" w:hAnsi="Palatino Linotype" w:cs="Arial"/>
          <w:spacing w:val="1"/>
        </w:rPr>
        <w:t>r</w:t>
      </w:r>
      <w:r w:rsidRPr="00F80975">
        <w:rPr>
          <w:rFonts w:ascii="Palatino Linotype" w:eastAsia="Arial" w:hAnsi="Palatino Linotype" w:cs="Arial"/>
        </w:rPr>
        <w:t>s</w:t>
      </w:r>
      <w:r w:rsidRPr="00F80975">
        <w:rPr>
          <w:rFonts w:ascii="Palatino Linotype" w:eastAsia="Arial" w:hAnsi="Palatino Linotype" w:cs="Arial"/>
          <w:spacing w:val="-3"/>
        </w:rPr>
        <w:t>o</w:t>
      </w:r>
      <w:r w:rsidRPr="00F80975">
        <w:rPr>
          <w:rFonts w:ascii="Palatino Linotype" w:eastAsia="Arial" w:hAnsi="Palatino Linotype" w:cs="Arial"/>
        </w:rPr>
        <w:t xml:space="preserve">s </w:t>
      </w:r>
      <w:r w:rsidRPr="00F80975">
        <w:rPr>
          <w:rFonts w:ascii="Palatino Linotype" w:eastAsia="Arial" w:hAnsi="Palatino Linotype" w:cs="Arial"/>
          <w:spacing w:val="3"/>
        </w:rPr>
        <w:t xml:space="preserve"> </w:t>
      </w:r>
      <w:r w:rsidRPr="00F80975">
        <w:rPr>
          <w:rFonts w:ascii="Palatino Linotype" w:eastAsia="Arial" w:hAnsi="Palatino Linotype" w:cs="Arial"/>
        </w:rPr>
        <w:t>p</w:t>
      </w:r>
      <w:r w:rsidRPr="00F80975">
        <w:rPr>
          <w:rFonts w:ascii="Palatino Linotype" w:eastAsia="Arial" w:hAnsi="Palatino Linotype" w:cs="Arial"/>
          <w:spacing w:val="-1"/>
        </w:rPr>
        <w:t>ú</w:t>
      </w:r>
      <w:r w:rsidRPr="00F80975">
        <w:rPr>
          <w:rFonts w:ascii="Palatino Linotype" w:eastAsia="Arial" w:hAnsi="Palatino Linotype" w:cs="Arial"/>
        </w:rPr>
        <w:t>b</w:t>
      </w:r>
      <w:r w:rsidRPr="00F80975">
        <w:rPr>
          <w:rFonts w:ascii="Palatino Linotype" w:eastAsia="Arial" w:hAnsi="Palatino Linotype" w:cs="Arial"/>
          <w:spacing w:val="-1"/>
        </w:rPr>
        <w:t>li</w:t>
      </w:r>
      <w:r w:rsidRPr="00F80975">
        <w:rPr>
          <w:rFonts w:ascii="Palatino Linotype" w:eastAsia="Arial" w:hAnsi="Palatino Linotype" w:cs="Arial"/>
        </w:rPr>
        <w:t xml:space="preserve">cos </w:t>
      </w:r>
      <w:r w:rsidRPr="00F80975">
        <w:rPr>
          <w:rFonts w:ascii="Palatino Linotype" w:eastAsia="Arial" w:hAnsi="Palatino Linotype" w:cs="Arial"/>
          <w:spacing w:val="3"/>
        </w:rPr>
        <w:t xml:space="preserve"> </w:t>
      </w:r>
      <w:r w:rsidRPr="00F80975">
        <w:rPr>
          <w:rFonts w:ascii="Palatino Linotype" w:eastAsia="Arial" w:hAnsi="Palatino Linotype" w:cs="Arial"/>
        </w:rPr>
        <w:t xml:space="preserve">a </w:t>
      </w:r>
      <w:r w:rsidRPr="00F80975">
        <w:rPr>
          <w:rFonts w:ascii="Palatino Linotype" w:eastAsia="Arial" w:hAnsi="Palatino Linotype" w:cs="Arial"/>
          <w:spacing w:val="3"/>
        </w:rPr>
        <w:t xml:space="preserve"> </w:t>
      </w:r>
      <w:r w:rsidRPr="00F80975">
        <w:rPr>
          <w:rFonts w:ascii="Palatino Linotype" w:eastAsia="Arial" w:hAnsi="Palatino Linotype" w:cs="Arial"/>
        </w:rPr>
        <w:t>ca</w:t>
      </w:r>
      <w:r w:rsidRPr="00F80975">
        <w:rPr>
          <w:rFonts w:ascii="Palatino Linotype" w:eastAsia="Arial" w:hAnsi="Palatino Linotype" w:cs="Arial"/>
          <w:spacing w:val="1"/>
        </w:rPr>
        <w:t>r</w:t>
      </w:r>
      <w:r w:rsidRPr="00F80975">
        <w:rPr>
          <w:rFonts w:ascii="Palatino Linotype" w:eastAsia="Arial" w:hAnsi="Palatino Linotype" w:cs="Arial"/>
          <w:spacing w:val="2"/>
        </w:rPr>
        <w:t>g</w:t>
      </w:r>
      <w:r w:rsidRPr="00F80975">
        <w:rPr>
          <w:rFonts w:ascii="Palatino Linotype" w:eastAsia="Arial" w:hAnsi="Palatino Linotype" w:cs="Arial"/>
        </w:rPr>
        <w:t xml:space="preserve">o </w:t>
      </w:r>
      <w:r w:rsidRPr="00F80975">
        <w:rPr>
          <w:rFonts w:ascii="Palatino Linotype" w:eastAsia="Arial" w:hAnsi="Palatino Linotype" w:cs="Arial"/>
          <w:spacing w:val="3"/>
        </w:rPr>
        <w:t xml:space="preserve"> </w:t>
      </w:r>
      <w:r w:rsidRPr="00F80975">
        <w:rPr>
          <w:rFonts w:ascii="Palatino Linotype" w:eastAsia="Arial" w:hAnsi="Palatino Linotype" w:cs="Arial"/>
        </w:rPr>
        <w:t>d</w:t>
      </w:r>
      <w:r w:rsidRPr="00F80975">
        <w:rPr>
          <w:rFonts w:ascii="Palatino Linotype" w:eastAsia="Arial" w:hAnsi="Palatino Linotype" w:cs="Arial"/>
          <w:spacing w:val="-1"/>
        </w:rPr>
        <w:t>e</w:t>
      </w:r>
      <w:r w:rsidRPr="00F80975">
        <w:rPr>
          <w:rFonts w:ascii="Palatino Linotype" w:eastAsia="Arial" w:hAnsi="Palatino Linotype" w:cs="Arial"/>
        </w:rPr>
        <w:t xml:space="preserve">l </w:t>
      </w:r>
      <w:r w:rsidRPr="00F80975">
        <w:rPr>
          <w:rFonts w:ascii="Palatino Linotype" w:eastAsia="Arial" w:hAnsi="Palatino Linotype" w:cs="Arial"/>
          <w:spacing w:val="2"/>
        </w:rPr>
        <w:t xml:space="preserve"> </w:t>
      </w:r>
      <w:r w:rsidRPr="00F80975">
        <w:rPr>
          <w:rFonts w:ascii="Palatino Linotype" w:eastAsia="Arial" w:hAnsi="Palatino Linotype" w:cs="Arial"/>
        </w:rPr>
        <w:t>presu</w:t>
      </w:r>
      <w:r w:rsidRPr="00F80975">
        <w:rPr>
          <w:rFonts w:ascii="Palatino Linotype" w:eastAsia="Arial" w:hAnsi="Palatino Linotype" w:cs="Arial"/>
          <w:spacing w:val="-3"/>
        </w:rPr>
        <w:t>p</w:t>
      </w:r>
      <w:r w:rsidRPr="00F80975">
        <w:rPr>
          <w:rFonts w:ascii="Palatino Linotype" w:eastAsia="Arial" w:hAnsi="Palatino Linotype" w:cs="Arial"/>
        </w:rPr>
        <w:t>u</w:t>
      </w:r>
      <w:r w:rsidRPr="00F80975">
        <w:rPr>
          <w:rFonts w:ascii="Palatino Linotype" w:eastAsia="Arial" w:hAnsi="Palatino Linotype" w:cs="Arial"/>
          <w:spacing w:val="-1"/>
        </w:rPr>
        <w:t>e</w:t>
      </w:r>
      <w:r w:rsidRPr="00F80975">
        <w:rPr>
          <w:rFonts w:ascii="Palatino Linotype" w:eastAsia="Arial" w:hAnsi="Palatino Linotype" w:cs="Arial"/>
        </w:rPr>
        <w:t>s</w:t>
      </w:r>
      <w:r w:rsidRPr="00F80975">
        <w:rPr>
          <w:rFonts w:ascii="Palatino Linotype" w:eastAsia="Arial" w:hAnsi="Palatino Linotype" w:cs="Arial"/>
          <w:spacing w:val="1"/>
        </w:rPr>
        <w:t>t</w:t>
      </w:r>
      <w:r w:rsidRPr="00F80975">
        <w:rPr>
          <w:rFonts w:ascii="Palatino Linotype" w:eastAsia="Arial" w:hAnsi="Palatino Linotype" w:cs="Arial"/>
        </w:rPr>
        <w:t xml:space="preserve">o </w:t>
      </w:r>
      <w:r w:rsidRPr="00F80975">
        <w:rPr>
          <w:rFonts w:ascii="Palatino Linotype" w:eastAsia="Arial" w:hAnsi="Palatino Linotype" w:cs="Arial"/>
          <w:spacing w:val="3"/>
        </w:rPr>
        <w:t xml:space="preserve"> </w:t>
      </w:r>
      <w:r w:rsidRPr="00F80975">
        <w:rPr>
          <w:rFonts w:ascii="Palatino Linotype" w:eastAsia="Arial" w:hAnsi="Palatino Linotype" w:cs="Arial"/>
        </w:rPr>
        <w:t>d</w:t>
      </w:r>
      <w:r w:rsidRPr="00F80975">
        <w:rPr>
          <w:rFonts w:ascii="Palatino Linotype" w:eastAsia="Arial" w:hAnsi="Palatino Linotype" w:cs="Arial"/>
          <w:spacing w:val="-1"/>
        </w:rPr>
        <w:t>e</w:t>
      </w:r>
      <w:r w:rsidRPr="00F80975">
        <w:rPr>
          <w:rFonts w:ascii="Palatino Linotype" w:eastAsia="Arial" w:hAnsi="Palatino Linotype" w:cs="Arial"/>
        </w:rPr>
        <w:t xml:space="preserve">l </w:t>
      </w:r>
      <w:r w:rsidRPr="00F80975">
        <w:rPr>
          <w:rFonts w:ascii="Palatino Linotype" w:eastAsia="Arial" w:hAnsi="Palatino Linotype" w:cs="Arial"/>
          <w:spacing w:val="2"/>
        </w:rPr>
        <w:t xml:space="preserve"> </w:t>
      </w:r>
      <w:r w:rsidRPr="00F80975">
        <w:rPr>
          <w:rFonts w:ascii="Palatino Linotype" w:eastAsia="Arial" w:hAnsi="Palatino Linotype" w:cs="Arial"/>
        </w:rPr>
        <w:t>su</w:t>
      </w:r>
      <w:r w:rsidRPr="00F80975">
        <w:rPr>
          <w:rFonts w:ascii="Palatino Linotype" w:eastAsia="Arial" w:hAnsi="Palatino Linotype" w:cs="Arial"/>
          <w:spacing w:val="1"/>
        </w:rPr>
        <w:t>j</w:t>
      </w:r>
      <w:r w:rsidRPr="00F80975">
        <w:rPr>
          <w:rFonts w:ascii="Palatino Linotype" w:eastAsia="Arial" w:hAnsi="Palatino Linotype" w:cs="Arial"/>
          <w:spacing w:val="-3"/>
        </w:rPr>
        <w:t>e</w:t>
      </w:r>
      <w:r w:rsidRPr="00F80975">
        <w:rPr>
          <w:rFonts w:ascii="Palatino Linotype" w:eastAsia="Arial" w:hAnsi="Palatino Linotype" w:cs="Arial"/>
          <w:spacing w:val="1"/>
        </w:rPr>
        <w:t>t</w:t>
      </w:r>
      <w:r w:rsidRPr="00F80975">
        <w:rPr>
          <w:rFonts w:ascii="Palatino Linotype" w:eastAsia="Arial" w:hAnsi="Palatino Linotype" w:cs="Arial"/>
        </w:rPr>
        <w:t>o o</w:t>
      </w:r>
      <w:r w:rsidRPr="00F80975">
        <w:rPr>
          <w:rFonts w:ascii="Palatino Linotype" w:eastAsia="Arial" w:hAnsi="Palatino Linotype" w:cs="Arial"/>
          <w:spacing w:val="-1"/>
        </w:rPr>
        <w:t>bli</w:t>
      </w:r>
      <w:r w:rsidRPr="00F80975">
        <w:rPr>
          <w:rFonts w:ascii="Palatino Linotype" w:eastAsia="Arial" w:hAnsi="Palatino Linotype" w:cs="Arial"/>
          <w:spacing w:val="2"/>
        </w:rPr>
        <w:t>g</w:t>
      </w:r>
      <w:r w:rsidRPr="00F80975">
        <w:rPr>
          <w:rFonts w:ascii="Palatino Linotype" w:eastAsia="Arial" w:hAnsi="Palatino Linotype" w:cs="Arial"/>
        </w:rPr>
        <w:t>a</w:t>
      </w:r>
      <w:r w:rsidRPr="00F80975">
        <w:rPr>
          <w:rFonts w:ascii="Palatino Linotype" w:eastAsia="Arial" w:hAnsi="Palatino Linotype" w:cs="Arial"/>
          <w:spacing w:val="-1"/>
        </w:rPr>
        <w:t>d</w:t>
      </w:r>
      <w:r w:rsidRPr="00F80975">
        <w:rPr>
          <w:rFonts w:ascii="Palatino Linotype" w:eastAsia="Arial" w:hAnsi="Palatino Linotype" w:cs="Arial"/>
        </w:rPr>
        <w:t>o,</w:t>
      </w:r>
      <w:r w:rsidRPr="00F80975">
        <w:rPr>
          <w:rFonts w:ascii="Palatino Linotype" w:eastAsia="Arial" w:hAnsi="Palatino Linotype" w:cs="Arial"/>
          <w:spacing w:val="2"/>
        </w:rPr>
        <w:t xml:space="preserve"> </w:t>
      </w:r>
      <w:r w:rsidRPr="00F80975">
        <w:rPr>
          <w:rFonts w:ascii="Palatino Linotype" w:eastAsia="Arial" w:hAnsi="Palatino Linotype" w:cs="Arial"/>
          <w:spacing w:val="-1"/>
        </w:rPr>
        <w:t>l</w:t>
      </w:r>
      <w:r w:rsidRPr="00F80975">
        <w:rPr>
          <w:rFonts w:ascii="Palatino Linotype" w:eastAsia="Arial" w:hAnsi="Palatino Linotype" w:cs="Arial"/>
        </w:rPr>
        <w:t>o</w:t>
      </w:r>
      <w:r w:rsidRPr="00F80975">
        <w:rPr>
          <w:rFonts w:ascii="Palatino Linotype" w:eastAsia="Arial" w:hAnsi="Palatino Linotype" w:cs="Arial"/>
          <w:spacing w:val="1"/>
        </w:rPr>
        <w:t xml:space="preserve"> </w:t>
      </w:r>
      <w:r w:rsidRPr="00F80975">
        <w:rPr>
          <w:rFonts w:ascii="Palatino Linotype" w:eastAsia="Arial" w:hAnsi="Palatino Linotype" w:cs="Arial"/>
        </w:rPr>
        <w:t>cu</w:t>
      </w:r>
      <w:r w:rsidRPr="00F80975">
        <w:rPr>
          <w:rFonts w:ascii="Palatino Linotype" w:eastAsia="Arial" w:hAnsi="Palatino Linotype" w:cs="Arial"/>
          <w:spacing w:val="-1"/>
        </w:rPr>
        <w:t>a</w:t>
      </w:r>
      <w:r w:rsidRPr="00F80975">
        <w:rPr>
          <w:rFonts w:ascii="Palatino Linotype" w:eastAsia="Arial" w:hAnsi="Palatino Linotype" w:cs="Arial"/>
        </w:rPr>
        <w:t>l</w:t>
      </w:r>
      <w:r w:rsidRPr="00F80975">
        <w:rPr>
          <w:rFonts w:ascii="Palatino Linotype" w:eastAsia="Arial" w:hAnsi="Palatino Linotype" w:cs="Arial"/>
          <w:spacing w:val="1"/>
        </w:rPr>
        <w:t xml:space="preserve"> </w:t>
      </w:r>
      <w:r w:rsidRPr="00F80975">
        <w:rPr>
          <w:rFonts w:ascii="Palatino Linotype" w:eastAsia="Arial" w:hAnsi="Palatino Linotype" w:cs="Arial"/>
        </w:rPr>
        <w:t>p</w:t>
      </w:r>
      <w:r w:rsidRPr="00F80975">
        <w:rPr>
          <w:rFonts w:ascii="Palatino Linotype" w:eastAsia="Arial" w:hAnsi="Palatino Linotype" w:cs="Arial"/>
          <w:spacing w:val="-1"/>
        </w:rPr>
        <w:t>e</w:t>
      </w:r>
      <w:r w:rsidRPr="00F80975">
        <w:rPr>
          <w:rFonts w:ascii="Palatino Linotype" w:eastAsia="Arial" w:hAnsi="Palatino Linotype" w:cs="Arial"/>
          <w:spacing w:val="1"/>
        </w:rPr>
        <w:t>r</w:t>
      </w:r>
      <w:r w:rsidRPr="00F80975">
        <w:rPr>
          <w:rFonts w:ascii="Palatino Linotype" w:eastAsia="Arial" w:hAnsi="Palatino Linotype" w:cs="Arial"/>
          <w:spacing w:val="-2"/>
        </w:rPr>
        <w:t>m</w:t>
      </w:r>
      <w:r w:rsidRPr="00F80975">
        <w:rPr>
          <w:rFonts w:ascii="Palatino Linotype" w:eastAsia="Arial" w:hAnsi="Palatino Linotype" w:cs="Arial"/>
          <w:spacing w:val="-1"/>
        </w:rPr>
        <w:t>i</w:t>
      </w:r>
      <w:r w:rsidRPr="00F80975">
        <w:rPr>
          <w:rFonts w:ascii="Palatino Linotype" w:eastAsia="Arial" w:hAnsi="Palatino Linotype" w:cs="Arial"/>
          <w:spacing w:val="1"/>
        </w:rPr>
        <w:t>t</w:t>
      </w:r>
      <w:r w:rsidRPr="00F80975">
        <w:rPr>
          <w:rFonts w:ascii="Palatino Linotype" w:eastAsia="Arial" w:hAnsi="Palatino Linotype" w:cs="Arial"/>
        </w:rPr>
        <w:t>e</w:t>
      </w:r>
      <w:r w:rsidRPr="00F80975">
        <w:rPr>
          <w:rFonts w:ascii="Palatino Linotype" w:eastAsia="Arial" w:hAnsi="Palatino Linotype" w:cs="Arial"/>
          <w:spacing w:val="1"/>
        </w:rPr>
        <w:t xml:space="preserve"> </w:t>
      </w:r>
      <w:r w:rsidRPr="00F80975">
        <w:rPr>
          <w:rFonts w:ascii="Palatino Linotype" w:eastAsia="Arial" w:hAnsi="Palatino Linotype" w:cs="Arial"/>
        </w:rPr>
        <w:t>p</w:t>
      </w:r>
      <w:r w:rsidRPr="00F80975">
        <w:rPr>
          <w:rFonts w:ascii="Palatino Linotype" w:eastAsia="Arial" w:hAnsi="Palatino Linotype" w:cs="Arial"/>
          <w:spacing w:val="-1"/>
        </w:rPr>
        <w:t>o</w:t>
      </w:r>
      <w:r w:rsidRPr="00F80975">
        <w:rPr>
          <w:rFonts w:ascii="Palatino Linotype" w:eastAsia="Arial" w:hAnsi="Palatino Linotype" w:cs="Arial"/>
        </w:rPr>
        <w:t>r</w:t>
      </w:r>
      <w:r w:rsidRPr="00F80975">
        <w:rPr>
          <w:rFonts w:ascii="Palatino Linotype" w:eastAsia="Arial" w:hAnsi="Palatino Linotype" w:cs="Arial"/>
          <w:spacing w:val="2"/>
        </w:rPr>
        <w:t xml:space="preserve"> </w:t>
      </w:r>
      <w:r w:rsidRPr="00F80975">
        <w:rPr>
          <w:rFonts w:ascii="Palatino Linotype" w:eastAsia="Arial" w:hAnsi="Palatino Linotype" w:cs="Arial"/>
        </w:rPr>
        <w:t>u</w:t>
      </w:r>
      <w:r w:rsidRPr="00F80975">
        <w:rPr>
          <w:rFonts w:ascii="Palatino Linotype" w:eastAsia="Arial" w:hAnsi="Palatino Linotype" w:cs="Arial"/>
          <w:spacing w:val="-1"/>
        </w:rPr>
        <w:t>n</w:t>
      </w:r>
      <w:r w:rsidRPr="00F80975">
        <w:rPr>
          <w:rFonts w:ascii="Palatino Linotype" w:eastAsia="Arial" w:hAnsi="Palatino Linotype" w:cs="Arial"/>
        </w:rPr>
        <w:t>a</w:t>
      </w:r>
      <w:r w:rsidRPr="00F80975">
        <w:rPr>
          <w:rFonts w:ascii="Palatino Linotype" w:eastAsia="Arial" w:hAnsi="Palatino Linotype" w:cs="Arial"/>
          <w:spacing w:val="1"/>
        </w:rPr>
        <w:t xml:space="preserve"> </w:t>
      </w:r>
      <w:r w:rsidRPr="00F80975">
        <w:rPr>
          <w:rFonts w:ascii="Palatino Linotype" w:eastAsia="Arial" w:hAnsi="Palatino Linotype" w:cs="Arial"/>
        </w:rPr>
        <w:t>p</w:t>
      </w:r>
      <w:r w:rsidRPr="00F80975">
        <w:rPr>
          <w:rFonts w:ascii="Palatino Linotype" w:eastAsia="Arial" w:hAnsi="Palatino Linotype" w:cs="Arial"/>
          <w:spacing w:val="-1"/>
        </w:rPr>
        <w:t>a</w:t>
      </w:r>
      <w:r w:rsidRPr="00F80975">
        <w:rPr>
          <w:rFonts w:ascii="Palatino Linotype" w:eastAsia="Arial" w:hAnsi="Palatino Linotype" w:cs="Arial"/>
          <w:spacing w:val="1"/>
        </w:rPr>
        <w:t>rt</w:t>
      </w:r>
      <w:r w:rsidRPr="00F80975">
        <w:rPr>
          <w:rFonts w:ascii="Palatino Linotype" w:eastAsia="Arial" w:hAnsi="Palatino Linotype" w:cs="Arial"/>
          <w:spacing w:val="-3"/>
        </w:rPr>
        <w:t>e</w:t>
      </w:r>
      <w:r w:rsidRPr="00F80975">
        <w:rPr>
          <w:rFonts w:ascii="Palatino Linotype" w:eastAsia="Arial" w:hAnsi="Palatino Linotype" w:cs="Arial"/>
        </w:rPr>
        <w:t>,</w:t>
      </w:r>
      <w:r w:rsidRPr="00F80975">
        <w:rPr>
          <w:rFonts w:ascii="Palatino Linotype" w:eastAsia="Arial" w:hAnsi="Palatino Linotype" w:cs="Arial"/>
          <w:spacing w:val="2"/>
        </w:rPr>
        <w:t xml:space="preserve"> </w:t>
      </w:r>
      <w:r w:rsidRPr="00F80975">
        <w:rPr>
          <w:rFonts w:ascii="Palatino Linotype" w:eastAsia="Arial" w:hAnsi="Palatino Linotype" w:cs="Arial"/>
        </w:rPr>
        <w:t>d</w:t>
      </w:r>
      <w:r w:rsidRPr="00F80975">
        <w:rPr>
          <w:rFonts w:ascii="Palatino Linotype" w:eastAsia="Arial" w:hAnsi="Palatino Linotype" w:cs="Arial"/>
          <w:spacing w:val="-1"/>
        </w:rPr>
        <w:t>a</w:t>
      </w:r>
      <w:r w:rsidRPr="00F80975">
        <w:rPr>
          <w:rFonts w:ascii="Palatino Linotype" w:eastAsia="Arial" w:hAnsi="Palatino Linotype" w:cs="Arial"/>
        </w:rPr>
        <w:t>r cump</w:t>
      </w:r>
      <w:r w:rsidRPr="00F80975">
        <w:rPr>
          <w:rFonts w:ascii="Palatino Linotype" w:eastAsia="Arial" w:hAnsi="Palatino Linotype" w:cs="Arial"/>
          <w:spacing w:val="-1"/>
        </w:rPr>
        <w:t>li</w:t>
      </w:r>
      <w:r w:rsidRPr="00F80975">
        <w:rPr>
          <w:rFonts w:ascii="Palatino Linotype" w:eastAsia="Arial" w:hAnsi="Palatino Linotype" w:cs="Arial"/>
          <w:spacing w:val="1"/>
        </w:rPr>
        <w:t>m</w:t>
      </w:r>
      <w:r w:rsidRPr="00F80975">
        <w:rPr>
          <w:rFonts w:ascii="Palatino Linotype" w:eastAsia="Arial" w:hAnsi="Palatino Linotype" w:cs="Arial"/>
          <w:spacing w:val="-1"/>
        </w:rPr>
        <w:t>i</w:t>
      </w:r>
      <w:r w:rsidRPr="00F80975">
        <w:rPr>
          <w:rFonts w:ascii="Palatino Linotype" w:eastAsia="Arial" w:hAnsi="Palatino Linotype" w:cs="Arial"/>
        </w:rPr>
        <w:t>e</w:t>
      </w:r>
      <w:r w:rsidRPr="00F80975">
        <w:rPr>
          <w:rFonts w:ascii="Palatino Linotype" w:eastAsia="Arial" w:hAnsi="Palatino Linotype" w:cs="Arial"/>
          <w:spacing w:val="-1"/>
        </w:rPr>
        <w:t>n</w:t>
      </w:r>
      <w:r w:rsidRPr="00F80975">
        <w:rPr>
          <w:rFonts w:ascii="Palatino Linotype" w:eastAsia="Arial" w:hAnsi="Palatino Linotype" w:cs="Arial"/>
          <w:spacing w:val="1"/>
        </w:rPr>
        <w:t>t</w:t>
      </w:r>
      <w:r w:rsidRPr="00F80975">
        <w:rPr>
          <w:rFonts w:ascii="Palatino Linotype" w:eastAsia="Arial" w:hAnsi="Palatino Linotype" w:cs="Arial"/>
        </w:rPr>
        <w:t>o</w:t>
      </w:r>
      <w:r w:rsidRPr="00F80975">
        <w:rPr>
          <w:rFonts w:ascii="Palatino Linotype" w:eastAsia="Arial" w:hAnsi="Palatino Linotype" w:cs="Arial"/>
          <w:spacing w:val="1"/>
        </w:rPr>
        <w:t xml:space="preserve"> </w:t>
      </w:r>
      <w:r w:rsidRPr="00F80975">
        <w:rPr>
          <w:rFonts w:ascii="Palatino Linotype" w:eastAsia="Arial" w:hAnsi="Palatino Linotype" w:cs="Arial"/>
        </w:rPr>
        <w:t>a</w:t>
      </w:r>
      <w:r w:rsidRPr="00F80975">
        <w:rPr>
          <w:rFonts w:ascii="Palatino Linotype" w:eastAsia="Arial" w:hAnsi="Palatino Linotype" w:cs="Arial"/>
          <w:spacing w:val="5"/>
        </w:rPr>
        <w:t xml:space="preserve"> </w:t>
      </w:r>
      <w:r w:rsidRPr="00F80975">
        <w:rPr>
          <w:rFonts w:ascii="Palatino Linotype" w:eastAsia="Arial" w:hAnsi="Palatino Linotype" w:cs="Arial"/>
          <w:spacing w:val="-1"/>
        </w:rPr>
        <w:t>l</w:t>
      </w:r>
      <w:r w:rsidRPr="00F80975">
        <w:rPr>
          <w:rFonts w:ascii="Palatino Linotype" w:eastAsia="Arial" w:hAnsi="Palatino Linotype" w:cs="Arial"/>
        </w:rPr>
        <w:t>as</w:t>
      </w:r>
      <w:r w:rsidRPr="00F80975">
        <w:rPr>
          <w:rFonts w:ascii="Palatino Linotype" w:eastAsia="Arial" w:hAnsi="Palatino Linotype" w:cs="Arial"/>
          <w:spacing w:val="1"/>
        </w:rPr>
        <w:t xml:space="preserve"> </w:t>
      </w:r>
      <w:r w:rsidRPr="00F80975">
        <w:rPr>
          <w:rFonts w:ascii="Palatino Linotype" w:eastAsia="Arial" w:hAnsi="Palatino Linotype" w:cs="Arial"/>
        </w:rPr>
        <w:t>o</w:t>
      </w:r>
      <w:r w:rsidRPr="00F80975">
        <w:rPr>
          <w:rFonts w:ascii="Palatino Linotype" w:eastAsia="Arial" w:hAnsi="Palatino Linotype" w:cs="Arial"/>
          <w:spacing w:val="-1"/>
        </w:rPr>
        <w:t>bli</w:t>
      </w:r>
      <w:r w:rsidRPr="00F80975">
        <w:rPr>
          <w:rFonts w:ascii="Palatino Linotype" w:eastAsia="Arial" w:hAnsi="Palatino Linotype" w:cs="Arial"/>
          <w:spacing w:val="2"/>
        </w:rPr>
        <w:t>g</w:t>
      </w:r>
      <w:r w:rsidRPr="00F80975">
        <w:rPr>
          <w:rFonts w:ascii="Palatino Linotype" w:eastAsia="Arial" w:hAnsi="Palatino Linotype" w:cs="Arial"/>
        </w:rPr>
        <w:t>ac</w:t>
      </w:r>
      <w:r w:rsidRPr="00F80975">
        <w:rPr>
          <w:rFonts w:ascii="Palatino Linotype" w:eastAsia="Arial" w:hAnsi="Palatino Linotype" w:cs="Arial"/>
          <w:spacing w:val="-1"/>
        </w:rPr>
        <w:t>i</w:t>
      </w:r>
      <w:r w:rsidRPr="00F80975">
        <w:rPr>
          <w:rFonts w:ascii="Palatino Linotype" w:eastAsia="Arial" w:hAnsi="Palatino Linotype" w:cs="Arial"/>
        </w:rPr>
        <w:t>o</w:t>
      </w:r>
      <w:r w:rsidRPr="00F80975">
        <w:rPr>
          <w:rFonts w:ascii="Palatino Linotype" w:eastAsia="Arial" w:hAnsi="Palatino Linotype" w:cs="Arial"/>
          <w:spacing w:val="-1"/>
        </w:rPr>
        <w:t>n</w:t>
      </w:r>
      <w:r w:rsidRPr="00F80975">
        <w:rPr>
          <w:rFonts w:ascii="Palatino Linotype" w:eastAsia="Arial" w:hAnsi="Palatino Linotype" w:cs="Arial"/>
        </w:rPr>
        <w:t>es</w:t>
      </w:r>
      <w:r w:rsidRPr="00F80975">
        <w:rPr>
          <w:rFonts w:ascii="Palatino Linotype" w:eastAsia="Arial" w:hAnsi="Palatino Linotype" w:cs="Arial"/>
          <w:spacing w:val="1"/>
        </w:rPr>
        <w:t xml:space="preserve"> </w:t>
      </w:r>
      <w:r w:rsidRPr="00F80975">
        <w:rPr>
          <w:rFonts w:ascii="Palatino Linotype" w:eastAsia="Arial" w:hAnsi="Palatino Linotype" w:cs="Arial"/>
          <w:spacing w:val="-3"/>
        </w:rPr>
        <w:t>d</w:t>
      </w:r>
      <w:r w:rsidRPr="00F80975">
        <w:rPr>
          <w:rFonts w:ascii="Palatino Linotype" w:eastAsia="Arial" w:hAnsi="Palatino Linotype" w:cs="Arial"/>
        </w:rPr>
        <w:t xml:space="preserve">e </w:t>
      </w:r>
      <w:r w:rsidRPr="00F80975">
        <w:rPr>
          <w:rFonts w:ascii="Palatino Linotype" w:eastAsia="Arial" w:hAnsi="Palatino Linotype" w:cs="Arial"/>
          <w:spacing w:val="1"/>
        </w:rPr>
        <w:t>tr</w:t>
      </w:r>
      <w:r w:rsidRPr="00F80975">
        <w:rPr>
          <w:rFonts w:ascii="Palatino Linotype" w:eastAsia="Arial" w:hAnsi="Palatino Linotype" w:cs="Arial"/>
        </w:rPr>
        <w:t>a</w:t>
      </w:r>
      <w:r w:rsidRPr="00F80975">
        <w:rPr>
          <w:rFonts w:ascii="Palatino Linotype" w:eastAsia="Arial" w:hAnsi="Palatino Linotype" w:cs="Arial"/>
          <w:spacing w:val="-1"/>
        </w:rPr>
        <w:t>n</w:t>
      </w:r>
      <w:r w:rsidRPr="00F80975">
        <w:rPr>
          <w:rFonts w:ascii="Palatino Linotype" w:eastAsia="Arial" w:hAnsi="Palatino Linotype" w:cs="Arial"/>
        </w:rPr>
        <w:t>sp</w:t>
      </w:r>
      <w:r w:rsidRPr="00F80975">
        <w:rPr>
          <w:rFonts w:ascii="Palatino Linotype" w:eastAsia="Arial" w:hAnsi="Palatino Linotype" w:cs="Arial"/>
          <w:spacing w:val="-3"/>
        </w:rPr>
        <w:t>a</w:t>
      </w:r>
      <w:r w:rsidRPr="00F80975">
        <w:rPr>
          <w:rFonts w:ascii="Palatino Linotype" w:eastAsia="Arial" w:hAnsi="Palatino Linotype" w:cs="Arial"/>
          <w:spacing w:val="1"/>
        </w:rPr>
        <w:t>r</w:t>
      </w:r>
      <w:r w:rsidRPr="00F80975">
        <w:rPr>
          <w:rFonts w:ascii="Palatino Linotype" w:eastAsia="Arial" w:hAnsi="Palatino Linotype" w:cs="Arial"/>
        </w:rPr>
        <w:t>e</w:t>
      </w:r>
      <w:r w:rsidRPr="00F80975">
        <w:rPr>
          <w:rFonts w:ascii="Palatino Linotype" w:eastAsia="Arial" w:hAnsi="Palatino Linotype" w:cs="Arial"/>
          <w:spacing w:val="-1"/>
        </w:rPr>
        <w:t>n</w:t>
      </w:r>
      <w:r w:rsidRPr="00F80975">
        <w:rPr>
          <w:rFonts w:ascii="Palatino Linotype" w:eastAsia="Arial" w:hAnsi="Palatino Linotype" w:cs="Arial"/>
        </w:rPr>
        <w:t>c</w:t>
      </w:r>
      <w:r w:rsidRPr="00F80975">
        <w:rPr>
          <w:rFonts w:ascii="Palatino Linotype" w:eastAsia="Arial" w:hAnsi="Palatino Linotype" w:cs="Arial"/>
          <w:spacing w:val="-1"/>
        </w:rPr>
        <w:t>i</w:t>
      </w:r>
      <w:r w:rsidRPr="00F80975">
        <w:rPr>
          <w:rFonts w:ascii="Palatino Linotype" w:eastAsia="Arial" w:hAnsi="Palatino Linotype" w:cs="Arial"/>
        </w:rPr>
        <w:t>a</w:t>
      </w:r>
      <w:r w:rsidRPr="00F80975">
        <w:rPr>
          <w:rFonts w:ascii="Palatino Linotype" w:eastAsia="Arial" w:hAnsi="Palatino Linotype" w:cs="Arial"/>
          <w:spacing w:val="23"/>
        </w:rPr>
        <w:t xml:space="preserve"> </w:t>
      </w:r>
      <w:r w:rsidRPr="00F80975">
        <w:rPr>
          <w:rFonts w:ascii="Palatino Linotype" w:eastAsia="Arial" w:hAnsi="Palatino Linotype" w:cs="Arial"/>
        </w:rPr>
        <w:t>co</w:t>
      </w:r>
      <w:r w:rsidRPr="00F80975">
        <w:rPr>
          <w:rFonts w:ascii="Palatino Linotype" w:eastAsia="Arial" w:hAnsi="Palatino Linotype" w:cs="Arial"/>
          <w:spacing w:val="-1"/>
        </w:rPr>
        <w:t>n</w:t>
      </w:r>
      <w:r w:rsidRPr="00F80975">
        <w:rPr>
          <w:rFonts w:ascii="Palatino Linotype" w:eastAsia="Arial" w:hAnsi="Palatino Linotype" w:cs="Arial"/>
          <w:spacing w:val="1"/>
        </w:rPr>
        <w:t>t</w:t>
      </w:r>
      <w:r w:rsidRPr="00F80975">
        <w:rPr>
          <w:rFonts w:ascii="Palatino Linotype" w:eastAsia="Arial" w:hAnsi="Palatino Linotype" w:cs="Arial"/>
        </w:rPr>
        <w:t>e</w:t>
      </w:r>
      <w:r w:rsidRPr="00F80975">
        <w:rPr>
          <w:rFonts w:ascii="Palatino Linotype" w:eastAsia="Arial" w:hAnsi="Palatino Linotype" w:cs="Arial"/>
          <w:spacing w:val="-1"/>
        </w:rPr>
        <w:t>ni</w:t>
      </w:r>
      <w:r w:rsidRPr="00F80975">
        <w:rPr>
          <w:rFonts w:ascii="Palatino Linotype" w:eastAsia="Arial" w:hAnsi="Palatino Linotype" w:cs="Arial"/>
        </w:rPr>
        <w:t>d</w:t>
      </w:r>
      <w:r w:rsidRPr="00F80975">
        <w:rPr>
          <w:rFonts w:ascii="Palatino Linotype" w:eastAsia="Arial" w:hAnsi="Palatino Linotype" w:cs="Arial"/>
          <w:spacing w:val="-3"/>
        </w:rPr>
        <w:t>a</w:t>
      </w:r>
      <w:r w:rsidRPr="00F80975">
        <w:rPr>
          <w:rFonts w:ascii="Palatino Linotype" w:eastAsia="Arial" w:hAnsi="Palatino Linotype" w:cs="Arial"/>
        </w:rPr>
        <w:t>s</w:t>
      </w:r>
      <w:r w:rsidRPr="00F80975">
        <w:rPr>
          <w:rFonts w:ascii="Palatino Linotype" w:eastAsia="Arial" w:hAnsi="Palatino Linotype" w:cs="Arial"/>
          <w:spacing w:val="24"/>
        </w:rPr>
        <w:t xml:space="preserve"> </w:t>
      </w:r>
      <w:r w:rsidRPr="00F80975">
        <w:rPr>
          <w:rFonts w:ascii="Palatino Linotype" w:eastAsia="Arial" w:hAnsi="Palatino Linotype" w:cs="Arial"/>
        </w:rPr>
        <w:t>en</w:t>
      </w:r>
      <w:r w:rsidRPr="00F80975">
        <w:rPr>
          <w:rFonts w:ascii="Palatino Linotype" w:eastAsia="Arial" w:hAnsi="Palatino Linotype" w:cs="Arial"/>
          <w:spacing w:val="22"/>
        </w:rPr>
        <w:t xml:space="preserve"> </w:t>
      </w:r>
      <w:r w:rsidRPr="00F80975">
        <w:rPr>
          <w:rFonts w:ascii="Palatino Linotype" w:eastAsia="Arial" w:hAnsi="Palatino Linotype" w:cs="Arial"/>
        </w:rPr>
        <w:t>el</w:t>
      </w:r>
      <w:r w:rsidRPr="00F80975">
        <w:rPr>
          <w:rFonts w:ascii="Palatino Linotype" w:eastAsia="Arial" w:hAnsi="Palatino Linotype" w:cs="Arial"/>
          <w:spacing w:val="21"/>
        </w:rPr>
        <w:t xml:space="preserve"> </w:t>
      </w:r>
      <w:r w:rsidRPr="00F80975">
        <w:rPr>
          <w:rFonts w:ascii="Palatino Linotype" w:eastAsia="Arial" w:hAnsi="Palatino Linotype" w:cs="Arial"/>
        </w:rPr>
        <w:t>ar</w:t>
      </w:r>
      <w:r w:rsidRPr="00F80975">
        <w:rPr>
          <w:rFonts w:ascii="Palatino Linotype" w:eastAsia="Arial" w:hAnsi="Palatino Linotype" w:cs="Arial"/>
          <w:spacing w:val="1"/>
        </w:rPr>
        <w:t>t</w:t>
      </w:r>
      <w:r w:rsidRPr="00F80975">
        <w:rPr>
          <w:rFonts w:ascii="Palatino Linotype" w:eastAsia="Arial" w:hAnsi="Palatino Linotype" w:cs="Arial"/>
          <w:spacing w:val="-4"/>
        </w:rPr>
        <w:t>í</w:t>
      </w:r>
      <w:r w:rsidRPr="00F80975">
        <w:rPr>
          <w:rFonts w:ascii="Palatino Linotype" w:eastAsia="Arial" w:hAnsi="Palatino Linotype" w:cs="Arial"/>
        </w:rPr>
        <w:t>c</w:t>
      </w:r>
      <w:r w:rsidRPr="00F80975">
        <w:rPr>
          <w:rFonts w:ascii="Palatino Linotype" w:eastAsia="Arial" w:hAnsi="Palatino Linotype" w:cs="Arial"/>
          <w:spacing w:val="2"/>
        </w:rPr>
        <w:t>u</w:t>
      </w:r>
      <w:r w:rsidRPr="00F80975">
        <w:rPr>
          <w:rFonts w:ascii="Palatino Linotype" w:eastAsia="Arial" w:hAnsi="Palatino Linotype" w:cs="Arial"/>
          <w:spacing w:val="-1"/>
        </w:rPr>
        <w:t>l</w:t>
      </w:r>
      <w:r w:rsidRPr="00F80975">
        <w:rPr>
          <w:rFonts w:ascii="Palatino Linotype" w:eastAsia="Arial" w:hAnsi="Palatino Linotype" w:cs="Arial"/>
        </w:rPr>
        <w:t>o</w:t>
      </w:r>
      <w:r w:rsidRPr="00F80975">
        <w:rPr>
          <w:rFonts w:ascii="Palatino Linotype" w:eastAsia="Arial" w:hAnsi="Palatino Linotype" w:cs="Arial"/>
          <w:spacing w:val="22"/>
        </w:rPr>
        <w:t xml:space="preserve"> </w:t>
      </w:r>
      <w:r w:rsidRPr="00F80975">
        <w:rPr>
          <w:rFonts w:ascii="Palatino Linotype" w:eastAsia="Arial" w:hAnsi="Palatino Linotype" w:cs="Arial"/>
        </w:rPr>
        <w:t>7,</w:t>
      </w:r>
      <w:r w:rsidRPr="00F80975">
        <w:rPr>
          <w:rFonts w:ascii="Palatino Linotype" w:eastAsia="Arial" w:hAnsi="Palatino Linotype" w:cs="Arial"/>
          <w:spacing w:val="23"/>
        </w:rPr>
        <w:t xml:space="preserve"> </w:t>
      </w:r>
      <w:r w:rsidRPr="00F80975">
        <w:rPr>
          <w:rFonts w:ascii="Palatino Linotype" w:eastAsia="Arial" w:hAnsi="Palatino Linotype" w:cs="Arial"/>
          <w:spacing w:val="3"/>
        </w:rPr>
        <w:t>f</w:t>
      </w:r>
      <w:r w:rsidRPr="00F80975">
        <w:rPr>
          <w:rFonts w:ascii="Palatino Linotype" w:eastAsia="Arial" w:hAnsi="Palatino Linotype" w:cs="Arial"/>
          <w:spacing w:val="1"/>
        </w:rPr>
        <w:t>r</w:t>
      </w:r>
      <w:r w:rsidRPr="00F80975">
        <w:rPr>
          <w:rFonts w:ascii="Palatino Linotype" w:eastAsia="Arial" w:hAnsi="Palatino Linotype" w:cs="Arial"/>
          <w:spacing w:val="-3"/>
        </w:rPr>
        <w:t>a</w:t>
      </w:r>
      <w:r w:rsidRPr="00F80975">
        <w:rPr>
          <w:rFonts w:ascii="Palatino Linotype" w:eastAsia="Arial" w:hAnsi="Palatino Linotype" w:cs="Arial"/>
        </w:rPr>
        <w:t>cc</w:t>
      </w:r>
      <w:r w:rsidRPr="00F80975">
        <w:rPr>
          <w:rFonts w:ascii="Palatino Linotype" w:eastAsia="Arial" w:hAnsi="Palatino Linotype" w:cs="Arial"/>
          <w:spacing w:val="-1"/>
        </w:rPr>
        <w:t>i</w:t>
      </w:r>
      <w:r w:rsidRPr="00F80975">
        <w:rPr>
          <w:rFonts w:ascii="Palatino Linotype" w:eastAsia="Arial" w:hAnsi="Palatino Linotype" w:cs="Arial"/>
        </w:rPr>
        <w:t>o</w:t>
      </w:r>
      <w:r w:rsidRPr="00F80975">
        <w:rPr>
          <w:rFonts w:ascii="Palatino Linotype" w:eastAsia="Arial" w:hAnsi="Palatino Linotype" w:cs="Arial"/>
          <w:spacing w:val="-1"/>
        </w:rPr>
        <w:t>n</w:t>
      </w:r>
      <w:r w:rsidRPr="00F80975">
        <w:rPr>
          <w:rFonts w:ascii="Palatino Linotype" w:eastAsia="Arial" w:hAnsi="Palatino Linotype" w:cs="Arial"/>
        </w:rPr>
        <w:t>es</w:t>
      </w:r>
      <w:r w:rsidRPr="00F80975">
        <w:rPr>
          <w:rFonts w:ascii="Palatino Linotype" w:eastAsia="Arial" w:hAnsi="Palatino Linotype" w:cs="Arial"/>
          <w:spacing w:val="22"/>
        </w:rPr>
        <w:t xml:space="preserve"> </w:t>
      </w:r>
      <w:r w:rsidRPr="00F80975">
        <w:rPr>
          <w:rFonts w:ascii="Palatino Linotype" w:eastAsia="Arial" w:hAnsi="Palatino Linotype" w:cs="Arial"/>
          <w:spacing w:val="1"/>
        </w:rPr>
        <w:t>I</w:t>
      </w:r>
      <w:r w:rsidRPr="00F80975">
        <w:rPr>
          <w:rFonts w:ascii="Palatino Linotype" w:eastAsia="Arial" w:hAnsi="Palatino Linotype" w:cs="Arial"/>
          <w:spacing w:val="-1"/>
        </w:rPr>
        <w:t>I</w:t>
      </w:r>
      <w:r w:rsidRPr="00F80975">
        <w:rPr>
          <w:rFonts w:ascii="Palatino Linotype" w:eastAsia="Arial" w:hAnsi="Palatino Linotype" w:cs="Arial"/>
          <w:spacing w:val="1"/>
        </w:rPr>
        <w:t>I</w:t>
      </w:r>
      <w:r w:rsidRPr="00F80975">
        <w:rPr>
          <w:rFonts w:ascii="Palatino Linotype" w:eastAsia="Arial" w:hAnsi="Palatino Linotype" w:cs="Arial"/>
        </w:rPr>
        <w:t>,</w:t>
      </w:r>
      <w:r w:rsidRPr="00F80975">
        <w:rPr>
          <w:rFonts w:ascii="Palatino Linotype" w:eastAsia="Arial" w:hAnsi="Palatino Linotype" w:cs="Arial"/>
          <w:spacing w:val="24"/>
        </w:rPr>
        <w:t xml:space="preserve"> </w:t>
      </w:r>
      <w:r w:rsidRPr="00F80975">
        <w:rPr>
          <w:rFonts w:ascii="Palatino Linotype" w:eastAsia="Arial" w:hAnsi="Palatino Linotype" w:cs="Arial"/>
          <w:spacing w:val="1"/>
        </w:rPr>
        <w:t>I</w:t>
      </w:r>
      <w:r w:rsidRPr="00F80975">
        <w:rPr>
          <w:rFonts w:ascii="Palatino Linotype" w:eastAsia="Arial" w:hAnsi="Palatino Linotype" w:cs="Arial"/>
          <w:spacing w:val="-3"/>
        </w:rPr>
        <w:t>V</w:t>
      </w:r>
      <w:r w:rsidRPr="00F80975">
        <w:rPr>
          <w:rFonts w:ascii="Palatino Linotype" w:eastAsia="Arial" w:hAnsi="Palatino Linotype" w:cs="Arial"/>
        </w:rPr>
        <w:t>,</w:t>
      </w:r>
      <w:r w:rsidRPr="00F80975">
        <w:rPr>
          <w:rFonts w:ascii="Palatino Linotype" w:eastAsia="Arial" w:hAnsi="Palatino Linotype" w:cs="Arial"/>
          <w:spacing w:val="24"/>
        </w:rPr>
        <w:t xml:space="preserve"> </w:t>
      </w:r>
      <w:r w:rsidRPr="00F80975">
        <w:rPr>
          <w:rFonts w:ascii="Palatino Linotype" w:eastAsia="Arial" w:hAnsi="Palatino Linotype" w:cs="Arial"/>
          <w:spacing w:val="-1"/>
        </w:rPr>
        <w:t>I</w:t>
      </w:r>
      <w:r w:rsidRPr="00F80975">
        <w:rPr>
          <w:rFonts w:ascii="Palatino Linotype" w:eastAsia="Arial" w:hAnsi="Palatino Linotype" w:cs="Arial"/>
        </w:rPr>
        <w:t>X</w:t>
      </w:r>
      <w:r w:rsidRPr="00F80975">
        <w:rPr>
          <w:rFonts w:ascii="Palatino Linotype" w:eastAsia="Arial" w:hAnsi="Palatino Linotype" w:cs="Arial"/>
          <w:spacing w:val="24"/>
        </w:rPr>
        <w:t xml:space="preserve"> </w:t>
      </w:r>
      <w:r w:rsidRPr="00F80975">
        <w:rPr>
          <w:rFonts w:ascii="Palatino Linotype" w:eastAsia="Arial" w:hAnsi="Palatino Linotype" w:cs="Arial"/>
        </w:rPr>
        <w:t>y</w:t>
      </w:r>
      <w:r w:rsidRPr="00F80975">
        <w:rPr>
          <w:rFonts w:ascii="Palatino Linotype" w:eastAsia="Arial" w:hAnsi="Palatino Linotype" w:cs="Arial"/>
          <w:spacing w:val="20"/>
        </w:rPr>
        <w:t xml:space="preserve"> </w:t>
      </w:r>
      <w:r w:rsidRPr="00F80975">
        <w:rPr>
          <w:rFonts w:ascii="Palatino Linotype" w:eastAsia="Arial" w:hAnsi="Palatino Linotype" w:cs="Arial"/>
          <w:spacing w:val="1"/>
        </w:rPr>
        <w:t>X</w:t>
      </w:r>
      <w:r w:rsidRPr="00F80975">
        <w:rPr>
          <w:rFonts w:ascii="Palatino Linotype" w:eastAsia="Arial" w:hAnsi="Palatino Linotype" w:cs="Arial"/>
          <w:spacing w:val="-1"/>
        </w:rPr>
        <w:t>V</w:t>
      </w:r>
      <w:r w:rsidRPr="00F80975">
        <w:rPr>
          <w:rFonts w:ascii="Palatino Linotype" w:eastAsia="Arial" w:hAnsi="Palatino Linotype" w:cs="Arial"/>
          <w:spacing w:val="1"/>
        </w:rPr>
        <w:t>I</w:t>
      </w:r>
      <w:r w:rsidRPr="00F80975">
        <w:rPr>
          <w:rFonts w:ascii="Palatino Linotype" w:eastAsia="Arial" w:hAnsi="Palatino Linotype" w:cs="Arial"/>
        </w:rPr>
        <w:t>I</w:t>
      </w:r>
      <w:r w:rsidRPr="00F80975">
        <w:rPr>
          <w:rFonts w:ascii="Palatino Linotype" w:eastAsia="Arial" w:hAnsi="Palatino Linotype" w:cs="Arial"/>
          <w:spacing w:val="24"/>
        </w:rPr>
        <w:t xml:space="preserve"> </w:t>
      </w:r>
      <w:r w:rsidRPr="00F80975">
        <w:rPr>
          <w:rFonts w:ascii="Palatino Linotype" w:eastAsia="Arial" w:hAnsi="Palatino Linotype" w:cs="Arial"/>
          <w:spacing w:val="-3"/>
        </w:rPr>
        <w:t>d</w:t>
      </w:r>
      <w:r w:rsidRPr="00F80975">
        <w:rPr>
          <w:rFonts w:ascii="Palatino Linotype" w:eastAsia="Arial" w:hAnsi="Palatino Linotype" w:cs="Arial"/>
        </w:rPr>
        <w:t>e</w:t>
      </w:r>
      <w:r w:rsidRPr="00F80975">
        <w:rPr>
          <w:rFonts w:ascii="Palatino Linotype" w:eastAsia="Arial" w:hAnsi="Palatino Linotype" w:cs="Arial"/>
          <w:spacing w:val="22"/>
        </w:rPr>
        <w:t xml:space="preserve"> </w:t>
      </w:r>
      <w:r w:rsidRPr="00F80975">
        <w:rPr>
          <w:rFonts w:ascii="Palatino Linotype" w:eastAsia="Arial" w:hAnsi="Palatino Linotype" w:cs="Arial"/>
          <w:spacing w:val="-1"/>
        </w:rPr>
        <w:t>l</w:t>
      </w:r>
      <w:r w:rsidRPr="00F80975">
        <w:rPr>
          <w:rFonts w:ascii="Palatino Linotype" w:eastAsia="Arial" w:hAnsi="Palatino Linotype" w:cs="Arial"/>
        </w:rPr>
        <w:t>a</w:t>
      </w:r>
      <w:r w:rsidRPr="00F80975">
        <w:rPr>
          <w:rFonts w:ascii="Palatino Linotype" w:eastAsia="Arial" w:hAnsi="Palatino Linotype" w:cs="Arial"/>
          <w:spacing w:val="22"/>
        </w:rPr>
        <w:t xml:space="preserve"> </w:t>
      </w:r>
      <w:r w:rsidRPr="00F80975">
        <w:rPr>
          <w:rFonts w:ascii="Palatino Linotype" w:eastAsia="Arial" w:hAnsi="Palatino Linotype" w:cs="Arial"/>
        </w:rPr>
        <w:t>L</w:t>
      </w:r>
      <w:r w:rsidRPr="00F80975">
        <w:rPr>
          <w:rFonts w:ascii="Palatino Linotype" w:eastAsia="Arial" w:hAnsi="Palatino Linotype" w:cs="Arial"/>
          <w:spacing w:val="1"/>
        </w:rPr>
        <w:t>e</w:t>
      </w:r>
      <w:r w:rsidRPr="00F80975">
        <w:rPr>
          <w:rFonts w:ascii="Palatino Linotype" w:eastAsia="Arial" w:hAnsi="Palatino Linotype" w:cs="Arial"/>
        </w:rPr>
        <w:t>y</w:t>
      </w:r>
      <w:r w:rsidRPr="00F80975">
        <w:rPr>
          <w:rFonts w:ascii="Palatino Linotype" w:eastAsia="Arial" w:hAnsi="Palatino Linotype" w:cs="Arial"/>
          <w:spacing w:val="23"/>
        </w:rPr>
        <w:t xml:space="preserve"> </w:t>
      </w:r>
      <w:r w:rsidRPr="00F80975">
        <w:rPr>
          <w:rFonts w:ascii="Palatino Linotype" w:eastAsia="Arial" w:hAnsi="Palatino Linotype" w:cs="Arial"/>
          <w:spacing w:val="5"/>
        </w:rPr>
        <w:t>y</w:t>
      </w:r>
      <w:r w:rsidRPr="00F80975">
        <w:rPr>
          <w:rFonts w:ascii="Palatino Linotype" w:eastAsia="Arial" w:hAnsi="Palatino Linotype" w:cs="Arial"/>
        </w:rPr>
        <w:t>,</w:t>
      </w:r>
      <w:r w:rsidRPr="00F80975">
        <w:rPr>
          <w:rFonts w:ascii="Palatino Linotype" w:eastAsia="Arial" w:hAnsi="Palatino Linotype" w:cs="Arial"/>
          <w:spacing w:val="24"/>
        </w:rPr>
        <w:t xml:space="preserve"> </w:t>
      </w:r>
      <w:r w:rsidRPr="00F80975">
        <w:rPr>
          <w:rFonts w:ascii="Palatino Linotype" w:eastAsia="Arial" w:hAnsi="Palatino Linotype" w:cs="Arial"/>
        </w:rPr>
        <w:t>p</w:t>
      </w:r>
      <w:r w:rsidRPr="00F80975">
        <w:rPr>
          <w:rFonts w:ascii="Palatino Linotype" w:eastAsia="Arial" w:hAnsi="Palatino Linotype" w:cs="Arial"/>
          <w:spacing w:val="-1"/>
        </w:rPr>
        <w:t>o</w:t>
      </w:r>
      <w:r w:rsidRPr="00F80975">
        <w:rPr>
          <w:rFonts w:ascii="Palatino Linotype" w:eastAsia="Arial" w:hAnsi="Palatino Linotype" w:cs="Arial"/>
        </w:rPr>
        <w:t>r</w:t>
      </w:r>
      <w:r w:rsidRPr="00F80975">
        <w:rPr>
          <w:rFonts w:ascii="Palatino Linotype" w:eastAsia="Arial" w:hAnsi="Palatino Linotype" w:cs="Arial"/>
          <w:spacing w:val="23"/>
        </w:rPr>
        <w:t xml:space="preserve"> </w:t>
      </w:r>
      <w:r w:rsidRPr="00F80975">
        <w:rPr>
          <w:rFonts w:ascii="Palatino Linotype" w:eastAsia="Arial" w:hAnsi="Palatino Linotype" w:cs="Arial"/>
          <w:spacing w:val="-1"/>
        </w:rPr>
        <w:t>l</w:t>
      </w:r>
      <w:r w:rsidRPr="00F80975">
        <w:rPr>
          <w:rFonts w:ascii="Palatino Linotype" w:eastAsia="Arial" w:hAnsi="Palatino Linotype" w:cs="Arial"/>
        </w:rPr>
        <w:t>a ot</w:t>
      </w:r>
      <w:r w:rsidRPr="00F80975">
        <w:rPr>
          <w:rFonts w:ascii="Palatino Linotype" w:eastAsia="Arial" w:hAnsi="Palatino Linotype" w:cs="Arial"/>
          <w:spacing w:val="1"/>
        </w:rPr>
        <w:t>r</w:t>
      </w:r>
      <w:r w:rsidRPr="00F80975">
        <w:rPr>
          <w:rFonts w:ascii="Palatino Linotype" w:eastAsia="Arial" w:hAnsi="Palatino Linotype" w:cs="Arial"/>
          <w:spacing w:val="-3"/>
        </w:rPr>
        <w:t>a</w:t>
      </w:r>
      <w:r w:rsidRPr="00F80975">
        <w:rPr>
          <w:rFonts w:ascii="Palatino Linotype" w:eastAsia="Arial" w:hAnsi="Palatino Linotype" w:cs="Arial"/>
        </w:rPr>
        <w:t>,</w:t>
      </w:r>
      <w:r w:rsidRPr="00F80975">
        <w:rPr>
          <w:rFonts w:ascii="Palatino Linotype" w:eastAsia="Arial" w:hAnsi="Palatino Linotype" w:cs="Arial"/>
          <w:spacing w:val="15"/>
        </w:rPr>
        <w:t xml:space="preserve"> </w:t>
      </w:r>
      <w:r w:rsidRPr="00F80975">
        <w:rPr>
          <w:rFonts w:ascii="Palatino Linotype" w:eastAsia="Arial" w:hAnsi="Palatino Linotype" w:cs="Arial"/>
          <w:spacing w:val="-1"/>
        </w:rPr>
        <w:t>t</w:t>
      </w:r>
      <w:r w:rsidRPr="00F80975">
        <w:rPr>
          <w:rFonts w:ascii="Palatino Linotype" w:eastAsia="Arial" w:hAnsi="Palatino Linotype" w:cs="Arial"/>
          <w:spacing w:val="1"/>
        </w:rPr>
        <w:t>r</w:t>
      </w:r>
      <w:r w:rsidRPr="00F80975">
        <w:rPr>
          <w:rFonts w:ascii="Palatino Linotype" w:eastAsia="Arial" w:hAnsi="Palatino Linotype" w:cs="Arial"/>
        </w:rPr>
        <w:t>a</w:t>
      </w:r>
      <w:r w:rsidRPr="00F80975">
        <w:rPr>
          <w:rFonts w:ascii="Palatino Linotype" w:eastAsia="Arial" w:hAnsi="Palatino Linotype" w:cs="Arial"/>
          <w:spacing w:val="-1"/>
        </w:rPr>
        <w:t>n</w:t>
      </w:r>
      <w:r w:rsidRPr="00F80975">
        <w:rPr>
          <w:rFonts w:ascii="Palatino Linotype" w:eastAsia="Arial" w:hAnsi="Palatino Linotype" w:cs="Arial"/>
        </w:rPr>
        <w:t>sp</w:t>
      </w:r>
      <w:r w:rsidRPr="00F80975">
        <w:rPr>
          <w:rFonts w:ascii="Palatino Linotype" w:eastAsia="Arial" w:hAnsi="Palatino Linotype" w:cs="Arial"/>
          <w:spacing w:val="-1"/>
        </w:rPr>
        <w:t>a</w:t>
      </w:r>
      <w:r w:rsidRPr="00F80975">
        <w:rPr>
          <w:rFonts w:ascii="Palatino Linotype" w:eastAsia="Arial" w:hAnsi="Palatino Linotype" w:cs="Arial"/>
          <w:spacing w:val="1"/>
        </w:rPr>
        <w:t>r</w:t>
      </w:r>
      <w:r w:rsidRPr="00F80975">
        <w:rPr>
          <w:rFonts w:ascii="Palatino Linotype" w:eastAsia="Arial" w:hAnsi="Palatino Linotype" w:cs="Arial"/>
        </w:rPr>
        <w:t>e</w:t>
      </w:r>
      <w:r w:rsidRPr="00F80975">
        <w:rPr>
          <w:rFonts w:ascii="Palatino Linotype" w:eastAsia="Arial" w:hAnsi="Palatino Linotype" w:cs="Arial"/>
          <w:spacing w:val="-3"/>
        </w:rPr>
        <w:t>n</w:t>
      </w:r>
      <w:r w:rsidRPr="00F80975">
        <w:rPr>
          <w:rFonts w:ascii="Palatino Linotype" w:eastAsia="Arial" w:hAnsi="Palatino Linotype" w:cs="Arial"/>
          <w:spacing w:val="1"/>
        </w:rPr>
        <w:t>t</w:t>
      </w:r>
      <w:r w:rsidRPr="00F80975">
        <w:rPr>
          <w:rFonts w:ascii="Palatino Linotype" w:eastAsia="Arial" w:hAnsi="Palatino Linotype" w:cs="Arial"/>
        </w:rPr>
        <w:t>a</w:t>
      </w:r>
      <w:r w:rsidRPr="00F80975">
        <w:rPr>
          <w:rFonts w:ascii="Palatino Linotype" w:eastAsia="Arial" w:hAnsi="Palatino Linotype" w:cs="Arial"/>
          <w:spacing w:val="13"/>
        </w:rPr>
        <w:t xml:space="preserve"> </w:t>
      </w:r>
      <w:r w:rsidRPr="00F80975">
        <w:rPr>
          <w:rFonts w:ascii="Palatino Linotype" w:eastAsia="Arial" w:hAnsi="Palatino Linotype" w:cs="Arial"/>
          <w:spacing w:val="-1"/>
        </w:rPr>
        <w:t>l</w:t>
      </w:r>
      <w:r w:rsidRPr="00F80975">
        <w:rPr>
          <w:rFonts w:ascii="Palatino Linotype" w:eastAsia="Arial" w:hAnsi="Palatino Linotype" w:cs="Arial"/>
        </w:rPr>
        <w:t>a</w:t>
      </w:r>
      <w:r w:rsidRPr="00F80975">
        <w:rPr>
          <w:rFonts w:ascii="Palatino Linotype" w:eastAsia="Arial" w:hAnsi="Palatino Linotype" w:cs="Arial"/>
          <w:spacing w:val="10"/>
        </w:rPr>
        <w:t xml:space="preserve"> </w:t>
      </w:r>
      <w:r w:rsidRPr="00F80975">
        <w:rPr>
          <w:rFonts w:ascii="Palatino Linotype" w:eastAsia="Arial" w:hAnsi="Palatino Linotype" w:cs="Arial"/>
          <w:spacing w:val="2"/>
        </w:rPr>
        <w:t>g</w:t>
      </w:r>
      <w:r w:rsidRPr="00F80975">
        <w:rPr>
          <w:rFonts w:ascii="Palatino Linotype" w:eastAsia="Arial" w:hAnsi="Palatino Linotype" w:cs="Arial"/>
        </w:rPr>
        <w:t>e</w:t>
      </w:r>
      <w:r w:rsidRPr="00F80975">
        <w:rPr>
          <w:rFonts w:ascii="Palatino Linotype" w:eastAsia="Arial" w:hAnsi="Palatino Linotype" w:cs="Arial"/>
          <w:spacing w:val="-3"/>
        </w:rPr>
        <w:t>s</w:t>
      </w:r>
      <w:r w:rsidRPr="00F80975">
        <w:rPr>
          <w:rFonts w:ascii="Palatino Linotype" w:eastAsia="Arial" w:hAnsi="Palatino Linotype" w:cs="Arial"/>
          <w:spacing w:val="1"/>
        </w:rPr>
        <w:t>t</w:t>
      </w:r>
      <w:r w:rsidRPr="00F80975">
        <w:rPr>
          <w:rFonts w:ascii="Palatino Linotype" w:eastAsia="Arial" w:hAnsi="Palatino Linotype" w:cs="Arial"/>
          <w:spacing w:val="-1"/>
        </w:rPr>
        <w:t>i</w:t>
      </w:r>
      <w:r w:rsidRPr="00F80975">
        <w:rPr>
          <w:rFonts w:ascii="Palatino Linotype" w:eastAsia="Arial" w:hAnsi="Palatino Linotype" w:cs="Arial"/>
        </w:rPr>
        <w:t>ón</w:t>
      </w:r>
      <w:r w:rsidRPr="00F80975">
        <w:rPr>
          <w:rFonts w:ascii="Palatino Linotype" w:eastAsia="Arial" w:hAnsi="Palatino Linotype" w:cs="Arial"/>
          <w:spacing w:val="13"/>
        </w:rPr>
        <w:t xml:space="preserve"> </w:t>
      </w:r>
      <w:r w:rsidRPr="00F80975">
        <w:rPr>
          <w:rFonts w:ascii="Palatino Linotype" w:eastAsia="Arial" w:hAnsi="Palatino Linotype" w:cs="Arial"/>
        </w:rPr>
        <w:t>p</w:t>
      </w:r>
      <w:r w:rsidRPr="00F80975">
        <w:rPr>
          <w:rFonts w:ascii="Palatino Linotype" w:eastAsia="Arial" w:hAnsi="Palatino Linotype" w:cs="Arial"/>
          <w:spacing w:val="-1"/>
        </w:rPr>
        <w:t>ú</w:t>
      </w:r>
      <w:r w:rsidRPr="00F80975">
        <w:rPr>
          <w:rFonts w:ascii="Palatino Linotype" w:eastAsia="Arial" w:hAnsi="Palatino Linotype" w:cs="Arial"/>
        </w:rPr>
        <w:t>b</w:t>
      </w:r>
      <w:r w:rsidRPr="00F80975">
        <w:rPr>
          <w:rFonts w:ascii="Palatino Linotype" w:eastAsia="Arial" w:hAnsi="Palatino Linotype" w:cs="Arial"/>
          <w:spacing w:val="-1"/>
        </w:rPr>
        <w:t>li</w:t>
      </w:r>
      <w:r w:rsidRPr="00F80975">
        <w:rPr>
          <w:rFonts w:ascii="Palatino Linotype" w:eastAsia="Arial" w:hAnsi="Palatino Linotype" w:cs="Arial"/>
        </w:rPr>
        <w:t>ca</w:t>
      </w:r>
      <w:r w:rsidRPr="00F80975">
        <w:rPr>
          <w:rFonts w:ascii="Palatino Linotype" w:eastAsia="Arial" w:hAnsi="Palatino Linotype" w:cs="Arial"/>
          <w:spacing w:val="13"/>
        </w:rPr>
        <w:t xml:space="preserve"> </w:t>
      </w:r>
      <w:r w:rsidRPr="00F80975">
        <w:rPr>
          <w:rFonts w:ascii="Palatino Linotype" w:eastAsia="Arial" w:hAnsi="Palatino Linotype" w:cs="Arial"/>
        </w:rPr>
        <w:t>y</w:t>
      </w:r>
      <w:r w:rsidRPr="00F80975">
        <w:rPr>
          <w:rFonts w:ascii="Palatino Linotype" w:eastAsia="Arial" w:hAnsi="Palatino Linotype" w:cs="Arial"/>
          <w:spacing w:val="11"/>
        </w:rPr>
        <w:t xml:space="preserve"> </w:t>
      </w:r>
      <w:r w:rsidRPr="00F80975">
        <w:rPr>
          <w:rFonts w:ascii="Palatino Linotype" w:eastAsia="Arial" w:hAnsi="Palatino Linotype" w:cs="Arial"/>
          <w:spacing w:val="3"/>
        </w:rPr>
        <w:t>f</w:t>
      </w:r>
      <w:r w:rsidRPr="00F80975">
        <w:rPr>
          <w:rFonts w:ascii="Palatino Linotype" w:eastAsia="Arial" w:hAnsi="Palatino Linotype" w:cs="Arial"/>
        </w:rPr>
        <w:t>a</w:t>
      </w:r>
      <w:r w:rsidRPr="00F80975">
        <w:rPr>
          <w:rFonts w:ascii="Palatino Linotype" w:eastAsia="Arial" w:hAnsi="Palatino Linotype" w:cs="Arial"/>
          <w:spacing w:val="-3"/>
        </w:rPr>
        <w:t>v</w:t>
      </w:r>
      <w:r w:rsidRPr="00F80975">
        <w:rPr>
          <w:rFonts w:ascii="Palatino Linotype" w:eastAsia="Arial" w:hAnsi="Palatino Linotype" w:cs="Arial"/>
        </w:rPr>
        <w:t>orece</w:t>
      </w:r>
      <w:r w:rsidRPr="00F80975">
        <w:rPr>
          <w:rFonts w:ascii="Palatino Linotype" w:eastAsia="Arial" w:hAnsi="Palatino Linotype" w:cs="Arial"/>
          <w:spacing w:val="17"/>
        </w:rPr>
        <w:t xml:space="preserve"> </w:t>
      </w:r>
      <w:r w:rsidRPr="00F80975">
        <w:rPr>
          <w:rFonts w:ascii="Palatino Linotype" w:eastAsia="Arial" w:hAnsi="Palatino Linotype" w:cs="Arial"/>
          <w:spacing w:val="-3"/>
        </w:rPr>
        <w:t>l</w:t>
      </w:r>
      <w:r w:rsidRPr="00F80975">
        <w:rPr>
          <w:rFonts w:ascii="Palatino Linotype" w:eastAsia="Arial" w:hAnsi="Palatino Linotype" w:cs="Arial"/>
        </w:rPr>
        <w:t>a</w:t>
      </w:r>
      <w:r w:rsidRPr="00F80975">
        <w:rPr>
          <w:rFonts w:ascii="Palatino Linotype" w:eastAsia="Arial" w:hAnsi="Palatino Linotype" w:cs="Arial"/>
          <w:spacing w:val="13"/>
        </w:rPr>
        <w:t xml:space="preserve"> </w:t>
      </w:r>
      <w:r w:rsidRPr="00F80975">
        <w:rPr>
          <w:rFonts w:ascii="Palatino Linotype" w:eastAsia="Arial" w:hAnsi="Palatino Linotype" w:cs="Arial"/>
          <w:spacing w:val="1"/>
        </w:rPr>
        <w:t>r</w:t>
      </w:r>
      <w:r w:rsidRPr="00F80975">
        <w:rPr>
          <w:rFonts w:ascii="Palatino Linotype" w:eastAsia="Arial" w:hAnsi="Palatino Linotype" w:cs="Arial"/>
        </w:rPr>
        <w:t>e</w:t>
      </w:r>
      <w:r w:rsidRPr="00F80975">
        <w:rPr>
          <w:rFonts w:ascii="Palatino Linotype" w:eastAsia="Arial" w:hAnsi="Palatino Linotype" w:cs="Arial"/>
          <w:spacing w:val="-1"/>
        </w:rPr>
        <w:t>n</w:t>
      </w:r>
      <w:r w:rsidRPr="00F80975">
        <w:rPr>
          <w:rFonts w:ascii="Palatino Linotype" w:eastAsia="Arial" w:hAnsi="Palatino Linotype" w:cs="Arial"/>
        </w:rPr>
        <w:t>d</w:t>
      </w:r>
      <w:r w:rsidRPr="00F80975">
        <w:rPr>
          <w:rFonts w:ascii="Palatino Linotype" w:eastAsia="Arial" w:hAnsi="Palatino Linotype" w:cs="Arial"/>
          <w:spacing w:val="-1"/>
        </w:rPr>
        <w:t>i</w:t>
      </w:r>
      <w:r w:rsidRPr="00F80975">
        <w:rPr>
          <w:rFonts w:ascii="Palatino Linotype" w:eastAsia="Arial" w:hAnsi="Palatino Linotype" w:cs="Arial"/>
        </w:rPr>
        <w:t>c</w:t>
      </w:r>
      <w:r w:rsidRPr="00F80975">
        <w:rPr>
          <w:rFonts w:ascii="Palatino Linotype" w:eastAsia="Arial" w:hAnsi="Palatino Linotype" w:cs="Arial"/>
          <w:spacing w:val="-1"/>
        </w:rPr>
        <w:t>i</w:t>
      </w:r>
      <w:r w:rsidRPr="00F80975">
        <w:rPr>
          <w:rFonts w:ascii="Palatino Linotype" w:eastAsia="Arial" w:hAnsi="Palatino Linotype" w:cs="Arial"/>
        </w:rPr>
        <w:t>ón</w:t>
      </w:r>
      <w:r w:rsidRPr="00F80975">
        <w:rPr>
          <w:rFonts w:ascii="Palatino Linotype" w:eastAsia="Arial" w:hAnsi="Palatino Linotype" w:cs="Arial"/>
          <w:spacing w:val="13"/>
        </w:rPr>
        <w:t xml:space="preserve"> </w:t>
      </w:r>
      <w:r w:rsidRPr="00F80975">
        <w:rPr>
          <w:rFonts w:ascii="Palatino Linotype" w:eastAsia="Arial" w:hAnsi="Palatino Linotype" w:cs="Arial"/>
        </w:rPr>
        <w:t>de</w:t>
      </w:r>
      <w:r w:rsidRPr="00F80975">
        <w:rPr>
          <w:rFonts w:ascii="Palatino Linotype" w:eastAsia="Arial" w:hAnsi="Palatino Linotype" w:cs="Arial"/>
          <w:spacing w:val="13"/>
        </w:rPr>
        <w:t xml:space="preserve"> </w:t>
      </w:r>
      <w:r w:rsidRPr="00F80975">
        <w:rPr>
          <w:rFonts w:ascii="Palatino Linotype" w:eastAsia="Arial" w:hAnsi="Palatino Linotype" w:cs="Arial"/>
        </w:rPr>
        <w:t>cu</w:t>
      </w:r>
      <w:r w:rsidRPr="00F80975">
        <w:rPr>
          <w:rFonts w:ascii="Palatino Linotype" w:eastAsia="Arial" w:hAnsi="Palatino Linotype" w:cs="Arial"/>
          <w:spacing w:val="-1"/>
        </w:rPr>
        <w:t>e</w:t>
      </w:r>
      <w:r w:rsidRPr="00F80975">
        <w:rPr>
          <w:rFonts w:ascii="Palatino Linotype" w:eastAsia="Arial" w:hAnsi="Palatino Linotype" w:cs="Arial"/>
        </w:rPr>
        <w:t>ntas</w:t>
      </w:r>
      <w:r w:rsidRPr="00F80975">
        <w:rPr>
          <w:rFonts w:ascii="Palatino Linotype" w:eastAsia="Arial" w:hAnsi="Palatino Linotype" w:cs="Arial"/>
          <w:spacing w:val="12"/>
        </w:rPr>
        <w:t xml:space="preserve"> </w:t>
      </w:r>
      <w:r w:rsidRPr="00F80975">
        <w:rPr>
          <w:rFonts w:ascii="Palatino Linotype" w:eastAsia="Arial" w:hAnsi="Palatino Linotype" w:cs="Arial"/>
        </w:rPr>
        <w:t>a</w:t>
      </w:r>
      <w:r w:rsidRPr="00F80975">
        <w:rPr>
          <w:rFonts w:ascii="Palatino Linotype" w:eastAsia="Arial" w:hAnsi="Palatino Linotype" w:cs="Arial"/>
          <w:spacing w:val="10"/>
        </w:rPr>
        <w:t xml:space="preserve"> </w:t>
      </w:r>
      <w:r w:rsidRPr="00F80975">
        <w:rPr>
          <w:rFonts w:ascii="Palatino Linotype" w:eastAsia="Arial" w:hAnsi="Palatino Linotype" w:cs="Arial"/>
          <w:spacing w:val="-1"/>
        </w:rPr>
        <w:t>l</w:t>
      </w:r>
      <w:r w:rsidRPr="00F80975">
        <w:rPr>
          <w:rFonts w:ascii="Palatino Linotype" w:eastAsia="Arial" w:hAnsi="Palatino Linotype" w:cs="Arial"/>
        </w:rPr>
        <w:t>os</w:t>
      </w:r>
      <w:r w:rsidRPr="00F80975">
        <w:rPr>
          <w:rFonts w:ascii="Palatino Linotype" w:eastAsia="Arial" w:hAnsi="Palatino Linotype" w:cs="Arial"/>
          <w:spacing w:val="13"/>
        </w:rPr>
        <w:t xml:space="preserve"> </w:t>
      </w:r>
      <w:r w:rsidRPr="00F80975">
        <w:rPr>
          <w:rFonts w:ascii="Palatino Linotype" w:eastAsia="Arial" w:hAnsi="Palatino Linotype" w:cs="Arial"/>
        </w:rPr>
        <w:t>c</w:t>
      </w:r>
      <w:r w:rsidRPr="00F80975">
        <w:rPr>
          <w:rFonts w:ascii="Palatino Linotype" w:eastAsia="Arial" w:hAnsi="Palatino Linotype" w:cs="Arial"/>
          <w:spacing w:val="-1"/>
        </w:rPr>
        <w:t>i</w:t>
      </w:r>
      <w:r w:rsidRPr="00F80975">
        <w:rPr>
          <w:rFonts w:ascii="Palatino Linotype" w:eastAsia="Arial" w:hAnsi="Palatino Linotype" w:cs="Arial"/>
        </w:rPr>
        <w:t>u</w:t>
      </w:r>
      <w:r w:rsidRPr="00F80975">
        <w:rPr>
          <w:rFonts w:ascii="Palatino Linotype" w:eastAsia="Arial" w:hAnsi="Palatino Linotype" w:cs="Arial"/>
          <w:spacing w:val="-1"/>
        </w:rPr>
        <w:t>d</w:t>
      </w:r>
      <w:r w:rsidRPr="00F80975">
        <w:rPr>
          <w:rFonts w:ascii="Palatino Linotype" w:eastAsia="Arial" w:hAnsi="Palatino Linotype" w:cs="Arial"/>
        </w:rPr>
        <w:t>a</w:t>
      </w:r>
      <w:r w:rsidRPr="00F80975">
        <w:rPr>
          <w:rFonts w:ascii="Palatino Linotype" w:eastAsia="Arial" w:hAnsi="Palatino Linotype" w:cs="Arial"/>
          <w:spacing w:val="-1"/>
        </w:rPr>
        <w:t>d</w:t>
      </w:r>
      <w:r w:rsidRPr="00F80975">
        <w:rPr>
          <w:rFonts w:ascii="Palatino Linotype" w:eastAsia="Arial" w:hAnsi="Palatino Linotype" w:cs="Arial"/>
        </w:rPr>
        <w:t>a</w:t>
      </w:r>
      <w:r w:rsidRPr="00F80975">
        <w:rPr>
          <w:rFonts w:ascii="Palatino Linotype" w:eastAsia="Arial" w:hAnsi="Palatino Linotype" w:cs="Arial"/>
          <w:spacing w:val="-1"/>
        </w:rPr>
        <w:t>n</w:t>
      </w:r>
      <w:r w:rsidRPr="00F80975">
        <w:rPr>
          <w:rFonts w:ascii="Palatino Linotype" w:eastAsia="Arial" w:hAnsi="Palatino Linotype" w:cs="Arial"/>
        </w:rPr>
        <w:t>o</w:t>
      </w:r>
      <w:r w:rsidRPr="00F80975">
        <w:rPr>
          <w:rFonts w:ascii="Palatino Linotype" w:eastAsia="Arial" w:hAnsi="Palatino Linotype" w:cs="Arial"/>
          <w:spacing w:val="1"/>
        </w:rPr>
        <w:t>s</w:t>
      </w:r>
      <w:r w:rsidRPr="00F80975">
        <w:rPr>
          <w:rFonts w:ascii="Palatino Linotype" w:eastAsia="Arial" w:hAnsi="Palatino Linotype" w:cs="Arial"/>
        </w:rPr>
        <w:t xml:space="preserve">, </w:t>
      </w:r>
      <w:r w:rsidRPr="00F80975">
        <w:rPr>
          <w:rFonts w:ascii="Palatino Linotype" w:eastAsia="Arial" w:hAnsi="Palatino Linotype" w:cs="Arial"/>
          <w:spacing w:val="-2"/>
        </w:rPr>
        <w:t>y</w:t>
      </w:r>
      <w:r w:rsidRPr="00F80975">
        <w:rPr>
          <w:rFonts w:ascii="Palatino Linotype" w:eastAsia="Arial" w:hAnsi="Palatino Linotype" w:cs="Arial"/>
        </w:rPr>
        <w:t>a</w:t>
      </w:r>
      <w:r w:rsidRPr="00F80975">
        <w:rPr>
          <w:rFonts w:ascii="Palatino Linotype" w:eastAsia="Arial" w:hAnsi="Palatino Linotype" w:cs="Arial"/>
          <w:spacing w:val="2"/>
        </w:rPr>
        <w:t xml:space="preserve"> q</w:t>
      </w:r>
      <w:r w:rsidRPr="00F80975">
        <w:rPr>
          <w:rFonts w:ascii="Palatino Linotype" w:eastAsia="Arial" w:hAnsi="Palatino Linotype" w:cs="Arial"/>
        </w:rPr>
        <w:t>ue</w:t>
      </w:r>
      <w:r w:rsidRPr="00F80975">
        <w:rPr>
          <w:rFonts w:ascii="Palatino Linotype" w:eastAsia="Arial" w:hAnsi="Palatino Linotype" w:cs="Arial"/>
          <w:spacing w:val="2"/>
        </w:rPr>
        <w:t xml:space="preserve"> </w:t>
      </w:r>
      <w:r w:rsidRPr="00F80975">
        <w:rPr>
          <w:rFonts w:ascii="Palatino Linotype" w:eastAsia="Arial" w:hAnsi="Palatino Linotype" w:cs="Arial"/>
        </w:rPr>
        <w:t>se</w:t>
      </w:r>
      <w:r w:rsidRPr="00F80975">
        <w:rPr>
          <w:rFonts w:ascii="Palatino Linotype" w:eastAsia="Arial" w:hAnsi="Palatino Linotype" w:cs="Arial"/>
          <w:spacing w:val="2"/>
        </w:rPr>
        <w:t xml:space="preserve"> </w:t>
      </w:r>
      <w:r w:rsidRPr="00F80975">
        <w:rPr>
          <w:rFonts w:ascii="Palatino Linotype" w:eastAsia="Arial" w:hAnsi="Palatino Linotype" w:cs="Arial"/>
          <w:spacing w:val="1"/>
        </w:rPr>
        <w:t>r</w:t>
      </w:r>
      <w:r w:rsidRPr="00F80975">
        <w:rPr>
          <w:rFonts w:ascii="Palatino Linotype" w:eastAsia="Arial" w:hAnsi="Palatino Linotype" w:cs="Arial"/>
        </w:rPr>
        <w:t>e</w:t>
      </w:r>
      <w:r w:rsidRPr="00F80975">
        <w:rPr>
          <w:rFonts w:ascii="Palatino Linotype" w:eastAsia="Arial" w:hAnsi="Palatino Linotype" w:cs="Arial"/>
          <w:spacing w:val="3"/>
        </w:rPr>
        <w:t>f</w:t>
      </w:r>
      <w:r w:rsidRPr="00F80975">
        <w:rPr>
          <w:rFonts w:ascii="Palatino Linotype" w:eastAsia="Arial" w:hAnsi="Palatino Linotype" w:cs="Arial"/>
          <w:spacing w:val="-1"/>
        </w:rPr>
        <w:t>i</w:t>
      </w:r>
      <w:r w:rsidRPr="00F80975">
        <w:rPr>
          <w:rFonts w:ascii="Palatino Linotype" w:eastAsia="Arial" w:hAnsi="Palatino Linotype" w:cs="Arial"/>
        </w:rPr>
        <w:t>ere</w:t>
      </w:r>
      <w:r w:rsidRPr="00F80975">
        <w:rPr>
          <w:rFonts w:ascii="Palatino Linotype" w:eastAsia="Arial" w:hAnsi="Palatino Linotype" w:cs="Arial"/>
          <w:spacing w:val="4"/>
        </w:rPr>
        <w:t xml:space="preserve"> </w:t>
      </w:r>
      <w:r w:rsidRPr="00F80975">
        <w:rPr>
          <w:rFonts w:ascii="Palatino Linotype" w:eastAsia="Arial" w:hAnsi="Palatino Linotype" w:cs="Arial"/>
        </w:rPr>
        <w:t>al</w:t>
      </w:r>
      <w:r w:rsidRPr="00F80975">
        <w:rPr>
          <w:rFonts w:ascii="Palatino Linotype" w:eastAsia="Arial" w:hAnsi="Palatino Linotype" w:cs="Arial"/>
          <w:spacing w:val="2"/>
        </w:rPr>
        <w:t xml:space="preserve"> </w:t>
      </w:r>
      <w:r w:rsidRPr="00F80975">
        <w:rPr>
          <w:rFonts w:ascii="Palatino Linotype" w:eastAsia="Arial" w:hAnsi="Palatino Linotype" w:cs="Arial"/>
        </w:rPr>
        <w:t>e</w:t>
      </w:r>
      <w:r w:rsidRPr="00F80975">
        <w:rPr>
          <w:rFonts w:ascii="Palatino Linotype" w:eastAsia="Arial" w:hAnsi="Palatino Linotype" w:cs="Arial"/>
          <w:spacing w:val="1"/>
        </w:rPr>
        <w:t>j</w:t>
      </w:r>
      <w:r w:rsidRPr="00F80975">
        <w:rPr>
          <w:rFonts w:ascii="Palatino Linotype" w:eastAsia="Arial" w:hAnsi="Palatino Linotype" w:cs="Arial"/>
        </w:rPr>
        <w:t>e</w:t>
      </w:r>
      <w:r w:rsidRPr="00F80975">
        <w:rPr>
          <w:rFonts w:ascii="Palatino Linotype" w:eastAsia="Arial" w:hAnsi="Palatino Linotype" w:cs="Arial"/>
          <w:spacing w:val="-1"/>
        </w:rPr>
        <w:t>r</w:t>
      </w:r>
      <w:r w:rsidRPr="00F80975">
        <w:rPr>
          <w:rFonts w:ascii="Palatino Linotype" w:eastAsia="Arial" w:hAnsi="Palatino Linotype" w:cs="Arial"/>
        </w:rPr>
        <w:t>c</w:t>
      </w:r>
      <w:r w:rsidRPr="00F80975">
        <w:rPr>
          <w:rFonts w:ascii="Palatino Linotype" w:eastAsia="Arial" w:hAnsi="Palatino Linotype" w:cs="Arial"/>
          <w:spacing w:val="-1"/>
        </w:rPr>
        <w:t>i</w:t>
      </w:r>
      <w:r w:rsidRPr="00F80975">
        <w:rPr>
          <w:rFonts w:ascii="Palatino Linotype" w:eastAsia="Arial" w:hAnsi="Palatino Linotype" w:cs="Arial"/>
        </w:rPr>
        <w:t>c</w:t>
      </w:r>
      <w:r w:rsidRPr="00F80975">
        <w:rPr>
          <w:rFonts w:ascii="Palatino Linotype" w:eastAsia="Arial" w:hAnsi="Palatino Linotype" w:cs="Arial"/>
          <w:spacing w:val="-1"/>
        </w:rPr>
        <w:t>i</w:t>
      </w:r>
      <w:r w:rsidRPr="00F80975">
        <w:rPr>
          <w:rFonts w:ascii="Palatino Linotype" w:eastAsia="Arial" w:hAnsi="Palatino Linotype" w:cs="Arial"/>
        </w:rPr>
        <w:t>o</w:t>
      </w:r>
      <w:r w:rsidRPr="00F80975">
        <w:rPr>
          <w:rFonts w:ascii="Palatino Linotype" w:eastAsia="Arial" w:hAnsi="Palatino Linotype" w:cs="Arial"/>
          <w:spacing w:val="2"/>
        </w:rPr>
        <w:t xml:space="preserve"> </w:t>
      </w:r>
      <w:r w:rsidRPr="00F80975">
        <w:rPr>
          <w:rFonts w:ascii="Palatino Linotype" w:eastAsia="Arial" w:hAnsi="Palatino Linotype" w:cs="Arial"/>
        </w:rPr>
        <w:t>de</w:t>
      </w:r>
      <w:r w:rsidRPr="00F80975">
        <w:rPr>
          <w:rFonts w:ascii="Palatino Linotype" w:eastAsia="Arial" w:hAnsi="Palatino Linotype" w:cs="Arial"/>
          <w:spacing w:val="4"/>
        </w:rPr>
        <w:t xml:space="preserve"> </w:t>
      </w:r>
      <w:r w:rsidRPr="00F80975">
        <w:rPr>
          <w:rFonts w:ascii="Palatino Linotype" w:eastAsia="Arial" w:hAnsi="Palatino Linotype" w:cs="Arial"/>
          <w:spacing w:val="-1"/>
        </w:rPr>
        <w:t>l</w:t>
      </w:r>
      <w:r w:rsidRPr="00F80975">
        <w:rPr>
          <w:rFonts w:ascii="Palatino Linotype" w:eastAsia="Arial" w:hAnsi="Palatino Linotype" w:cs="Arial"/>
        </w:rPr>
        <w:t>os</w:t>
      </w:r>
      <w:r w:rsidRPr="00F80975">
        <w:rPr>
          <w:rFonts w:ascii="Palatino Linotype" w:eastAsia="Arial" w:hAnsi="Palatino Linotype" w:cs="Arial"/>
          <w:spacing w:val="2"/>
        </w:rPr>
        <w:t xml:space="preserve"> </w:t>
      </w:r>
      <w:r w:rsidRPr="00F80975">
        <w:rPr>
          <w:rFonts w:ascii="Palatino Linotype" w:eastAsia="Arial" w:hAnsi="Palatino Linotype" w:cs="Arial"/>
          <w:spacing w:val="1"/>
        </w:rPr>
        <w:t>r</w:t>
      </w:r>
      <w:r w:rsidRPr="00F80975">
        <w:rPr>
          <w:rFonts w:ascii="Palatino Linotype" w:eastAsia="Arial" w:hAnsi="Palatino Linotype" w:cs="Arial"/>
        </w:rPr>
        <w:t>ec</w:t>
      </w:r>
      <w:r w:rsidRPr="00F80975">
        <w:rPr>
          <w:rFonts w:ascii="Palatino Linotype" w:eastAsia="Arial" w:hAnsi="Palatino Linotype" w:cs="Arial"/>
          <w:spacing w:val="-1"/>
        </w:rPr>
        <w:t>u</w:t>
      </w:r>
      <w:r w:rsidRPr="00F80975">
        <w:rPr>
          <w:rFonts w:ascii="Palatino Linotype" w:eastAsia="Arial" w:hAnsi="Palatino Linotype" w:cs="Arial"/>
          <w:spacing w:val="1"/>
        </w:rPr>
        <w:t>r</w:t>
      </w:r>
      <w:r w:rsidRPr="00F80975">
        <w:rPr>
          <w:rFonts w:ascii="Palatino Linotype" w:eastAsia="Arial" w:hAnsi="Palatino Linotype" w:cs="Arial"/>
        </w:rPr>
        <w:t>sos</w:t>
      </w:r>
      <w:r w:rsidRPr="00F80975">
        <w:rPr>
          <w:rFonts w:ascii="Palatino Linotype" w:eastAsia="Arial" w:hAnsi="Palatino Linotype" w:cs="Arial"/>
          <w:spacing w:val="2"/>
        </w:rPr>
        <w:t xml:space="preserve"> </w:t>
      </w:r>
      <w:r w:rsidRPr="00F80975">
        <w:rPr>
          <w:rFonts w:ascii="Palatino Linotype" w:eastAsia="Arial" w:hAnsi="Palatino Linotype" w:cs="Arial"/>
        </w:rPr>
        <w:t>p</w:t>
      </w:r>
      <w:r w:rsidRPr="00F80975">
        <w:rPr>
          <w:rFonts w:ascii="Palatino Linotype" w:eastAsia="Arial" w:hAnsi="Palatino Linotype" w:cs="Arial"/>
          <w:spacing w:val="-1"/>
        </w:rPr>
        <w:t>ú</w:t>
      </w:r>
      <w:r w:rsidRPr="00F80975">
        <w:rPr>
          <w:rFonts w:ascii="Palatino Linotype" w:eastAsia="Arial" w:hAnsi="Palatino Linotype" w:cs="Arial"/>
        </w:rPr>
        <w:t>b</w:t>
      </w:r>
      <w:r w:rsidRPr="00F80975">
        <w:rPr>
          <w:rFonts w:ascii="Palatino Linotype" w:eastAsia="Arial" w:hAnsi="Palatino Linotype" w:cs="Arial"/>
          <w:spacing w:val="-1"/>
        </w:rPr>
        <w:t>li</w:t>
      </w:r>
      <w:r w:rsidRPr="00F80975">
        <w:rPr>
          <w:rFonts w:ascii="Palatino Linotype" w:eastAsia="Arial" w:hAnsi="Palatino Linotype" w:cs="Arial"/>
        </w:rPr>
        <w:t>cos</w:t>
      </w:r>
      <w:r w:rsidRPr="00F80975">
        <w:rPr>
          <w:rFonts w:ascii="Palatino Linotype" w:eastAsia="Arial" w:hAnsi="Palatino Linotype" w:cs="Arial"/>
          <w:spacing w:val="6"/>
        </w:rPr>
        <w:t xml:space="preserve"> </w:t>
      </w:r>
      <w:r w:rsidRPr="00F80975">
        <w:rPr>
          <w:rFonts w:ascii="Palatino Linotype" w:eastAsia="Arial" w:hAnsi="Palatino Linotype" w:cs="Arial"/>
        </w:rPr>
        <w:t>y al</w:t>
      </w:r>
      <w:r w:rsidRPr="00F80975">
        <w:rPr>
          <w:rFonts w:ascii="Palatino Linotype" w:eastAsia="Arial" w:hAnsi="Palatino Linotype" w:cs="Arial"/>
          <w:spacing w:val="4"/>
        </w:rPr>
        <w:t xml:space="preserve"> </w:t>
      </w:r>
      <w:r w:rsidRPr="00F80975">
        <w:rPr>
          <w:rFonts w:ascii="Palatino Linotype" w:eastAsia="Arial" w:hAnsi="Palatino Linotype" w:cs="Arial"/>
        </w:rPr>
        <w:t>cump</w:t>
      </w:r>
      <w:r w:rsidRPr="00F80975">
        <w:rPr>
          <w:rFonts w:ascii="Palatino Linotype" w:eastAsia="Arial" w:hAnsi="Palatino Linotype" w:cs="Arial"/>
          <w:spacing w:val="-1"/>
        </w:rPr>
        <w:t>li</w:t>
      </w:r>
      <w:r w:rsidRPr="00F80975">
        <w:rPr>
          <w:rFonts w:ascii="Palatino Linotype" w:eastAsia="Arial" w:hAnsi="Palatino Linotype" w:cs="Arial"/>
          <w:spacing w:val="1"/>
        </w:rPr>
        <w:t>m</w:t>
      </w:r>
      <w:r w:rsidRPr="00F80975">
        <w:rPr>
          <w:rFonts w:ascii="Palatino Linotype" w:eastAsia="Arial" w:hAnsi="Palatino Linotype" w:cs="Arial"/>
          <w:spacing w:val="-1"/>
        </w:rPr>
        <w:t>i</w:t>
      </w:r>
      <w:r w:rsidRPr="00F80975">
        <w:rPr>
          <w:rFonts w:ascii="Palatino Linotype" w:eastAsia="Arial" w:hAnsi="Palatino Linotype" w:cs="Arial"/>
        </w:rPr>
        <w:t>e</w:t>
      </w:r>
      <w:r w:rsidRPr="00F80975">
        <w:rPr>
          <w:rFonts w:ascii="Palatino Linotype" w:eastAsia="Arial" w:hAnsi="Palatino Linotype" w:cs="Arial"/>
          <w:spacing w:val="-1"/>
        </w:rPr>
        <w:t>n</w:t>
      </w:r>
      <w:r w:rsidRPr="00F80975">
        <w:rPr>
          <w:rFonts w:ascii="Palatino Linotype" w:eastAsia="Arial" w:hAnsi="Palatino Linotype" w:cs="Arial"/>
          <w:spacing w:val="1"/>
        </w:rPr>
        <w:t>t</w:t>
      </w:r>
      <w:r w:rsidRPr="00F80975">
        <w:rPr>
          <w:rFonts w:ascii="Palatino Linotype" w:eastAsia="Arial" w:hAnsi="Palatino Linotype" w:cs="Arial"/>
        </w:rPr>
        <w:t>o</w:t>
      </w:r>
      <w:r w:rsidRPr="00F80975">
        <w:rPr>
          <w:rFonts w:ascii="Palatino Linotype" w:eastAsia="Arial" w:hAnsi="Palatino Linotype" w:cs="Arial"/>
          <w:spacing w:val="3"/>
        </w:rPr>
        <w:t xml:space="preserve"> </w:t>
      </w:r>
      <w:r w:rsidRPr="00F80975">
        <w:rPr>
          <w:rFonts w:ascii="Palatino Linotype" w:eastAsia="Arial" w:hAnsi="Palatino Linotype" w:cs="Arial"/>
          <w:spacing w:val="2"/>
        </w:rPr>
        <w:t>q</w:t>
      </w:r>
      <w:r w:rsidRPr="00F80975">
        <w:rPr>
          <w:rFonts w:ascii="Palatino Linotype" w:eastAsia="Arial" w:hAnsi="Palatino Linotype" w:cs="Arial"/>
        </w:rPr>
        <w:t>ue</w:t>
      </w:r>
      <w:r w:rsidRPr="00F80975">
        <w:rPr>
          <w:rFonts w:ascii="Palatino Linotype" w:eastAsia="Arial" w:hAnsi="Palatino Linotype" w:cs="Arial"/>
          <w:spacing w:val="2"/>
        </w:rPr>
        <w:t xml:space="preserve"> </w:t>
      </w:r>
      <w:r w:rsidRPr="00F80975">
        <w:rPr>
          <w:rFonts w:ascii="Palatino Linotype" w:eastAsia="Arial" w:hAnsi="Palatino Linotype" w:cs="Arial"/>
        </w:rPr>
        <w:t>se</w:t>
      </w:r>
      <w:r w:rsidRPr="00F80975">
        <w:rPr>
          <w:rFonts w:ascii="Palatino Linotype" w:eastAsia="Arial" w:hAnsi="Palatino Linotype" w:cs="Arial"/>
          <w:spacing w:val="2"/>
        </w:rPr>
        <w:t xml:space="preserve"> </w:t>
      </w:r>
      <w:r w:rsidRPr="00F80975">
        <w:rPr>
          <w:rFonts w:ascii="Palatino Linotype" w:eastAsia="Arial" w:hAnsi="Palatino Linotype" w:cs="Arial"/>
        </w:rPr>
        <w:t>da</w:t>
      </w:r>
      <w:r w:rsidRPr="00F80975">
        <w:rPr>
          <w:rFonts w:ascii="Palatino Linotype" w:eastAsia="Arial" w:hAnsi="Palatino Linotype" w:cs="Arial"/>
          <w:spacing w:val="2"/>
        </w:rPr>
        <w:t xml:space="preserve"> </w:t>
      </w:r>
      <w:r w:rsidRPr="00F80975">
        <w:rPr>
          <w:rFonts w:ascii="Palatino Linotype" w:eastAsia="Arial" w:hAnsi="Palatino Linotype" w:cs="Arial"/>
        </w:rPr>
        <w:t>a</w:t>
      </w:r>
      <w:r w:rsidRPr="00F80975">
        <w:rPr>
          <w:rFonts w:ascii="Palatino Linotype" w:eastAsia="Arial" w:hAnsi="Palatino Linotype" w:cs="Arial"/>
          <w:spacing w:val="3"/>
        </w:rPr>
        <w:t xml:space="preserve"> </w:t>
      </w:r>
      <w:r w:rsidRPr="00F80975">
        <w:rPr>
          <w:rFonts w:ascii="Palatino Linotype" w:eastAsia="Arial" w:hAnsi="Palatino Linotype" w:cs="Arial"/>
          <w:spacing w:val="-1"/>
        </w:rPr>
        <w:t>l</w:t>
      </w:r>
      <w:r w:rsidRPr="00F80975">
        <w:rPr>
          <w:rFonts w:ascii="Palatino Linotype" w:eastAsia="Arial" w:hAnsi="Palatino Linotype" w:cs="Arial"/>
        </w:rPr>
        <w:t xml:space="preserve">as </w:t>
      </w:r>
      <w:r w:rsidRPr="00F80975">
        <w:rPr>
          <w:rFonts w:ascii="Palatino Linotype" w:eastAsia="Arial" w:hAnsi="Palatino Linotype" w:cs="Arial"/>
          <w:spacing w:val="1"/>
        </w:rPr>
        <w:t>r</w:t>
      </w:r>
      <w:r w:rsidRPr="00F80975">
        <w:rPr>
          <w:rFonts w:ascii="Palatino Linotype" w:eastAsia="Arial" w:hAnsi="Palatino Linotype" w:cs="Arial"/>
        </w:rPr>
        <w:t>es</w:t>
      </w:r>
      <w:r w:rsidRPr="00F80975">
        <w:rPr>
          <w:rFonts w:ascii="Palatino Linotype" w:eastAsia="Arial" w:hAnsi="Palatino Linotype" w:cs="Arial"/>
          <w:spacing w:val="-1"/>
        </w:rPr>
        <w:t>ol</w:t>
      </w:r>
      <w:r w:rsidRPr="00F80975">
        <w:rPr>
          <w:rFonts w:ascii="Palatino Linotype" w:eastAsia="Arial" w:hAnsi="Palatino Linotype" w:cs="Arial"/>
        </w:rPr>
        <w:t>uc</w:t>
      </w:r>
      <w:r w:rsidRPr="00F80975">
        <w:rPr>
          <w:rFonts w:ascii="Palatino Linotype" w:eastAsia="Arial" w:hAnsi="Palatino Linotype" w:cs="Arial"/>
          <w:spacing w:val="-1"/>
        </w:rPr>
        <w:t>i</w:t>
      </w:r>
      <w:r w:rsidRPr="00F80975">
        <w:rPr>
          <w:rFonts w:ascii="Palatino Linotype" w:eastAsia="Arial" w:hAnsi="Palatino Linotype" w:cs="Arial"/>
        </w:rPr>
        <w:t>o</w:t>
      </w:r>
      <w:r w:rsidRPr="00F80975">
        <w:rPr>
          <w:rFonts w:ascii="Palatino Linotype" w:eastAsia="Arial" w:hAnsi="Palatino Linotype" w:cs="Arial"/>
          <w:spacing w:val="-1"/>
        </w:rPr>
        <w:t>n</w:t>
      </w:r>
      <w:r w:rsidRPr="00F80975">
        <w:rPr>
          <w:rFonts w:ascii="Palatino Linotype" w:eastAsia="Arial" w:hAnsi="Palatino Linotype" w:cs="Arial"/>
        </w:rPr>
        <w:t>es</w:t>
      </w:r>
      <w:r w:rsidRPr="00F80975">
        <w:rPr>
          <w:rFonts w:ascii="Palatino Linotype" w:eastAsia="Arial" w:hAnsi="Palatino Linotype" w:cs="Arial"/>
          <w:spacing w:val="1"/>
        </w:rPr>
        <w:t xml:space="preserve"> </w:t>
      </w:r>
      <w:r w:rsidRPr="00F80975">
        <w:rPr>
          <w:rFonts w:ascii="Palatino Linotype" w:eastAsia="Arial" w:hAnsi="Palatino Linotype" w:cs="Arial"/>
        </w:rPr>
        <w:t>emiti</w:t>
      </w:r>
      <w:r w:rsidRPr="00F80975">
        <w:rPr>
          <w:rFonts w:ascii="Palatino Linotype" w:eastAsia="Arial" w:hAnsi="Palatino Linotype" w:cs="Arial"/>
          <w:spacing w:val="-1"/>
        </w:rPr>
        <w:t>d</w:t>
      </w:r>
      <w:r w:rsidRPr="00F80975">
        <w:rPr>
          <w:rFonts w:ascii="Palatino Linotype" w:eastAsia="Arial" w:hAnsi="Palatino Linotype" w:cs="Arial"/>
        </w:rPr>
        <w:t>as</w:t>
      </w:r>
      <w:r w:rsidRPr="00F80975">
        <w:rPr>
          <w:rFonts w:ascii="Palatino Linotype" w:eastAsia="Arial" w:hAnsi="Palatino Linotype" w:cs="Arial"/>
          <w:spacing w:val="1"/>
        </w:rPr>
        <w:t xml:space="preserve"> </w:t>
      </w:r>
      <w:r w:rsidRPr="00F80975">
        <w:rPr>
          <w:rFonts w:ascii="Palatino Linotype" w:eastAsia="Arial" w:hAnsi="Palatino Linotype" w:cs="Arial"/>
        </w:rPr>
        <w:t>p</w:t>
      </w:r>
      <w:r w:rsidRPr="00F80975">
        <w:rPr>
          <w:rFonts w:ascii="Palatino Linotype" w:eastAsia="Arial" w:hAnsi="Palatino Linotype" w:cs="Arial"/>
          <w:spacing w:val="-1"/>
        </w:rPr>
        <w:t>o</w:t>
      </w:r>
      <w:r w:rsidRPr="00F80975">
        <w:rPr>
          <w:rFonts w:ascii="Palatino Linotype" w:eastAsia="Arial" w:hAnsi="Palatino Linotype" w:cs="Arial"/>
        </w:rPr>
        <w:t>r</w:t>
      </w:r>
      <w:r w:rsidRPr="00F80975">
        <w:rPr>
          <w:rFonts w:ascii="Palatino Linotype" w:eastAsia="Arial" w:hAnsi="Palatino Linotype" w:cs="Arial"/>
          <w:spacing w:val="3"/>
        </w:rPr>
        <w:t xml:space="preserve"> </w:t>
      </w:r>
      <w:r w:rsidRPr="00F80975">
        <w:rPr>
          <w:rFonts w:ascii="Palatino Linotype" w:eastAsia="Arial" w:hAnsi="Palatino Linotype" w:cs="Arial"/>
        </w:rPr>
        <w:t>a</w:t>
      </w:r>
      <w:r w:rsidRPr="00F80975">
        <w:rPr>
          <w:rFonts w:ascii="Palatino Linotype" w:eastAsia="Arial" w:hAnsi="Palatino Linotype" w:cs="Arial"/>
          <w:spacing w:val="-1"/>
        </w:rPr>
        <w:t>l</w:t>
      </w:r>
      <w:r w:rsidRPr="00F80975">
        <w:rPr>
          <w:rFonts w:ascii="Palatino Linotype" w:eastAsia="Arial" w:hAnsi="Palatino Linotype" w:cs="Arial"/>
          <w:spacing w:val="2"/>
        </w:rPr>
        <w:t>g</w:t>
      </w:r>
      <w:r w:rsidRPr="00F80975">
        <w:rPr>
          <w:rFonts w:ascii="Palatino Linotype" w:eastAsia="Arial" w:hAnsi="Palatino Linotype" w:cs="Arial"/>
        </w:rPr>
        <w:t>u</w:t>
      </w:r>
      <w:r w:rsidRPr="00F80975">
        <w:rPr>
          <w:rFonts w:ascii="Palatino Linotype" w:eastAsia="Arial" w:hAnsi="Palatino Linotype" w:cs="Arial"/>
          <w:spacing w:val="-1"/>
        </w:rPr>
        <w:t>n</w:t>
      </w:r>
      <w:r w:rsidRPr="00F80975">
        <w:rPr>
          <w:rFonts w:ascii="Palatino Linotype" w:eastAsia="Arial" w:hAnsi="Palatino Linotype" w:cs="Arial"/>
        </w:rPr>
        <w:t>a</w:t>
      </w:r>
      <w:r w:rsidRPr="00F80975">
        <w:rPr>
          <w:rFonts w:ascii="Palatino Linotype" w:eastAsia="Arial" w:hAnsi="Palatino Linotype" w:cs="Arial"/>
          <w:spacing w:val="1"/>
        </w:rPr>
        <w:t xml:space="preserve"> </w:t>
      </w:r>
      <w:r w:rsidRPr="00F80975">
        <w:rPr>
          <w:rFonts w:ascii="Palatino Linotype" w:eastAsia="Arial" w:hAnsi="Palatino Linotype" w:cs="Arial"/>
        </w:rPr>
        <w:t>a</w:t>
      </w:r>
      <w:r w:rsidRPr="00F80975">
        <w:rPr>
          <w:rFonts w:ascii="Palatino Linotype" w:eastAsia="Arial" w:hAnsi="Palatino Linotype" w:cs="Arial"/>
          <w:spacing w:val="-1"/>
        </w:rPr>
        <w:t>u</w:t>
      </w:r>
      <w:r w:rsidRPr="00F80975">
        <w:rPr>
          <w:rFonts w:ascii="Palatino Linotype" w:eastAsia="Arial" w:hAnsi="Palatino Linotype" w:cs="Arial"/>
          <w:spacing w:val="1"/>
        </w:rPr>
        <w:t>t</w:t>
      </w:r>
      <w:r w:rsidRPr="00F80975">
        <w:rPr>
          <w:rFonts w:ascii="Palatino Linotype" w:eastAsia="Arial" w:hAnsi="Palatino Linotype" w:cs="Arial"/>
          <w:spacing w:val="-3"/>
        </w:rPr>
        <w:t>o</w:t>
      </w:r>
      <w:r w:rsidRPr="00F80975">
        <w:rPr>
          <w:rFonts w:ascii="Palatino Linotype" w:eastAsia="Arial" w:hAnsi="Palatino Linotype" w:cs="Arial"/>
          <w:spacing w:val="1"/>
        </w:rPr>
        <w:t>r</w:t>
      </w:r>
      <w:r w:rsidRPr="00F80975">
        <w:rPr>
          <w:rFonts w:ascii="Palatino Linotype" w:eastAsia="Arial" w:hAnsi="Palatino Linotype" w:cs="Arial"/>
          <w:spacing w:val="-1"/>
        </w:rPr>
        <w:t>i</w:t>
      </w:r>
      <w:r w:rsidRPr="00F80975">
        <w:rPr>
          <w:rFonts w:ascii="Palatino Linotype" w:eastAsia="Arial" w:hAnsi="Palatino Linotype" w:cs="Arial"/>
        </w:rPr>
        <w:t>d</w:t>
      </w:r>
      <w:r w:rsidRPr="00F80975">
        <w:rPr>
          <w:rFonts w:ascii="Palatino Linotype" w:eastAsia="Arial" w:hAnsi="Palatino Linotype" w:cs="Arial"/>
          <w:spacing w:val="-1"/>
        </w:rPr>
        <w:t>a</w:t>
      </w:r>
      <w:r w:rsidRPr="00F80975">
        <w:rPr>
          <w:rFonts w:ascii="Palatino Linotype" w:eastAsia="Arial" w:hAnsi="Palatino Linotype" w:cs="Arial"/>
        </w:rPr>
        <w:t>d</w:t>
      </w:r>
      <w:r w:rsidRPr="00F80975">
        <w:rPr>
          <w:rFonts w:ascii="Palatino Linotype" w:eastAsia="Arial" w:hAnsi="Palatino Linotype" w:cs="Arial"/>
          <w:spacing w:val="1"/>
        </w:rPr>
        <w:t xml:space="preserve"> j</w:t>
      </w:r>
      <w:r w:rsidRPr="00F80975">
        <w:rPr>
          <w:rFonts w:ascii="Palatino Linotype" w:eastAsia="Arial" w:hAnsi="Palatino Linotype" w:cs="Arial"/>
        </w:rPr>
        <w:t>uri</w:t>
      </w:r>
      <w:r w:rsidRPr="00F80975">
        <w:rPr>
          <w:rFonts w:ascii="Palatino Linotype" w:eastAsia="Arial" w:hAnsi="Palatino Linotype" w:cs="Arial"/>
          <w:spacing w:val="-3"/>
        </w:rPr>
        <w:t>s</w:t>
      </w:r>
      <w:r w:rsidRPr="00F80975">
        <w:rPr>
          <w:rFonts w:ascii="Palatino Linotype" w:eastAsia="Arial" w:hAnsi="Palatino Linotype" w:cs="Arial"/>
        </w:rPr>
        <w:t>d</w:t>
      </w:r>
      <w:r w:rsidRPr="00F80975">
        <w:rPr>
          <w:rFonts w:ascii="Palatino Linotype" w:eastAsia="Arial" w:hAnsi="Palatino Linotype" w:cs="Arial"/>
          <w:spacing w:val="-1"/>
        </w:rPr>
        <w:t>i</w:t>
      </w:r>
      <w:r w:rsidRPr="00F80975">
        <w:rPr>
          <w:rFonts w:ascii="Palatino Linotype" w:eastAsia="Arial" w:hAnsi="Palatino Linotype" w:cs="Arial"/>
        </w:rPr>
        <w:t>cc</w:t>
      </w:r>
      <w:r w:rsidRPr="00F80975">
        <w:rPr>
          <w:rFonts w:ascii="Palatino Linotype" w:eastAsia="Arial" w:hAnsi="Palatino Linotype" w:cs="Arial"/>
          <w:spacing w:val="-1"/>
        </w:rPr>
        <w:t>i</w:t>
      </w:r>
      <w:r w:rsidRPr="00F80975">
        <w:rPr>
          <w:rFonts w:ascii="Palatino Linotype" w:eastAsia="Arial" w:hAnsi="Palatino Linotype" w:cs="Arial"/>
        </w:rPr>
        <w:t>o</w:t>
      </w:r>
      <w:r w:rsidRPr="00F80975">
        <w:rPr>
          <w:rFonts w:ascii="Palatino Linotype" w:eastAsia="Arial" w:hAnsi="Palatino Linotype" w:cs="Arial"/>
          <w:spacing w:val="-1"/>
        </w:rPr>
        <w:t>n</w:t>
      </w:r>
      <w:r w:rsidRPr="00F80975">
        <w:rPr>
          <w:rFonts w:ascii="Palatino Linotype" w:eastAsia="Arial" w:hAnsi="Palatino Linotype" w:cs="Arial"/>
        </w:rPr>
        <w:t>al e</w:t>
      </w:r>
      <w:r w:rsidRPr="00F80975">
        <w:rPr>
          <w:rFonts w:ascii="Palatino Linotype" w:eastAsia="Arial" w:hAnsi="Palatino Linotype" w:cs="Arial"/>
          <w:spacing w:val="-1"/>
        </w:rPr>
        <w:t>n</w:t>
      </w:r>
      <w:r w:rsidRPr="00F80975">
        <w:rPr>
          <w:rFonts w:ascii="Palatino Linotype" w:eastAsia="Arial" w:hAnsi="Palatino Linotype" w:cs="Arial"/>
        </w:rPr>
        <w:t>car</w:t>
      </w:r>
      <w:r w:rsidRPr="00F80975">
        <w:rPr>
          <w:rFonts w:ascii="Palatino Linotype" w:eastAsia="Arial" w:hAnsi="Palatino Linotype" w:cs="Arial"/>
          <w:spacing w:val="2"/>
        </w:rPr>
        <w:t>g</w:t>
      </w:r>
      <w:r w:rsidRPr="00F80975">
        <w:rPr>
          <w:rFonts w:ascii="Palatino Linotype" w:eastAsia="Arial" w:hAnsi="Palatino Linotype" w:cs="Arial"/>
        </w:rPr>
        <w:t>a</w:t>
      </w:r>
      <w:r w:rsidRPr="00F80975">
        <w:rPr>
          <w:rFonts w:ascii="Palatino Linotype" w:eastAsia="Arial" w:hAnsi="Palatino Linotype" w:cs="Arial"/>
          <w:spacing w:val="-1"/>
        </w:rPr>
        <w:t>d</w:t>
      </w:r>
      <w:r w:rsidRPr="00F80975">
        <w:rPr>
          <w:rFonts w:ascii="Palatino Linotype" w:eastAsia="Arial" w:hAnsi="Palatino Linotype" w:cs="Arial"/>
        </w:rPr>
        <w:t>a</w:t>
      </w:r>
      <w:r w:rsidRPr="00F80975">
        <w:rPr>
          <w:rFonts w:ascii="Palatino Linotype" w:eastAsia="Arial" w:hAnsi="Palatino Linotype" w:cs="Arial"/>
          <w:spacing w:val="3"/>
        </w:rPr>
        <w:t xml:space="preserve"> </w:t>
      </w:r>
      <w:r w:rsidRPr="00F80975">
        <w:rPr>
          <w:rFonts w:ascii="Palatino Linotype" w:eastAsia="Arial" w:hAnsi="Palatino Linotype" w:cs="Arial"/>
        </w:rPr>
        <w:t>de d</w:t>
      </w:r>
      <w:r w:rsidRPr="00F80975">
        <w:rPr>
          <w:rFonts w:ascii="Palatino Linotype" w:eastAsia="Arial" w:hAnsi="Palatino Linotype" w:cs="Arial"/>
          <w:spacing w:val="-1"/>
        </w:rPr>
        <w:t>i</w:t>
      </w:r>
      <w:r w:rsidRPr="00F80975">
        <w:rPr>
          <w:rFonts w:ascii="Palatino Linotype" w:eastAsia="Arial" w:hAnsi="Palatino Linotype" w:cs="Arial"/>
          <w:spacing w:val="1"/>
        </w:rPr>
        <w:t>r</w:t>
      </w:r>
      <w:r w:rsidRPr="00F80975">
        <w:rPr>
          <w:rFonts w:ascii="Palatino Linotype" w:eastAsia="Arial" w:hAnsi="Palatino Linotype" w:cs="Arial"/>
          <w:spacing w:val="-1"/>
        </w:rPr>
        <w:t>i</w:t>
      </w:r>
      <w:r w:rsidRPr="00F80975">
        <w:rPr>
          <w:rFonts w:ascii="Palatino Linotype" w:eastAsia="Arial" w:hAnsi="Palatino Linotype" w:cs="Arial"/>
          <w:spacing w:val="1"/>
        </w:rPr>
        <w:t>m</w:t>
      </w:r>
      <w:r w:rsidRPr="00F80975">
        <w:rPr>
          <w:rFonts w:ascii="Palatino Linotype" w:eastAsia="Arial" w:hAnsi="Palatino Linotype" w:cs="Arial"/>
          <w:spacing w:val="-1"/>
        </w:rPr>
        <w:t>i</w:t>
      </w:r>
      <w:r w:rsidRPr="00F80975">
        <w:rPr>
          <w:rFonts w:ascii="Palatino Linotype" w:eastAsia="Arial" w:hAnsi="Palatino Linotype" w:cs="Arial"/>
        </w:rPr>
        <w:t>r</w:t>
      </w:r>
      <w:r w:rsidRPr="00F80975">
        <w:rPr>
          <w:rFonts w:ascii="Palatino Linotype" w:eastAsia="Arial" w:hAnsi="Palatino Linotype" w:cs="Arial"/>
          <w:spacing w:val="2"/>
        </w:rPr>
        <w:t xml:space="preserve"> </w:t>
      </w:r>
      <w:r w:rsidRPr="00F80975">
        <w:rPr>
          <w:rFonts w:ascii="Palatino Linotype" w:eastAsia="Arial" w:hAnsi="Palatino Linotype" w:cs="Arial"/>
        </w:rPr>
        <w:t>co</w:t>
      </w:r>
      <w:r w:rsidRPr="00F80975">
        <w:rPr>
          <w:rFonts w:ascii="Palatino Linotype" w:eastAsia="Arial" w:hAnsi="Palatino Linotype" w:cs="Arial"/>
          <w:spacing w:val="-3"/>
        </w:rPr>
        <w:t>n</w:t>
      </w:r>
      <w:r w:rsidRPr="00F80975">
        <w:rPr>
          <w:rFonts w:ascii="Palatino Linotype" w:eastAsia="Arial" w:hAnsi="Palatino Linotype" w:cs="Arial"/>
          <w:spacing w:val="3"/>
        </w:rPr>
        <w:t>f</w:t>
      </w:r>
      <w:r w:rsidRPr="00F80975">
        <w:rPr>
          <w:rFonts w:ascii="Palatino Linotype" w:eastAsia="Arial" w:hAnsi="Palatino Linotype" w:cs="Arial"/>
          <w:spacing w:val="-1"/>
        </w:rPr>
        <w:t>li</w:t>
      </w:r>
      <w:r w:rsidRPr="00F80975">
        <w:rPr>
          <w:rFonts w:ascii="Palatino Linotype" w:eastAsia="Arial" w:hAnsi="Palatino Linotype" w:cs="Arial"/>
        </w:rPr>
        <w:t>c</w:t>
      </w:r>
      <w:r w:rsidRPr="00F80975">
        <w:rPr>
          <w:rFonts w:ascii="Palatino Linotype" w:eastAsia="Arial" w:hAnsi="Palatino Linotype" w:cs="Arial"/>
          <w:spacing w:val="1"/>
        </w:rPr>
        <w:t>t</w:t>
      </w:r>
      <w:r w:rsidRPr="00F80975">
        <w:rPr>
          <w:rFonts w:ascii="Palatino Linotype" w:eastAsia="Arial" w:hAnsi="Palatino Linotype" w:cs="Arial"/>
          <w:spacing w:val="-3"/>
        </w:rPr>
        <w:t>o</w:t>
      </w:r>
      <w:r w:rsidRPr="00F80975">
        <w:rPr>
          <w:rFonts w:ascii="Palatino Linotype" w:eastAsia="Arial" w:hAnsi="Palatino Linotype" w:cs="Arial"/>
        </w:rPr>
        <w:t xml:space="preserve">s </w:t>
      </w:r>
      <w:r w:rsidRPr="00F80975">
        <w:rPr>
          <w:rFonts w:ascii="Palatino Linotype" w:eastAsia="Arial" w:hAnsi="Palatino Linotype" w:cs="Arial"/>
          <w:spacing w:val="-1"/>
        </w:rPr>
        <w:t>l</w:t>
      </w:r>
      <w:r w:rsidRPr="00F80975">
        <w:rPr>
          <w:rFonts w:ascii="Palatino Linotype" w:eastAsia="Arial" w:hAnsi="Palatino Linotype" w:cs="Arial"/>
        </w:rPr>
        <w:t>a</w:t>
      </w:r>
      <w:r w:rsidRPr="00F80975">
        <w:rPr>
          <w:rFonts w:ascii="Palatino Linotype" w:eastAsia="Arial" w:hAnsi="Palatino Linotype" w:cs="Arial"/>
          <w:spacing w:val="-1"/>
        </w:rPr>
        <w:t>b</w:t>
      </w:r>
      <w:r w:rsidRPr="00F80975">
        <w:rPr>
          <w:rFonts w:ascii="Palatino Linotype" w:eastAsia="Arial" w:hAnsi="Palatino Linotype" w:cs="Arial"/>
        </w:rPr>
        <w:t>ora</w:t>
      </w:r>
      <w:r w:rsidRPr="00F80975">
        <w:rPr>
          <w:rFonts w:ascii="Palatino Linotype" w:eastAsia="Arial" w:hAnsi="Palatino Linotype" w:cs="Arial"/>
          <w:spacing w:val="-1"/>
        </w:rPr>
        <w:t>l</w:t>
      </w:r>
      <w:r w:rsidRPr="00F80975">
        <w:rPr>
          <w:rFonts w:ascii="Palatino Linotype" w:eastAsia="Arial" w:hAnsi="Palatino Linotype" w:cs="Arial"/>
        </w:rPr>
        <w:t>es.</w:t>
      </w:r>
    </w:p>
    <w:p w14:paraId="36ADCD94" w14:textId="77777777" w:rsidR="002A31CC" w:rsidRPr="00F80975" w:rsidRDefault="002A31CC" w:rsidP="00F80975">
      <w:pPr>
        <w:spacing w:before="10" w:line="360" w:lineRule="auto"/>
        <w:rPr>
          <w:rFonts w:ascii="Palatino Linotype" w:hAnsi="Palatino Linotype"/>
          <w:sz w:val="17"/>
          <w:szCs w:val="17"/>
        </w:rPr>
      </w:pPr>
    </w:p>
    <w:p w14:paraId="44B48481" w14:textId="77777777" w:rsidR="002A31CC" w:rsidRPr="00F80975" w:rsidRDefault="002A31CC" w:rsidP="00F80975">
      <w:pPr>
        <w:spacing w:line="360" w:lineRule="auto"/>
        <w:rPr>
          <w:rFonts w:ascii="Palatino Linotype" w:hAnsi="Palatino Linotype"/>
        </w:rPr>
      </w:pPr>
    </w:p>
    <w:p w14:paraId="09DF0450" w14:textId="5906CE93" w:rsidR="00CA3A2C" w:rsidRPr="00F80975" w:rsidRDefault="00745FED" w:rsidP="00F80975">
      <w:pPr>
        <w:spacing w:line="360" w:lineRule="auto"/>
        <w:ind w:right="-93"/>
        <w:jc w:val="both"/>
        <w:rPr>
          <w:rFonts w:ascii="Palatino Linotype" w:hAnsi="Palatino Linotype" w:cs="Tahoma"/>
          <w:b/>
          <w:sz w:val="22"/>
          <w:szCs w:val="22"/>
        </w:rPr>
      </w:pPr>
      <w:r w:rsidRPr="00F80975">
        <w:rPr>
          <w:rFonts w:ascii="Palatino Linotype" w:hAnsi="Palatino Linotype" w:cs="Tahoma"/>
          <w:b/>
          <w:sz w:val="22"/>
          <w:szCs w:val="22"/>
        </w:rPr>
        <w:t>Nombre de contribuyentes</w:t>
      </w:r>
      <w:r w:rsidR="002A31CC" w:rsidRPr="00F80975">
        <w:rPr>
          <w:rFonts w:ascii="Palatino Linotype" w:hAnsi="Palatino Linotype" w:cs="Tahoma"/>
          <w:b/>
          <w:sz w:val="22"/>
          <w:szCs w:val="22"/>
        </w:rPr>
        <w:t xml:space="preserve"> y documentos de contribuyentes.</w:t>
      </w:r>
    </w:p>
    <w:p w14:paraId="32EE74CA" w14:textId="77777777" w:rsidR="002A31CC" w:rsidRPr="00F80975" w:rsidRDefault="002A31CC" w:rsidP="00F80975">
      <w:pPr>
        <w:spacing w:line="360" w:lineRule="auto"/>
        <w:jc w:val="both"/>
        <w:rPr>
          <w:rFonts w:ascii="Palatino Linotype" w:hAnsi="Palatino Linotype" w:cs="Tahoma"/>
          <w:sz w:val="22"/>
          <w:szCs w:val="22"/>
        </w:rPr>
      </w:pPr>
    </w:p>
    <w:p w14:paraId="0619EBFA" w14:textId="23291D40" w:rsidR="00745FED" w:rsidRPr="00F80975" w:rsidRDefault="002A31CC" w:rsidP="00F80975">
      <w:pPr>
        <w:spacing w:line="360" w:lineRule="auto"/>
        <w:jc w:val="both"/>
        <w:rPr>
          <w:rFonts w:ascii="Palatino Linotype" w:hAnsi="Palatino Linotype" w:cs="Tahoma"/>
          <w:b/>
          <w:sz w:val="22"/>
          <w:szCs w:val="22"/>
        </w:rPr>
      </w:pPr>
      <w:r w:rsidRPr="00F80975">
        <w:rPr>
          <w:rFonts w:ascii="Palatino Linotype" w:hAnsi="Palatino Linotype" w:cs="Tahoma"/>
          <w:sz w:val="22"/>
          <w:szCs w:val="22"/>
        </w:rPr>
        <w:t>L</w:t>
      </w:r>
      <w:r w:rsidR="00745FED" w:rsidRPr="00F80975">
        <w:rPr>
          <w:rFonts w:ascii="Palatino Linotype" w:hAnsi="Palatino Linotype" w:cs="Tahoma"/>
          <w:sz w:val="22"/>
          <w:szCs w:val="22"/>
        </w:rPr>
        <w:t>a documentación comprobatoria del pago de</w:t>
      </w:r>
      <w:r w:rsidRPr="00F80975">
        <w:rPr>
          <w:rFonts w:ascii="Palatino Linotype" w:hAnsi="Palatino Linotype" w:cs="Tahoma"/>
          <w:sz w:val="22"/>
          <w:szCs w:val="22"/>
        </w:rPr>
        <w:t xml:space="preserve"> </w:t>
      </w:r>
      <w:r w:rsidR="00745FED" w:rsidRPr="00F80975">
        <w:rPr>
          <w:rFonts w:ascii="Palatino Linotype" w:hAnsi="Palatino Linotype" w:cs="Tahoma"/>
          <w:sz w:val="22"/>
          <w:szCs w:val="22"/>
        </w:rPr>
        <w:t>l</w:t>
      </w:r>
      <w:r w:rsidRPr="00F80975">
        <w:rPr>
          <w:rFonts w:ascii="Palatino Linotype" w:hAnsi="Palatino Linotype" w:cs="Tahoma"/>
          <w:sz w:val="22"/>
          <w:szCs w:val="22"/>
        </w:rPr>
        <w:t xml:space="preserve">os </w:t>
      </w:r>
      <w:r w:rsidR="00745FED" w:rsidRPr="00F80975">
        <w:rPr>
          <w:rFonts w:ascii="Palatino Linotype" w:hAnsi="Palatino Linotype" w:cs="Tahoma"/>
          <w:sz w:val="22"/>
          <w:szCs w:val="22"/>
        </w:rPr>
        <w:t>impuesto</w:t>
      </w:r>
      <w:r w:rsidRPr="00F80975">
        <w:rPr>
          <w:rFonts w:ascii="Palatino Linotype" w:hAnsi="Palatino Linotype" w:cs="Tahoma"/>
          <w:sz w:val="22"/>
          <w:szCs w:val="22"/>
        </w:rPr>
        <w:t>s como</w:t>
      </w:r>
      <w:r w:rsidR="00745FED" w:rsidRPr="00F80975">
        <w:rPr>
          <w:rFonts w:ascii="Palatino Linotype" w:hAnsi="Palatino Linotype" w:cs="Tahoma"/>
          <w:sz w:val="22"/>
          <w:szCs w:val="22"/>
        </w:rPr>
        <w:t xml:space="preserve"> </w:t>
      </w:r>
      <w:r w:rsidRPr="00F80975">
        <w:rPr>
          <w:rFonts w:ascii="Palatino Linotype" w:hAnsi="Palatino Linotype" w:cs="Tahoma"/>
          <w:sz w:val="22"/>
          <w:szCs w:val="22"/>
        </w:rPr>
        <w:t xml:space="preserve">el </w:t>
      </w:r>
      <w:r w:rsidR="00745FED" w:rsidRPr="00F80975">
        <w:rPr>
          <w:rFonts w:ascii="Palatino Linotype" w:hAnsi="Palatino Linotype" w:cs="Tahoma"/>
          <w:sz w:val="22"/>
          <w:szCs w:val="22"/>
        </w:rPr>
        <w:t xml:space="preserve">predial, </w:t>
      </w:r>
      <w:r w:rsidRPr="00F80975">
        <w:rPr>
          <w:rFonts w:ascii="Palatino Linotype" w:hAnsi="Palatino Linotype" w:cs="Tahoma"/>
          <w:sz w:val="22"/>
          <w:szCs w:val="22"/>
        </w:rPr>
        <w:t xml:space="preserve">que corresponde cobrar al </w:t>
      </w:r>
      <w:r w:rsidR="00745FED" w:rsidRPr="00F80975">
        <w:rPr>
          <w:rFonts w:ascii="Palatino Linotype" w:hAnsi="Palatino Linotype" w:cs="Tahoma"/>
          <w:sz w:val="22"/>
          <w:szCs w:val="22"/>
        </w:rPr>
        <w:t xml:space="preserve">Ayuntamiento, </w:t>
      </w:r>
      <w:r w:rsidRPr="00F80975">
        <w:rPr>
          <w:rFonts w:ascii="Palatino Linotype" w:hAnsi="Palatino Linotype" w:cs="Tahoma"/>
          <w:sz w:val="22"/>
          <w:szCs w:val="22"/>
        </w:rPr>
        <w:t>es</w:t>
      </w:r>
      <w:r w:rsidR="00745FED" w:rsidRPr="00F80975">
        <w:rPr>
          <w:rFonts w:ascii="Palatino Linotype" w:hAnsi="Palatino Linotype" w:cs="Tahoma"/>
          <w:sz w:val="22"/>
          <w:szCs w:val="22"/>
        </w:rPr>
        <w:t xml:space="preserve"> información fiscal, que deb</w:t>
      </w:r>
      <w:r w:rsidRPr="00F80975">
        <w:rPr>
          <w:rFonts w:ascii="Palatino Linotype" w:hAnsi="Palatino Linotype" w:cs="Tahoma"/>
          <w:sz w:val="22"/>
          <w:szCs w:val="22"/>
        </w:rPr>
        <w:t>e</w:t>
      </w:r>
      <w:r w:rsidR="00745FED" w:rsidRPr="00F80975">
        <w:rPr>
          <w:rFonts w:ascii="Palatino Linotype" w:hAnsi="Palatino Linotype" w:cs="Tahoma"/>
          <w:sz w:val="22"/>
          <w:szCs w:val="22"/>
        </w:rPr>
        <w:t xml:space="preserve"> ser clasificada como confidencial por </w:t>
      </w:r>
      <w:r w:rsidR="00745FED" w:rsidRPr="00F80975">
        <w:rPr>
          <w:rFonts w:ascii="Palatino Linotype" w:hAnsi="Palatino Linotype" w:cs="Tahoma"/>
          <w:b/>
          <w:sz w:val="22"/>
          <w:szCs w:val="22"/>
        </w:rPr>
        <w:t xml:space="preserve">secreto fiscal, </w:t>
      </w:r>
      <w:r w:rsidR="00745FED" w:rsidRPr="00F80975">
        <w:rPr>
          <w:rFonts w:ascii="Palatino Linotype" w:hAnsi="Palatino Linotype" w:cs="Tahoma"/>
          <w:sz w:val="22"/>
          <w:szCs w:val="22"/>
        </w:rPr>
        <w:t>en términos del artículo 143, fracción II de la Ley de Transparencia y Acceso a la Información Pública del Estado de México y Municipios, de acuerdo a los fundamentos que a continuación se analizan.</w:t>
      </w:r>
    </w:p>
    <w:p w14:paraId="2B7E9A62" w14:textId="77777777" w:rsidR="00745FED" w:rsidRPr="00F80975" w:rsidRDefault="00745FED" w:rsidP="00F80975">
      <w:pPr>
        <w:spacing w:line="360" w:lineRule="auto"/>
        <w:jc w:val="both"/>
        <w:rPr>
          <w:rFonts w:ascii="Palatino Linotype" w:hAnsi="Palatino Linotype" w:cs="Tahoma"/>
          <w:sz w:val="22"/>
          <w:szCs w:val="22"/>
        </w:rPr>
      </w:pPr>
    </w:p>
    <w:p w14:paraId="32F55CCC" w14:textId="77777777" w:rsidR="00745FED" w:rsidRPr="00F80975" w:rsidRDefault="00745FED"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El Código Financiero del Estado de México y Municipios, dispone sobre el pago de contribuciones a cargo de los ayuntamientos, lo siguiente:</w:t>
      </w:r>
    </w:p>
    <w:p w14:paraId="09F5C49F" w14:textId="77777777" w:rsidR="00745FED" w:rsidRPr="00F80975" w:rsidRDefault="00745FED" w:rsidP="00F80975">
      <w:pPr>
        <w:spacing w:line="360" w:lineRule="auto"/>
        <w:jc w:val="both"/>
        <w:rPr>
          <w:rFonts w:ascii="Palatino Linotype" w:hAnsi="Palatino Linotype" w:cs="Tahoma"/>
          <w:sz w:val="22"/>
          <w:szCs w:val="22"/>
        </w:rPr>
      </w:pPr>
    </w:p>
    <w:p w14:paraId="3484B851" w14:textId="77777777" w:rsidR="00745FED" w:rsidRPr="00F80975" w:rsidRDefault="00745FED" w:rsidP="00F80975">
      <w:pPr>
        <w:spacing w:line="360" w:lineRule="auto"/>
        <w:ind w:left="567" w:right="567"/>
        <w:jc w:val="both"/>
        <w:rPr>
          <w:rFonts w:ascii="Palatino Linotype" w:hAnsi="Palatino Linotype" w:cs="Tahoma"/>
        </w:rPr>
      </w:pPr>
      <w:r w:rsidRPr="00F80975">
        <w:rPr>
          <w:rFonts w:ascii="Palatino Linotype" w:hAnsi="Palatino Linotype" w:cs="Tahoma"/>
          <w:b/>
        </w:rPr>
        <w:t>Artículo 9.-</w:t>
      </w:r>
      <w:r w:rsidRPr="00F80975">
        <w:rPr>
          <w:rFonts w:ascii="Palatino Linotype" w:hAnsi="Palatino Linotype" w:cs="Tahoma"/>
        </w:rPr>
        <w:t xml:space="preserve"> Las contribuciones se clasifican en impuestos, derechos, contribuciones o aportaciones de mejoras, y aportaciones y cuotas de seguridad social, las que se definen de la manera siguiente:</w:t>
      </w:r>
    </w:p>
    <w:p w14:paraId="629FC9E0" w14:textId="77777777" w:rsidR="00745FED" w:rsidRPr="00F80975" w:rsidRDefault="00745FED" w:rsidP="00F80975">
      <w:pPr>
        <w:spacing w:line="360" w:lineRule="auto"/>
        <w:ind w:left="567" w:right="567"/>
        <w:jc w:val="both"/>
        <w:rPr>
          <w:rFonts w:ascii="Palatino Linotype" w:hAnsi="Palatino Linotype" w:cs="Tahoma"/>
        </w:rPr>
      </w:pPr>
      <w:r w:rsidRPr="00F80975">
        <w:rPr>
          <w:rFonts w:ascii="Palatino Linotype" w:hAnsi="Palatino Linotype" w:cs="Tahoma"/>
        </w:rPr>
        <w:t>I. Impuestos. ...</w:t>
      </w:r>
    </w:p>
    <w:p w14:paraId="27107709" w14:textId="77777777" w:rsidR="00745FED" w:rsidRPr="00F80975" w:rsidRDefault="00745FED" w:rsidP="00F80975">
      <w:pPr>
        <w:spacing w:line="360" w:lineRule="auto"/>
        <w:ind w:left="567" w:right="567"/>
        <w:jc w:val="both"/>
        <w:rPr>
          <w:rFonts w:ascii="Palatino Linotype" w:hAnsi="Palatino Linotype" w:cs="Tahoma"/>
        </w:rPr>
      </w:pPr>
      <w:r w:rsidRPr="00F80975">
        <w:rPr>
          <w:rFonts w:ascii="Palatino Linotype" w:hAnsi="Palatino Linotype" w:cs="Tahoma"/>
          <w:u w:val="single"/>
        </w:rPr>
        <w:t>II. Derechos. Son las contraprestaciones establecidas en este Código, que deben pagar las personas físicas y jurídicas colectivas, por el uso o aprovechamiento de los bienes del dominio público de la Entidad, así como por recibir servicios que presten el Estado, sus organismos y Municipios en funciones de derecho público</w:t>
      </w:r>
      <w:r w:rsidRPr="00F80975">
        <w:rPr>
          <w:rFonts w:ascii="Palatino Linotype" w:hAnsi="Palatino Linotype" w:cs="Tahoma"/>
        </w:rPr>
        <w:t>, excepto cuando se presten por organismos descentralizados u órganos desconcentrados cuando, en este último caso, se trate de contraprestaciones que no se encuentren previstas en este Código.</w:t>
      </w:r>
    </w:p>
    <w:p w14:paraId="3DB353E2" w14:textId="77777777" w:rsidR="00745FED" w:rsidRPr="00F80975" w:rsidRDefault="00745FED" w:rsidP="00F80975">
      <w:pPr>
        <w:spacing w:line="360" w:lineRule="auto"/>
        <w:ind w:left="567" w:right="567"/>
        <w:jc w:val="both"/>
        <w:rPr>
          <w:rFonts w:ascii="Palatino Linotype" w:hAnsi="Palatino Linotype" w:cs="Tahoma"/>
        </w:rPr>
      </w:pPr>
    </w:p>
    <w:p w14:paraId="23A5E71C" w14:textId="77777777" w:rsidR="00745FED" w:rsidRPr="00F80975" w:rsidRDefault="00745FED" w:rsidP="00F80975">
      <w:pPr>
        <w:spacing w:line="360" w:lineRule="auto"/>
        <w:ind w:left="567" w:right="567"/>
        <w:jc w:val="both"/>
        <w:rPr>
          <w:rFonts w:ascii="Palatino Linotype" w:hAnsi="Palatino Linotype" w:cs="Tahoma"/>
        </w:rPr>
      </w:pPr>
      <w:r w:rsidRPr="00F80975">
        <w:rPr>
          <w:rFonts w:ascii="Palatino Linotype" w:hAnsi="Palatino Linotype" w:cs="Tahoma"/>
        </w:rPr>
        <w:t xml:space="preserve">También son derechos las contribuciones que perciban los organismos públicos descentralizados por prestar servicios exclusivos del Estado. </w:t>
      </w:r>
    </w:p>
    <w:p w14:paraId="2E9FE721" w14:textId="77777777" w:rsidR="00745FED" w:rsidRPr="00F80975" w:rsidRDefault="00745FED" w:rsidP="00F80975">
      <w:pPr>
        <w:spacing w:line="360" w:lineRule="auto"/>
        <w:ind w:left="567" w:right="567"/>
        <w:jc w:val="both"/>
        <w:rPr>
          <w:rFonts w:ascii="Palatino Linotype" w:hAnsi="Palatino Linotype" w:cs="Tahoma"/>
        </w:rPr>
      </w:pPr>
    </w:p>
    <w:p w14:paraId="47729B2E" w14:textId="77777777" w:rsidR="00745FED" w:rsidRPr="00F80975" w:rsidRDefault="00745FED" w:rsidP="00F80975">
      <w:pPr>
        <w:spacing w:line="360" w:lineRule="auto"/>
        <w:ind w:left="567" w:right="567"/>
        <w:jc w:val="both"/>
        <w:rPr>
          <w:rFonts w:ascii="Palatino Linotype" w:hAnsi="Palatino Linotype" w:cs="Tahoma"/>
        </w:rPr>
      </w:pPr>
      <w:r w:rsidRPr="00F80975">
        <w:rPr>
          <w:rFonts w:ascii="Palatino Linotype" w:hAnsi="Palatino Linotype" w:cs="Tahoma"/>
        </w:rPr>
        <w:t>III a IV. …</w:t>
      </w:r>
    </w:p>
    <w:p w14:paraId="12B80469" w14:textId="77777777" w:rsidR="00745FED" w:rsidRPr="00F80975" w:rsidRDefault="00745FED" w:rsidP="00F80975">
      <w:pPr>
        <w:spacing w:line="360" w:lineRule="auto"/>
        <w:ind w:left="567" w:right="567"/>
        <w:jc w:val="both"/>
        <w:rPr>
          <w:rFonts w:ascii="Palatino Linotype" w:hAnsi="Palatino Linotype" w:cs="Tahoma"/>
        </w:rPr>
      </w:pPr>
    </w:p>
    <w:p w14:paraId="388DFBAC" w14:textId="77777777" w:rsidR="00745FED" w:rsidRPr="00F80975" w:rsidRDefault="00745FED" w:rsidP="00F80975">
      <w:pPr>
        <w:spacing w:line="360" w:lineRule="auto"/>
        <w:ind w:left="567" w:right="567"/>
        <w:jc w:val="both"/>
        <w:rPr>
          <w:rFonts w:ascii="Palatino Linotype" w:hAnsi="Palatino Linotype" w:cs="Tahoma"/>
        </w:rPr>
      </w:pPr>
      <w:r w:rsidRPr="00F80975">
        <w:rPr>
          <w:rFonts w:ascii="Palatino Linotype" w:hAnsi="Palatino Linotype" w:cs="Tahoma"/>
          <w:b/>
        </w:rPr>
        <w:lastRenderedPageBreak/>
        <w:t>Artículo 16.-</w:t>
      </w:r>
      <w:r w:rsidRPr="00F80975">
        <w:rPr>
          <w:rFonts w:ascii="Palatino Linotype" w:hAnsi="Palatino Linotype" w:cs="Tahoma"/>
        </w:rPr>
        <w:t xml:space="preserve"> </w:t>
      </w:r>
      <w:r w:rsidRPr="00F80975">
        <w:rPr>
          <w:rFonts w:ascii="Palatino Linotype" w:hAnsi="Palatino Linotype" w:cs="Tahoma"/>
          <w:b/>
        </w:rPr>
        <w:t>Son autoridades fiscales</w:t>
      </w:r>
      <w:r w:rsidRPr="00F80975">
        <w:rPr>
          <w:rFonts w:ascii="Palatino Linotype" w:hAnsi="Palatino Linotype" w:cs="Tahoma"/>
        </w:rPr>
        <w:t xml:space="preserve">, el Gobernador, </w:t>
      </w:r>
      <w:r w:rsidRPr="00F80975">
        <w:rPr>
          <w:rFonts w:ascii="Palatino Linotype" w:hAnsi="Palatino Linotype" w:cs="Tahoma"/>
          <w:b/>
        </w:rPr>
        <w:t>los ayuntamientos</w:t>
      </w:r>
      <w:r w:rsidRPr="00F80975">
        <w:rPr>
          <w:rFonts w:ascii="Palatino Linotype" w:hAnsi="Palatino Linotype" w:cs="Tahoma"/>
        </w:rPr>
        <w:t>, los presidentes, síndicos y tesoreros municipales, así como los servidores públicos de las dependencias o unidades administrativas, y de los organismos públicos descentralizados, que en términos de las disposiciones legales y reglamentarias tengan atribuciones de esta naturaleza.</w:t>
      </w:r>
    </w:p>
    <w:p w14:paraId="39FCD2EC" w14:textId="77777777" w:rsidR="00745FED" w:rsidRPr="00F80975" w:rsidRDefault="00745FED" w:rsidP="00F80975">
      <w:pPr>
        <w:spacing w:line="360" w:lineRule="auto"/>
        <w:ind w:left="567" w:right="567"/>
        <w:jc w:val="both"/>
        <w:rPr>
          <w:rFonts w:ascii="Palatino Linotype" w:hAnsi="Palatino Linotype" w:cs="Tahoma"/>
        </w:rPr>
      </w:pPr>
    </w:p>
    <w:p w14:paraId="33346E9E" w14:textId="77777777" w:rsidR="00745FED" w:rsidRPr="00F80975" w:rsidRDefault="00745FED" w:rsidP="00F80975">
      <w:pPr>
        <w:spacing w:line="360" w:lineRule="auto"/>
        <w:ind w:left="567" w:right="567"/>
        <w:jc w:val="both"/>
        <w:rPr>
          <w:rFonts w:ascii="Palatino Linotype" w:hAnsi="Palatino Linotype" w:cs="Tahoma"/>
          <w:b/>
        </w:rPr>
      </w:pPr>
      <w:r w:rsidRPr="00F80975">
        <w:rPr>
          <w:rFonts w:ascii="Palatino Linotype" w:hAnsi="Palatino Linotype" w:cs="Tahoma"/>
          <w:b/>
        </w:rPr>
        <w:t>Artículo 55.- Los servidores públicos que intervengan en trámites relativos a la aplicación de este Código, están obligados a guardar en absoluta reserva o confidencialidad, según sea el caso, lo concerniente a las declaraciones y datos que proporcionen los particulares o terceros relacionados con ellos, así como los obtenidos en el ejercicio de las facultades de comprobación.</w:t>
      </w:r>
    </w:p>
    <w:p w14:paraId="7D8476CA" w14:textId="77777777" w:rsidR="00745FED" w:rsidRPr="00F80975" w:rsidRDefault="00745FED" w:rsidP="00F80975">
      <w:pPr>
        <w:spacing w:line="360" w:lineRule="auto"/>
        <w:ind w:left="567" w:right="567"/>
        <w:jc w:val="both"/>
        <w:rPr>
          <w:rFonts w:ascii="Palatino Linotype" w:hAnsi="Palatino Linotype" w:cs="Tahoma"/>
          <w:b/>
        </w:rPr>
      </w:pPr>
    </w:p>
    <w:p w14:paraId="5DCE29F4" w14:textId="77777777" w:rsidR="00745FED" w:rsidRPr="00F80975" w:rsidRDefault="00745FED" w:rsidP="00F80975">
      <w:pPr>
        <w:spacing w:line="360" w:lineRule="auto"/>
        <w:ind w:left="567" w:right="567"/>
        <w:jc w:val="both"/>
        <w:rPr>
          <w:rFonts w:ascii="Palatino Linotype" w:hAnsi="Palatino Linotype" w:cs="Tahoma"/>
          <w:b/>
        </w:rPr>
      </w:pPr>
      <w:r w:rsidRPr="00F80975">
        <w:rPr>
          <w:rFonts w:ascii="Palatino Linotype" w:hAnsi="Palatino Linotype" w:cs="Tahoma"/>
          <w:b/>
        </w:rPr>
        <w:t>Artículo 107.- Están obligadas al pago del Impuesto Predial las personas físicas y jurídicas colectivas que sean propietarias o poseedoras, según se trate, de inmuebles en el Estado.</w:t>
      </w:r>
    </w:p>
    <w:p w14:paraId="492C582C" w14:textId="77777777" w:rsidR="00745FED" w:rsidRPr="00F80975" w:rsidRDefault="00745FED" w:rsidP="00F80975">
      <w:pPr>
        <w:spacing w:line="360" w:lineRule="auto"/>
        <w:ind w:left="567" w:right="567"/>
        <w:jc w:val="both"/>
        <w:rPr>
          <w:rFonts w:ascii="Palatino Linotype" w:hAnsi="Palatino Linotype" w:cs="Tahoma"/>
          <w:b/>
        </w:rPr>
      </w:pPr>
      <w:r w:rsidRPr="00F80975">
        <w:rPr>
          <w:rFonts w:ascii="Palatino Linotype" w:hAnsi="Palatino Linotype" w:cs="Tahoma"/>
          <w:b/>
        </w:rPr>
        <w:t>Los propietarios y poseedores a que se refiere el párrafo anterior, deberán calcular anualmente el impuesto predial a su cargo y manifestarlo, en el mismo formato utilizado para determinar y declarar el valor catastral de sus inmuebles.</w:t>
      </w:r>
    </w:p>
    <w:p w14:paraId="453F645B" w14:textId="77777777" w:rsidR="00745FED" w:rsidRPr="00F80975" w:rsidRDefault="00745FED" w:rsidP="00F80975">
      <w:pPr>
        <w:spacing w:line="360" w:lineRule="auto"/>
        <w:jc w:val="both"/>
        <w:rPr>
          <w:rFonts w:ascii="Palatino Linotype" w:hAnsi="Palatino Linotype" w:cs="Tahoma"/>
          <w:sz w:val="22"/>
          <w:szCs w:val="22"/>
        </w:rPr>
      </w:pPr>
    </w:p>
    <w:p w14:paraId="2BF9BEC4" w14:textId="2008D36B" w:rsidR="00745FED" w:rsidRPr="00F80975" w:rsidRDefault="00745FED"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 xml:space="preserve">De las disposiciones anteriores, se advierte que, entre las contribuciones que se deben pagar en el Estado de México, se encuentran los Derechos, que corresponden a aquellas que deben pagar las personas físicas o jurídico-colectivas, por el uso o aprovechamiento de bienes del Estado, así como por recibir los servicios que este presta. </w:t>
      </w:r>
    </w:p>
    <w:p w14:paraId="27183886" w14:textId="77777777" w:rsidR="00745FED" w:rsidRPr="00F80975" w:rsidRDefault="00745FED" w:rsidP="00F80975">
      <w:pPr>
        <w:spacing w:line="360" w:lineRule="auto"/>
        <w:jc w:val="both"/>
        <w:rPr>
          <w:rFonts w:ascii="Palatino Linotype" w:hAnsi="Palatino Linotype" w:cs="Tahoma"/>
          <w:sz w:val="22"/>
          <w:szCs w:val="22"/>
        </w:rPr>
      </w:pPr>
    </w:p>
    <w:p w14:paraId="673D45EB" w14:textId="0DA37FF9" w:rsidR="00745FED" w:rsidRPr="00F80975" w:rsidRDefault="00745FED"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Asimismo, los ayuntamientos, se erigen como autoridad fiscal, en términos del artículo 55 del Código en comento, están obligados a guardar absoluta reserva o confidencialidad, respecto de las declaraciones y datos que proporcionen los particulares o terceros relacionados con ellos, así como los obtenidos en el ejercicio de las facultades de comprobación.</w:t>
      </w:r>
    </w:p>
    <w:p w14:paraId="34B02F06" w14:textId="77777777" w:rsidR="00745FED" w:rsidRPr="00F80975" w:rsidRDefault="00745FED" w:rsidP="00F80975">
      <w:pPr>
        <w:spacing w:line="360" w:lineRule="auto"/>
        <w:jc w:val="both"/>
        <w:rPr>
          <w:rFonts w:ascii="Palatino Linotype" w:hAnsi="Palatino Linotype" w:cs="Tahoma"/>
          <w:sz w:val="22"/>
          <w:szCs w:val="22"/>
        </w:rPr>
      </w:pPr>
    </w:p>
    <w:p w14:paraId="6608CD2C" w14:textId="77777777" w:rsidR="00745FED" w:rsidRPr="00F80975" w:rsidRDefault="00745FED"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Refuerza lo anterior, lo dispuesto en la Ley Orgánica Municipal del Estado de México.</w:t>
      </w:r>
    </w:p>
    <w:p w14:paraId="7AB40293" w14:textId="77777777" w:rsidR="00745FED" w:rsidRPr="00F80975" w:rsidRDefault="00745FED" w:rsidP="00F80975">
      <w:pPr>
        <w:spacing w:line="360" w:lineRule="auto"/>
        <w:jc w:val="both"/>
        <w:rPr>
          <w:rFonts w:ascii="Palatino Linotype" w:hAnsi="Palatino Linotype" w:cs="Tahoma"/>
          <w:sz w:val="22"/>
          <w:szCs w:val="22"/>
        </w:rPr>
      </w:pPr>
    </w:p>
    <w:p w14:paraId="66D3A953" w14:textId="77777777" w:rsidR="00745FED" w:rsidRPr="00F80975" w:rsidRDefault="00745FED" w:rsidP="00F80975">
      <w:pPr>
        <w:spacing w:line="360" w:lineRule="auto"/>
        <w:ind w:left="567" w:right="567"/>
        <w:jc w:val="both"/>
        <w:rPr>
          <w:rFonts w:ascii="Palatino Linotype" w:hAnsi="Palatino Linotype" w:cs="Tahoma"/>
        </w:rPr>
      </w:pPr>
      <w:r w:rsidRPr="00F80975">
        <w:rPr>
          <w:rFonts w:ascii="Palatino Linotype" w:hAnsi="Palatino Linotype" w:cs="Tahoma"/>
          <w:b/>
        </w:rPr>
        <w:t>Artículo 93.-</w:t>
      </w:r>
      <w:r w:rsidRPr="00F80975">
        <w:rPr>
          <w:rFonts w:ascii="Palatino Linotype" w:hAnsi="Palatino Linotype" w:cs="Tahoma"/>
        </w:rPr>
        <w:t xml:space="preserve"> La tesorería municipal es el órgano encargado de la recaudación de los ingresos municipales y responsable de realizar las erogaciones que haga el ayuntamiento.</w:t>
      </w:r>
    </w:p>
    <w:p w14:paraId="6113D2F5" w14:textId="77777777" w:rsidR="00745FED" w:rsidRPr="00F80975" w:rsidRDefault="00745FED" w:rsidP="00F80975">
      <w:pPr>
        <w:spacing w:line="360" w:lineRule="auto"/>
        <w:ind w:left="567" w:right="567"/>
        <w:jc w:val="both"/>
        <w:rPr>
          <w:rFonts w:ascii="Palatino Linotype" w:hAnsi="Palatino Linotype" w:cs="Tahoma"/>
        </w:rPr>
      </w:pPr>
    </w:p>
    <w:p w14:paraId="5090D9DE" w14:textId="77777777" w:rsidR="00745FED" w:rsidRPr="00F80975" w:rsidRDefault="00745FED" w:rsidP="00F80975">
      <w:pPr>
        <w:spacing w:line="360" w:lineRule="auto"/>
        <w:ind w:left="567" w:right="567"/>
        <w:jc w:val="both"/>
        <w:rPr>
          <w:rFonts w:ascii="Palatino Linotype" w:hAnsi="Palatino Linotype" w:cs="Tahoma"/>
        </w:rPr>
      </w:pPr>
      <w:r w:rsidRPr="00F80975">
        <w:rPr>
          <w:rFonts w:ascii="Palatino Linotype" w:hAnsi="Palatino Linotype" w:cs="Tahoma"/>
          <w:b/>
        </w:rPr>
        <w:t>Artículo 95.-</w:t>
      </w:r>
      <w:r w:rsidRPr="00F80975">
        <w:rPr>
          <w:rFonts w:ascii="Palatino Linotype" w:hAnsi="Palatino Linotype" w:cs="Tahoma"/>
        </w:rPr>
        <w:t xml:space="preserve"> Son atribuciones del tesorero municipal:</w:t>
      </w:r>
    </w:p>
    <w:p w14:paraId="600303D2" w14:textId="77777777" w:rsidR="00745FED" w:rsidRPr="00F80975" w:rsidRDefault="00745FED" w:rsidP="00F80975">
      <w:pPr>
        <w:spacing w:line="360" w:lineRule="auto"/>
        <w:ind w:left="567" w:right="567"/>
        <w:jc w:val="both"/>
        <w:rPr>
          <w:rFonts w:ascii="Palatino Linotype" w:hAnsi="Palatino Linotype" w:cs="Tahoma"/>
        </w:rPr>
      </w:pPr>
      <w:r w:rsidRPr="00F80975">
        <w:rPr>
          <w:rFonts w:ascii="Palatino Linotype" w:hAnsi="Palatino Linotype" w:cs="Tahoma"/>
        </w:rPr>
        <w:t>I. …</w:t>
      </w:r>
    </w:p>
    <w:p w14:paraId="6EB677E3" w14:textId="77777777" w:rsidR="00745FED" w:rsidRPr="00F80975" w:rsidRDefault="00745FED" w:rsidP="00F80975">
      <w:pPr>
        <w:spacing w:line="360" w:lineRule="auto"/>
        <w:ind w:left="567" w:right="567"/>
        <w:jc w:val="both"/>
        <w:rPr>
          <w:rFonts w:ascii="Palatino Linotype" w:hAnsi="Palatino Linotype" w:cs="Tahoma"/>
        </w:rPr>
      </w:pPr>
      <w:r w:rsidRPr="00F80975">
        <w:rPr>
          <w:rFonts w:ascii="Palatino Linotype" w:hAnsi="Palatino Linotype" w:cs="Tahoma"/>
        </w:rPr>
        <w:t xml:space="preserve">II. Determinar, liquidar, </w:t>
      </w:r>
      <w:r w:rsidRPr="00F80975">
        <w:rPr>
          <w:rFonts w:ascii="Palatino Linotype" w:hAnsi="Palatino Linotype" w:cs="Tahoma"/>
          <w:b/>
        </w:rPr>
        <w:t>recaudar, fiscalizar y administrar las contribuciones en los términos de los ordenamientos jurídicos aplicables</w:t>
      </w:r>
      <w:r w:rsidRPr="00F80975">
        <w:rPr>
          <w:rFonts w:ascii="Palatino Linotype" w:hAnsi="Palatino Linotype" w:cs="Tahoma"/>
        </w:rPr>
        <w:t xml:space="preserve"> y, en su caso, aplicar el procedimiento administrativo de ejecución en términos de las disposiciones aplicables;</w:t>
      </w:r>
    </w:p>
    <w:p w14:paraId="69222F2E" w14:textId="77777777" w:rsidR="00745FED" w:rsidRPr="00F80975" w:rsidRDefault="00745FED" w:rsidP="00F80975">
      <w:pPr>
        <w:spacing w:line="360" w:lineRule="auto"/>
        <w:ind w:left="567" w:right="567"/>
        <w:jc w:val="both"/>
        <w:rPr>
          <w:rFonts w:ascii="Palatino Linotype" w:hAnsi="Palatino Linotype" w:cs="Tahoma"/>
        </w:rPr>
      </w:pPr>
      <w:r w:rsidRPr="00F80975">
        <w:rPr>
          <w:rFonts w:ascii="Palatino Linotype" w:hAnsi="Palatino Linotype" w:cs="Tahoma"/>
        </w:rPr>
        <w:t>III. a XII. …</w:t>
      </w:r>
    </w:p>
    <w:p w14:paraId="5F78F151" w14:textId="77777777" w:rsidR="00745FED" w:rsidRPr="00F80975" w:rsidRDefault="00745FED" w:rsidP="00F80975">
      <w:pPr>
        <w:spacing w:line="360" w:lineRule="auto"/>
        <w:ind w:left="567" w:right="567"/>
        <w:jc w:val="both"/>
        <w:rPr>
          <w:rFonts w:ascii="Palatino Linotype" w:hAnsi="Palatino Linotype" w:cs="Tahoma"/>
        </w:rPr>
      </w:pPr>
      <w:r w:rsidRPr="00F80975">
        <w:rPr>
          <w:rFonts w:ascii="Palatino Linotype" w:hAnsi="Palatino Linotype" w:cs="Tahoma"/>
        </w:rPr>
        <w:t>XIII. Elaborar y mantener actualizado el Padrón de Contribuyentes;</w:t>
      </w:r>
    </w:p>
    <w:p w14:paraId="3DCEA910" w14:textId="77777777" w:rsidR="00745FED" w:rsidRPr="00F80975" w:rsidRDefault="00745FED" w:rsidP="00F80975">
      <w:pPr>
        <w:spacing w:line="360" w:lineRule="auto"/>
        <w:ind w:left="567" w:right="567"/>
        <w:jc w:val="both"/>
        <w:rPr>
          <w:rFonts w:ascii="Palatino Linotype" w:hAnsi="Palatino Linotype" w:cs="Tahoma"/>
        </w:rPr>
      </w:pPr>
      <w:r w:rsidRPr="00F80975">
        <w:rPr>
          <w:rFonts w:ascii="Palatino Linotype" w:hAnsi="Palatino Linotype" w:cs="Tahoma"/>
        </w:rPr>
        <w:t>XIV. a XVIII. …</w:t>
      </w:r>
    </w:p>
    <w:p w14:paraId="3C388F39" w14:textId="77777777" w:rsidR="00745FED" w:rsidRPr="00F80975" w:rsidRDefault="00745FED" w:rsidP="00F80975">
      <w:pPr>
        <w:spacing w:line="360" w:lineRule="auto"/>
        <w:ind w:left="567" w:right="567"/>
        <w:jc w:val="both"/>
        <w:rPr>
          <w:rFonts w:ascii="Palatino Linotype" w:hAnsi="Palatino Linotype" w:cs="Tahoma"/>
        </w:rPr>
      </w:pPr>
      <w:r w:rsidRPr="00F80975">
        <w:rPr>
          <w:rFonts w:ascii="Palatino Linotype" w:hAnsi="Palatino Linotype" w:cs="Tahoma"/>
        </w:rPr>
        <w:t>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w:t>
      </w:r>
    </w:p>
    <w:p w14:paraId="60DB5153" w14:textId="77777777" w:rsidR="00745FED" w:rsidRPr="00F80975" w:rsidRDefault="00745FED" w:rsidP="00F80975">
      <w:pPr>
        <w:spacing w:line="360" w:lineRule="auto"/>
        <w:ind w:left="567" w:right="567"/>
        <w:jc w:val="both"/>
        <w:rPr>
          <w:rFonts w:ascii="Palatino Linotype" w:hAnsi="Palatino Linotype" w:cs="Tahoma"/>
        </w:rPr>
      </w:pPr>
      <w:r w:rsidRPr="00F80975">
        <w:rPr>
          <w:rFonts w:ascii="Palatino Linotype" w:hAnsi="Palatino Linotype" w:cs="Tahoma"/>
        </w:rPr>
        <w:t>XX. a XXII. …</w:t>
      </w:r>
    </w:p>
    <w:p w14:paraId="58CBD244" w14:textId="77777777" w:rsidR="00745FED" w:rsidRPr="00F80975" w:rsidRDefault="00745FED" w:rsidP="00F80975">
      <w:pPr>
        <w:spacing w:line="360" w:lineRule="auto"/>
        <w:jc w:val="both"/>
        <w:rPr>
          <w:rFonts w:ascii="Palatino Linotype" w:hAnsi="Palatino Linotype" w:cs="Tahoma"/>
        </w:rPr>
      </w:pPr>
    </w:p>
    <w:p w14:paraId="1E4E50DF" w14:textId="77777777" w:rsidR="00745FED" w:rsidRPr="00F80975" w:rsidRDefault="00745FED"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De lo anterior, se confirma que la Tesorería Municipal, es el órgano encargado de recaudar, fiscalizar y administrar la recaudación de contribuciones previstas en ley, así como de elaborar y actualizar el Padrón de Contribuyentes, por lo que se trata de una autoridad de carácter fiscal y ejerce dichas atribuciones cuando realiza el cobro del impuesto predial.</w:t>
      </w:r>
    </w:p>
    <w:p w14:paraId="3D815081" w14:textId="77777777" w:rsidR="00745FED" w:rsidRPr="00F80975" w:rsidRDefault="00745FED" w:rsidP="00F80975">
      <w:pPr>
        <w:spacing w:line="360" w:lineRule="auto"/>
        <w:jc w:val="both"/>
        <w:rPr>
          <w:rFonts w:ascii="Palatino Linotype" w:hAnsi="Palatino Linotype" w:cs="Tahoma"/>
          <w:sz w:val="22"/>
          <w:szCs w:val="22"/>
        </w:rPr>
      </w:pPr>
    </w:p>
    <w:p w14:paraId="24FA485F" w14:textId="5B44C61D" w:rsidR="00745FED" w:rsidRPr="00F80975" w:rsidRDefault="00745FED"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 xml:space="preserve">Así, el artículo 143, fracción II, de la Ley de Transparencia y Acceso a la Información Pública del Estado de México y Municipios, dispone que se considera información confidencial, los secretos bancario, fiduciario, industrial, comercial, fiscal, bursátil y postal, cuya titularidad </w:t>
      </w:r>
      <w:r w:rsidRPr="00F80975">
        <w:rPr>
          <w:rFonts w:ascii="Palatino Linotype" w:hAnsi="Palatino Linotype" w:cs="Tahoma"/>
          <w:sz w:val="22"/>
          <w:szCs w:val="22"/>
        </w:rPr>
        <w:lastRenderedPageBreak/>
        <w:t>corresponda a particulares, sujetos de derecho internacional o a sujetos obligados cuando no involucren el ejercicio de recursos públicos</w:t>
      </w:r>
      <w:r w:rsidR="0093403D" w:rsidRPr="00F80975">
        <w:rPr>
          <w:rFonts w:ascii="Palatino Linotype" w:hAnsi="Palatino Linotype" w:cs="Tahoma"/>
          <w:sz w:val="22"/>
          <w:szCs w:val="22"/>
        </w:rPr>
        <w:t>, de tal suerte que la información relacionada con condonaciones, exenciones o cancelaciones de crédito, al tener una afectación directa con el erario y la recaudación, no actualizan el supuesto de secreto fiscal, por lo que no puede clasificarse como confidencial la información de este tipo, al tratarse además de  obligaciones de transparencia.</w:t>
      </w:r>
    </w:p>
    <w:p w14:paraId="3CE33BEF" w14:textId="2973DDFA" w:rsidR="00B657A3" w:rsidRPr="00F80975" w:rsidRDefault="00B657A3" w:rsidP="00F80975">
      <w:pPr>
        <w:spacing w:line="360" w:lineRule="auto"/>
        <w:ind w:right="-93"/>
        <w:jc w:val="both"/>
        <w:rPr>
          <w:rFonts w:ascii="Palatino Linotype" w:hAnsi="Palatino Linotype" w:cs="Tahoma"/>
          <w:b/>
          <w:sz w:val="22"/>
          <w:szCs w:val="22"/>
        </w:rPr>
      </w:pPr>
    </w:p>
    <w:p w14:paraId="0DD386C9" w14:textId="5A7EC71E" w:rsidR="004F1256" w:rsidRPr="00F80975" w:rsidRDefault="00B657A3" w:rsidP="00F80975">
      <w:pPr>
        <w:spacing w:line="360" w:lineRule="auto"/>
        <w:ind w:right="-93"/>
        <w:jc w:val="both"/>
        <w:rPr>
          <w:rFonts w:ascii="Palatino Linotype" w:hAnsi="Palatino Linotype" w:cs="Tahoma"/>
          <w:sz w:val="22"/>
          <w:szCs w:val="22"/>
        </w:rPr>
      </w:pPr>
      <w:r w:rsidRPr="00F80975">
        <w:rPr>
          <w:rFonts w:ascii="Palatino Linotype" w:hAnsi="Palatino Linotype" w:cs="Tahoma"/>
          <w:b/>
          <w:sz w:val="22"/>
          <w:szCs w:val="22"/>
        </w:rPr>
        <w:t xml:space="preserve">SÉPTIMO. </w:t>
      </w:r>
      <w:r w:rsidR="004F1256" w:rsidRPr="00F80975">
        <w:rPr>
          <w:rFonts w:ascii="Palatino Linotype" w:hAnsi="Palatino Linotype" w:cs="Tahoma"/>
          <w:b/>
          <w:sz w:val="22"/>
          <w:szCs w:val="22"/>
        </w:rPr>
        <w:t xml:space="preserve">Decisión. </w:t>
      </w:r>
      <w:r w:rsidR="004F1256" w:rsidRPr="00F80975">
        <w:rPr>
          <w:rFonts w:ascii="Palatino Linotype" w:hAnsi="Palatino Linotype" w:cs="Tahoma"/>
          <w:sz w:val="22"/>
          <w:szCs w:val="22"/>
        </w:rPr>
        <w:t>Con fundamento en el artículo 186, fracción I</w:t>
      </w:r>
      <w:r w:rsidR="00126200" w:rsidRPr="00F80975">
        <w:rPr>
          <w:rFonts w:ascii="Palatino Linotype" w:hAnsi="Palatino Linotype" w:cs="Tahoma"/>
          <w:sz w:val="22"/>
          <w:szCs w:val="22"/>
        </w:rPr>
        <w:t>II</w:t>
      </w:r>
      <w:r w:rsidR="00427A01" w:rsidRPr="00F80975">
        <w:rPr>
          <w:rFonts w:ascii="Palatino Linotype" w:hAnsi="Palatino Linotype" w:cs="Tahoma"/>
          <w:sz w:val="22"/>
          <w:szCs w:val="22"/>
        </w:rPr>
        <w:t>,</w:t>
      </w:r>
      <w:r w:rsidR="004F1256" w:rsidRPr="00F80975">
        <w:rPr>
          <w:rFonts w:ascii="Palatino Linotype" w:hAnsi="Palatino Linotype" w:cs="Tahoma"/>
          <w:sz w:val="22"/>
          <w:szCs w:val="22"/>
        </w:rPr>
        <w:t xml:space="preserve"> de la Ley de Transparencia y Acceso a la Información Pública del Estado de México y Municipios, este Instituto considera procedente </w:t>
      </w:r>
      <w:r w:rsidR="00126200" w:rsidRPr="00F80975">
        <w:rPr>
          <w:rFonts w:ascii="Palatino Linotype" w:hAnsi="Palatino Linotype" w:cs="Tahoma"/>
          <w:b/>
          <w:sz w:val="22"/>
          <w:szCs w:val="22"/>
        </w:rPr>
        <w:t>MODIFICAR</w:t>
      </w:r>
      <w:r w:rsidR="004F1256" w:rsidRPr="00F80975">
        <w:rPr>
          <w:rFonts w:ascii="Palatino Linotype" w:hAnsi="Palatino Linotype" w:cs="Tahoma"/>
          <w:b/>
          <w:sz w:val="22"/>
          <w:szCs w:val="22"/>
        </w:rPr>
        <w:t xml:space="preserve"> </w:t>
      </w:r>
      <w:r w:rsidR="004F1256" w:rsidRPr="00F80975">
        <w:rPr>
          <w:rFonts w:ascii="Palatino Linotype" w:hAnsi="Palatino Linotype" w:cs="Tahoma"/>
          <w:sz w:val="22"/>
          <w:szCs w:val="22"/>
        </w:rPr>
        <w:t>la</w:t>
      </w:r>
      <w:r w:rsidR="001C6E5B" w:rsidRPr="00F80975">
        <w:rPr>
          <w:rFonts w:ascii="Palatino Linotype" w:hAnsi="Palatino Linotype" w:cs="Tahoma"/>
          <w:sz w:val="22"/>
          <w:szCs w:val="22"/>
        </w:rPr>
        <w:t>s</w:t>
      </w:r>
      <w:r w:rsidR="004F1256" w:rsidRPr="00F80975">
        <w:rPr>
          <w:rFonts w:ascii="Palatino Linotype" w:hAnsi="Palatino Linotype" w:cs="Tahoma"/>
          <w:sz w:val="22"/>
          <w:szCs w:val="22"/>
        </w:rPr>
        <w:t xml:space="preserve"> respuesta</w:t>
      </w:r>
      <w:r w:rsidR="001C6E5B" w:rsidRPr="00F80975">
        <w:rPr>
          <w:rFonts w:ascii="Palatino Linotype" w:hAnsi="Palatino Linotype" w:cs="Tahoma"/>
          <w:sz w:val="22"/>
          <w:szCs w:val="22"/>
        </w:rPr>
        <w:t>s</w:t>
      </w:r>
      <w:r w:rsidR="004F1256" w:rsidRPr="00F80975">
        <w:rPr>
          <w:rFonts w:ascii="Palatino Linotype" w:hAnsi="Palatino Linotype" w:cs="Tahoma"/>
          <w:sz w:val="22"/>
          <w:szCs w:val="22"/>
        </w:rPr>
        <w:t xml:space="preserve"> otorgada</w:t>
      </w:r>
      <w:r w:rsidR="001C6E5B" w:rsidRPr="00F80975">
        <w:rPr>
          <w:rFonts w:ascii="Palatino Linotype" w:hAnsi="Palatino Linotype" w:cs="Tahoma"/>
          <w:sz w:val="22"/>
          <w:szCs w:val="22"/>
        </w:rPr>
        <w:t>s</w:t>
      </w:r>
      <w:r w:rsidR="004F1256" w:rsidRPr="00F80975">
        <w:rPr>
          <w:rFonts w:ascii="Palatino Linotype" w:hAnsi="Palatino Linotype" w:cs="Tahoma"/>
          <w:sz w:val="22"/>
          <w:szCs w:val="22"/>
        </w:rPr>
        <w:t xml:space="preserve"> por </w:t>
      </w:r>
      <w:r w:rsidR="000C4EDC" w:rsidRPr="00F80975">
        <w:rPr>
          <w:rFonts w:ascii="Palatino Linotype" w:hAnsi="Palatino Linotype" w:cs="Tahoma"/>
          <w:sz w:val="22"/>
          <w:szCs w:val="22"/>
        </w:rPr>
        <w:t>e</w:t>
      </w:r>
      <w:r w:rsidR="004F1256" w:rsidRPr="00F80975">
        <w:rPr>
          <w:rFonts w:ascii="Palatino Linotype" w:hAnsi="Palatino Linotype" w:cs="Tahoma"/>
          <w:sz w:val="22"/>
          <w:szCs w:val="22"/>
        </w:rPr>
        <w:t xml:space="preserve">l </w:t>
      </w:r>
      <w:r w:rsidR="000C4EDC" w:rsidRPr="00F80975">
        <w:rPr>
          <w:rFonts w:ascii="Palatino Linotype" w:hAnsi="Palatino Linotype" w:cs="Tahoma"/>
          <w:sz w:val="22"/>
          <w:szCs w:val="22"/>
        </w:rPr>
        <w:t>Ayuntamiento de Nicolás Romero</w:t>
      </w:r>
      <w:r w:rsidR="00126200" w:rsidRPr="00F80975">
        <w:rPr>
          <w:rFonts w:ascii="Palatino Linotype" w:hAnsi="Palatino Linotype" w:cs="Tahoma"/>
          <w:sz w:val="22"/>
          <w:szCs w:val="22"/>
        </w:rPr>
        <w:t xml:space="preserve"> e instruir la entrega en consulta directa, de la documentación soporte que da cuenta de las obligaciones de transparencia solicitadas por el Recurrente, de ser el caso, en versión pública</w:t>
      </w:r>
      <w:r w:rsidR="00BF5204" w:rsidRPr="00F80975">
        <w:rPr>
          <w:rFonts w:ascii="Palatino Linotype" w:hAnsi="Palatino Linotype" w:cs="Tahoma"/>
          <w:sz w:val="22"/>
          <w:szCs w:val="22"/>
        </w:rPr>
        <w:t>, junto con el respectivo acuerdo de clasificación emitido por el Comité de Transparencia del Sujeto Obligado</w:t>
      </w:r>
      <w:r w:rsidR="00126200" w:rsidRPr="00F80975">
        <w:rPr>
          <w:rFonts w:ascii="Palatino Linotype" w:hAnsi="Palatino Linotype" w:cs="Tahoma"/>
          <w:sz w:val="22"/>
          <w:szCs w:val="22"/>
        </w:rPr>
        <w:t>.</w:t>
      </w:r>
    </w:p>
    <w:p w14:paraId="7225DA5F" w14:textId="77777777" w:rsidR="00BF5204" w:rsidRPr="00F80975" w:rsidRDefault="00BF5204" w:rsidP="00F80975">
      <w:pPr>
        <w:shd w:val="clear" w:color="auto" w:fill="FFFFFF" w:themeFill="background1"/>
        <w:spacing w:line="360" w:lineRule="auto"/>
        <w:jc w:val="both"/>
        <w:rPr>
          <w:rFonts w:ascii="Palatino Linotype" w:eastAsia="Calibri" w:hAnsi="Palatino Linotype" w:cs="Tahoma"/>
          <w:b/>
          <w:bCs/>
          <w:sz w:val="22"/>
          <w:szCs w:val="22"/>
          <w:lang w:eastAsia="en-US"/>
        </w:rPr>
      </w:pPr>
    </w:p>
    <w:p w14:paraId="31375790" w14:textId="77777777" w:rsidR="00BF5204" w:rsidRPr="00F80975" w:rsidRDefault="00BF5204" w:rsidP="00F80975">
      <w:pPr>
        <w:shd w:val="clear" w:color="auto" w:fill="FFFFFF" w:themeFill="background1"/>
        <w:spacing w:line="360" w:lineRule="auto"/>
        <w:jc w:val="both"/>
        <w:rPr>
          <w:rFonts w:ascii="Palatino Linotype" w:eastAsia="Calibri" w:hAnsi="Palatino Linotype" w:cs="Tahoma"/>
          <w:bCs/>
          <w:sz w:val="22"/>
          <w:szCs w:val="22"/>
          <w:lang w:eastAsia="en-US"/>
        </w:rPr>
      </w:pPr>
      <w:r w:rsidRPr="00F80975">
        <w:rPr>
          <w:rFonts w:ascii="Palatino Linotype" w:eastAsia="Calibri" w:hAnsi="Palatino Linotype" w:cs="Tahoma"/>
          <w:bCs/>
          <w:sz w:val="22"/>
          <w:szCs w:val="22"/>
          <w:lang w:eastAsia="en-US"/>
        </w:rPr>
        <w:t>Dentro del periodo comprendido del cinco de septiembre al treinta y uno de diciembre de dos mil diecisiete:</w:t>
      </w:r>
    </w:p>
    <w:p w14:paraId="3326FC44" w14:textId="77777777" w:rsidR="00BF5204" w:rsidRPr="00F80975" w:rsidRDefault="00BF5204" w:rsidP="00F80975">
      <w:pPr>
        <w:pStyle w:val="Prrafodelista"/>
        <w:numPr>
          <w:ilvl w:val="0"/>
          <w:numId w:val="17"/>
        </w:numPr>
        <w:shd w:val="clear" w:color="auto" w:fill="FFFFFF" w:themeFill="background1"/>
        <w:spacing w:line="360" w:lineRule="auto"/>
        <w:jc w:val="both"/>
        <w:rPr>
          <w:rFonts w:ascii="Palatino Linotype" w:eastAsia="Calibri" w:hAnsi="Palatino Linotype" w:cs="Tahoma"/>
          <w:bCs/>
          <w:szCs w:val="22"/>
          <w:lang w:eastAsia="en-US"/>
        </w:rPr>
      </w:pPr>
      <w:r w:rsidRPr="00F80975">
        <w:rPr>
          <w:rFonts w:ascii="Palatino Linotype" w:eastAsia="Calibri" w:hAnsi="Palatino Linotype" w:cs="Tahoma"/>
          <w:bCs/>
          <w:szCs w:val="22"/>
          <w:lang w:eastAsia="en-US"/>
        </w:rPr>
        <w:t xml:space="preserve">El organigrama vigente para ese, en caso de que fuera diferente al del año dos mil dieciocho, en caso de que no existan modificaciones </w:t>
      </w:r>
      <w:r w:rsidRPr="00F80975">
        <w:rPr>
          <w:rFonts w:ascii="Palatino Linotype" w:hAnsi="Palatino Linotype" w:cs="Tahoma"/>
          <w:szCs w:val="22"/>
        </w:rPr>
        <w:t>bastará con que así lo indique.</w:t>
      </w:r>
    </w:p>
    <w:p w14:paraId="79A88515" w14:textId="77777777" w:rsidR="00BF5204" w:rsidRPr="00F80975" w:rsidRDefault="00BF5204" w:rsidP="00F80975">
      <w:pPr>
        <w:pStyle w:val="Prrafodelista"/>
        <w:numPr>
          <w:ilvl w:val="0"/>
          <w:numId w:val="17"/>
        </w:numPr>
        <w:shd w:val="clear" w:color="auto" w:fill="FFFFFF" w:themeFill="background1"/>
        <w:spacing w:line="360" w:lineRule="auto"/>
        <w:jc w:val="both"/>
        <w:rPr>
          <w:rFonts w:ascii="Palatino Linotype" w:eastAsia="Calibri" w:hAnsi="Palatino Linotype" w:cs="Tahoma"/>
          <w:bCs/>
          <w:szCs w:val="22"/>
          <w:lang w:eastAsia="en-US"/>
        </w:rPr>
      </w:pPr>
      <w:r w:rsidRPr="00F80975">
        <w:rPr>
          <w:rFonts w:ascii="Palatino Linotype" w:eastAsia="Calibri" w:hAnsi="Palatino Linotype" w:cs="Tahoma"/>
          <w:bCs/>
          <w:szCs w:val="22"/>
          <w:lang w:eastAsia="en-US"/>
        </w:rPr>
        <w:t>Las remuneraciones.</w:t>
      </w:r>
    </w:p>
    <w:p w14:paraId="5106624D" w14:textId="77777777" w:rsidR="00BF5204" w:rsidRPr="00F80975" w:rsidRDefault="00BF5204" w:rsidP="00F80975">
      <w:pPr>
        <w:pStyle w:val="Prrafodelista"/>
        <w:numPr>
          <w:ilvl w:val="0"/>
          <w:numId w:val="17"/>
        </w:numPr>
        <w:spacing w:line="360" w:lineRule="auto"/>
        <w:jc w:val="both"/>
        <w:rPr>
          <w:rFonts w:ascii="Palatino Linotype" w:hAnsi="Palatino Linotype" w:cs="Tahoma"/>
          <w:szCs w:val="22"/>
        </w:rPr>
      </w:pPr>
      <w:r w:rsidRPr="00F80975">
        <w:rPr>
          <w:rFonts w:ascii="Palatino Linotype" w:hAnsi="Palatino Linotype" w:cs="Tahoma"/>
          <w:szCs w:val="22"/>
        </w:rPr>
        <w:t>Las plazas vacantes, en caso de que durante ese año no haya contado con plazas vacantes, bastará con que así lo indique.</w:t>
      </w:r>
    </w:p>
    <w:p w14:paraId="7CF5FE8F" w14:textId="77777777" w:rsidR="00BF5204" w:rsidRPr="00F80975" w:rsidRDefault="00BF5204" w:rsidP="00F80975">
      <w:pPr>
        <w:pStyle w:val="Prrafodelista"/>
        <w:numPr>
          <w:ilvl w:val="0"/>
          <w:numId w:val="17"/>
        </w:numPr>
        <w:spacing w:line="360" w:lineRule="auto"/>
        <w:jc w:val="both"/>
        <w:rPr>
          <w:rFonts w:ascii="Palatino Linotype" w:hAnsi="Palatino Linotype" w:cs="Tahoma"/>
          <w:szCs w:val="22"/>
        </w:rPr>
      </w:pPr>
      <w:r w:rsidRPr="00F80975">
        <w:rPr>
          <w:rFonts w:ascii="Palatino Linotype" w:hAnsi="Palatino Linotype" w:cs="Tahoma"/>
          <w:szCs w:val="22"/>
        </w:rPr>
        <w:t>Total de plazas vacantes y ocupadas</w:t>
      </w:r>
      <w:r w:rsidRPr="00F80975">
        <w:rPr>
          <w:rFonts w:ascii="Palatino Linotype" w:eastAsia="Calibri" w:hAnsi="Palatino Linotype" w:cs="Tahoma"/>
          <w:bCs/>
          <w:szCs w:val="22"/>
          <w:lang w:eastAsia="en-US"/>
        </w:rPr>
        <w:t>.</w:t>
      </w:r>
    </w:p>
    <w:p w14:paraId="0433A4F2" w14:textId="77777777" w:rsidR="00BF5204" w:rsidRPr="00F80975" w:rsidRDefault="00BF5204" w:rsidP="00F80975">
      <w:pPr>
        <w:pStyle w:val="Prrafodelista"/>
        <w:numPr>
          <w:ilvl w:val="0"/>
          <w:numId w:val="17"/>
        </w:numPr>
        <w:spacing w:line="360" w:lineRule="auto"/>
        <w:jc w:val="both"/>
        <w:rPr>
          <w:rFonts w:ascii="Palatino Linotype" w:hAnsi="Palatino Linotype" w:cs="Tahoma"/>
          <w:szCs w:val="22"/>
        </w:rPr>
      </w:pPr>
      <w:r w:rsidRPr="00F80975">
        <w:rPr>
          <w:rFonts w:ascii="Palatino Linotype" w:hAnsi="Palatino Linotype" w:cs="Tahoma"/>
          <w:szCs w:val="22"/>
        </w:rPr>
        <w:t>Los perfiles de puesto.</w:t>
      </w:r>
    </w:p>
    <w:p w14:paraId="4C4B8818" w14:textId="77777777" w:rsidR="00BF5204" w:rsidRPr="00F80975" w:rsidRDefault="00BF5204" w:rsidP="00F80975">
      <w:pPr>
        <w:pStyle w:val="Prrafodelista"/>
        <w:numPr>
          <w:ilvl w:val="0"/>
          <w:numId w:val="17"/>
        </w:numPr>
        <w:spacing w:line="360" w:lineRule="auto"/>
        <w:jc w:val="both"/>
        <w:rPr>
          <w:rFonts w:ascii="Palatino Linotype" w:hAnsi="Palatino Linotype" w:cs="Tahoma"/>
          <w:szCs w:val="22"/>
        </w:rPr>
      </w:pPr>
      <w:r w:rsidRPr="00F80975">
        <w:rPr>
          <w:rFonts w:ascii="Palatino Linotype" w:hAnsi="Palatino Linotype" w:cs="Tahoma"/>
          <w:szCs w:val="22"/>
        </w:rPr>
        <w:t>Presupuesto asignado.</w:t>
      </w:r>
    </w:p>
    <w:p w14:paraId="08B0D2B2" w14:textId="77777777" w:rsidR="00BF5204" w:rsidRPr="00F80975" w:rsidRDefault="00BF5204" w:rsidP="00F80975">
      <w:pPr>
        <w:pStyle w:val="Prrafodelista"/>
        <w:numPr>
          <w:ilvl w:val="0"/>
          <w:numId w:val="17"/>
        </w:numPr>
        <w:spacing w:line="360" w:lineRule="auto"/>
        <w:jc w:val="both"/>
        <w:rPr>
          <w:rFonts w:ascii="Palatino Linotype" w:hAnsi="Palatino Linotype" w:cs="Tahoma"/>
          <w:szCs w:val="22"/>
        </w:rPr>
      </w:pPr>
      <w:r w:rsidRPr="00F80975">
        <w:rPr>
          <w:rFonts w:ascii="Palatino Linotype" w:hAnsi="Palatino Linotype" w:cs="Tahoma"/>
          <w:szCs w:val="22"/>
        </w:rPr>
        <w:t>Información financiera de cuenta pública.</w:t>
      </w:r>
    </w:p>
    <w:p w14:paraId="028F9F34" w14:textId="77777777" w:rsidR="00BF5204" w:rsidRPr="00F80975" w:rsidRDefault="00BF5204" w:rsidP="00F80975">
      <w:pPr>
        <w:pStyle w:val="Prrafodelista"/>
        <w:numPr>
          <w:ilvl w:val="0"/>
          <w:numId w:val="17"/>
        </w:numPr>
        <w:spacing w:line="360" w:lineRule="auto"/>
        <w:jc w:val="both"/>
        <w:rPr>
          <w:rFonts w:ascii="Palatino Linotype" w:hAnsi="Palatino Linotype" w:cs="Tahoma"/>
          <w:szCs w:val="22"/>
        </w:rPr>
      </w:pPr>
      <w:r w:rsidRPr="00F80975">
        <w:rPr>
          <w:rFonts w:ascii="Palatino Linotype" w:hAnsi="Palatino Linotype" w:cs="Tahoma"/>
          <w:szCs w:val="22"/>
        </w:rPr>
        <w:lastRenderedPageBreak/>
        <w:t>Resultados de auditorías realizadas, en caso de que la información no se hubiera generado, bastará con que así lo indique.</w:t>
      </w:r>
    </w:p>
    <w:p w14:paraId="5ADB4BA1" w14:textId="77777777" w:rsidR="00BF5204" w:rsidRPr="00F80975" w:rsidRDefault="00BF5204" w:rsidP="00F80975">
      <w:pPr>
        <w:pStyle w:val="Prrafodelista"/>
        <w:numPr>
          <w:ilvl w:val="0"/>
          <w:numId w:val="17"/>
        </w:numPr>
        <w:spacing w:line="360" w:lineRule="auto"/>
        <w:jc w:val="both"/>
        <w:rPr>
          <w:rFonts w:ascii="Palatino Linotype" w:hAnsi="Palatino Linotype" w:cs="Tahoma"/>
          <w:szCs w:val="22"/>
        </w:rPr>
      </w:pPr>
      <w:r w:rsidRPr="00F80975">
        <w:rPr>
          <w:rFonts w:ascii="Palatino Linotype" w:hAnsi="Palatino Linotype" w:cs="Tahoma"/>
          <w:szCs w:val="22"/>
        </w:rPr>
        <w:t>Gasto por capítulo.</w:t>
      </w:r>
    </w:p>
    <w:p w14:paraId="29F1531B" w14:textId="77777777" w:rsidR="00BF5204" w:rsidRPr="00F80975" w:rsidRDefault="00BF5204" w:rsidP="00F80975">
      <w:pPr>
        <w:pStyle w:val="Prrafodelista"/>
        <w:numPr>
          <w:ilvl w:val="0"/>
          <w:numId w:val="17"/>
        </w:numPr>
        <w:spacing w:line="360" w:lineRule="auto"/>
        <w:jc w:val="both"/>
        <w:rPr>
          <w:rFonts w:ascii="Palatino Linotype" w:hAnsi="Palatino Linotype" w:cs="Tahoma"/>
          <w:szCs w:val="22"/>
        </w:rPr>
      </w:pPr>
      <w:r w:rsidRPr="00F80975">
        <w:rPr>
          <w:rFonts w:ascii="Palatino Linotype" w:hAnsi="Palatino Linotype" w:cs="Tahoma"/>
          <w:szCs w:val="22"/>
        </w:rPr>
        <w:t>Informes financieros.</w:t>
      </w:r>
    </w:p>
    <w:p w14:paraId="2A0E07B4" w14:textId="77777777" w:rsidR="00BF5204" w:rsidRPr="00F80975" w:rsidRDefault="00BF5204" w:rsidP="00F80975">
      <w:pPr>
        <w:pStyle w:val="Prrafodelista"/>
        <w:numPr>
          <w:ilvl w:val="0"/>
          <w:numId w:val="17"/>
        </w:numPr>
        <w:spacing w:line="360" w:lineRule="auto"/>
        <w:jc w:val="both"/>
        <w:rPr>
          <w:rFonts w:ascii="Palatino Linotype" w:hAnsi="Palatino Linotype" w:cs="Tahoma"/>
          <w:szCs w:val="22"/>
        </w:rPr>
      </w:pPr>
      <w:r w:rsidRPr="00F80975">
        <w:rPr>
          <w:rFonts w:ascii="Palatino Linotype" w:hAnsi="Palatino Linotype" w:cs="Tahoma"/>
          <w:szCs w:val="22"/>
        </w:rPr>
        <w:t>Responsables de recibir, administrar y ejercer los ingresos en el año dos mil diecisiete.</w:t>
      </w:r>
    </w:p>
    <w:p w14:paraId="774A5682" w14:textId="77777777" w:rsidR="00BF5204" w:rsidRPr="00F80975" w:rsidRDefault="00BF5204" w:rsidP="00F80975">
      <w:pPr>
        <w:pStyle w:val="Prrafodelista"/>
        <w:numPr>
          <w:ilvl w:val="0"/>
          <w:numId w:val="17"/>
        </w:numPr>
        <w:spacing w:line="360" w:lineRule="auto"/>
        <w:jc w:val="both"/>
        <w:rPr>
          <w:rFonts w:ascii="Palatino Linotype" w:hAnsi="Palatino Linotype" w:cs="Tahoma"/>
          <w:szCs w:val="22"/>
        </w:rPr>
      </w:pPr>
      <w:r w:rsidRPr="00F80975">
        <w:rPr>
          <w:rFonts w:ascii="Palatino Linotype" w:hAnsi="Palatino Linotype" w:cs="Tahoma"/>
          <w:szCs w:val="22"/>
        </w:rPr>
        <w:t>Presupuesto de egresos del Ayuntamiento.</w:t>
      </w:r>
    </w:p>
    <w:p w14:paraId="79E5BC6C" w14:textId="77777777" w:rsidR="00BF5204" w:rsidRPr="00F80975" w:rsidRDefault="00BF5204" w:rsidP="00F80975">
      <w:pPr>
        <w:pStyle w:val="Prrafodelista"/>
        <w:numPr>
          <w:ilvl w:val="0"/>
          <w:numId w:val="17"/>
        </w:numPr>
        <w:spacing w:line="360" w:lineRule="auto"/>
        <w:jc w:val="both"/>
        <w:rPr>
          <w:rFonts w:ascii="Palatino Linotype" w:hAnsi="Palatino Linotype" w:cs="Tahoma"/>
          <w:szCs w:val="22"/>
        </w:rPr>
      </w:pPr>
      <w:r w:rsidRPr="00F80975">
        <w:rPr>
          <w:rFonts w:ascii="Palatino Linotype" w:hAnsi="Palatino Linotype" w:cs="Tahoma"/>
          <w:szCs w:val="22"/>
        </w:rPr>
        <w:t>TABLA DE USOS DEL SUELO DEL MUNICIPIO DE NICOLÁS ROMERO, en caso de que sea el mismo documento que el Publicado en el Portal Ipomex, bastará con que así lo indique.</w:t>
      </w:r>
    </w:p>
    <w:p w14:paraId="7D7A7D88" w14:textId="77777777" w:rsidR="00BF5204" w:rsidRPr="00F80975" w:rsidRDefault="00BF5204" w:rsidP="00F80975">
      <w:pPr>
        <w:spacing w:line="360" w:lineRule="auto"/>
        <w:jc w:val="both"/>
        <w:rPr>
          <w:rFonts w:ascii="Palatino Linotype" w:hAnsi="Palatino Linotype" w:cs="Tahoma"/>
          <w:sz w:val="22"/>
          <w:szCs w:val="22"/>
        </w:rPr>
      </w:pPr>
    </w:p>
    <w:p w14:paraId="5F2EC5D0" w14:textId="77777777" w:rsidR="00BF5204" w:rsidRPr="00F80975" w:rsidRDefault="00BF5204" w:rsidP="00F80975">
      <w:pPr>
        <w:pStyle w:val="Prrafodelista"/>
        <w:numPr>
          <w:ilvl w:val="0"/>
          <w:numId w:val="17"/>
        </w:numPr>
        <w:shd w:val="clear" w:color="auto" w:fill="FFFFFF" w:themeFill="background1"/>
        <w:spacing w:line="360" w:lineRule="auto"/>
        <w:jc w:val="both"/>
        <w:rPr>
          <w:rFonts w:ascii="Palatino Linotype" w:eastAsia="Calibri" w:hAnsi="Palatino Linotype" w:cs="Tahoma"/>
          <w:bCs/>
          <w:szCs w:val="22"/>
          <w:lang w:eastAsia="en-US"/>
        </w:rPr>
      </w:pPr>
      <w:r w:rsidRPr="00F80975">
        <w:rPr>
          <w:rFonts w:ascii="Palatino Linotype" w:eastAsia="Calibri" w:hAnsi="Palatino Linotype" w:cs="Tahoma"/>
          <w:bCs/>
          <w:szCs w:val="22"/>
          <w:lang w:eastAsia="en-US"/>
        </w:rPr>
        <w:t>Dentro del periodo comprendido del cinco de septiembre al treinta y uno de diciembre de dos mil diecisiete y del primero de enero al cinco de septiembre de dos mil dieciocho:</w:t>
      </w:r>
    </w:p>
    <w:p w14:paraId="20679CB3" w14:textId="77777777" w:rsidR="00BF5204" w:rsidRPr="00F80975" w:rsidRDefault="00BF5204" w:rsidP="00F80975">
      <w:pPr>
        <w:spacing w:line="360" w:lineRule="auto"/>
        <w:jc w:val="both"/>
        <w:rPr>
          <w:rFonts w:ascii="Palatino Linotype" w:hAnsi="Palatino Linotype" w:cs="Tahoma"/>
          <w:sz w:val="22"/>
          <w:szCs w:val="22"/>
        </w:rPr>
      </w:pPr>
    </w:p>
    <w:p w14:paraId="41F3343A" w14:textId="77777777" w:rsidR="00BF5204" w:rsidRPr="00F80975" w:rsidRDefault="00BF5204" w:rsidP="00F80975">
      <w:pPr>
        <w:pStyle w:val="Prrafodelista"/>
        <w:numPr>
          <w:ilvl w:val="0"/>
          <w:numId w:val="17"/>
        </w:numPr>
        <w:spacing w:line="360" w:lineRule="auto"/>
        <w:jc w:val="both"/>
        <w:rPr>
          <w:rFonts w:ascii="Palatino Linotype" w:hAnsi="Palatino Linotype" w:cs="Tahoma"/>
          <w:szCs w:val="22"/>
        </w:rPr>
      </w:pPr>
      <w:r w:rsidRPr="00F80975">
        <w:rPr>
          <w:rFonts w:ascii="Palatino Linotype" w:hAnsi="Palatino Linotype" w:cs="Tahoma"/>
          <w:szCs w:val="22"/>
        </w:rPr>
        <w:t>Erogaciones por contratación de servicios.</w:t>
      </w:r>
    </w:p>
    <w:p w14:paraId="2A276D90" w14:textId="77777777" w:rsidR="00BF5204" w:rsidRPr="00F80975" w:rsidRDefault="00BF5204" w:rsidP="00F80975">
      <w:pPr>
        <w:pStyle w:val="Prrafodelista"/>
        <w:numPr>
          <w:ilvl w:val="0"/>
          <w:numId w:val="17"/>
        </w:numPr>
        <w:spacing w:line="360" w:lineRule="auto"/>
        <w:jc w:val="both"/>
        <w:rPr>
          <w:rFonts w:ascii="Palatino Linotype" w:hAnsi="Palatino Linotype" w:cs="Tahoma"/>
          <w:szCs w:val="22"/>
        </w:rPr>
      </w:pPr>
      <w:r w:rsidRPr="00F80975">
        <w:rPr>
          <w:rFonts w:ascii="Palatino Linotype" w:hAnsi="Palatino Linotype" w:cs="Tahoma"/>
          <w:szCs w:val="22"/>
        </w:rPr>
        <w:t>Deuda pública.</w:t>
      </w:r>
    </w:p>
    <w:p w14:paraId="45A2F4A5" w14:textId="77777777" w:rsidR="00BF5204" w:rsidRPr="00F80975" w:rsidRDefault="00BF5204" w:rsidP="00F80975">
      <w:pPr>
        <w:pStyle w:val="Prrafodelista"/>
        <w:numPr>
          <w:ilvl w:val="0"/>
          <w:numId w:val="17"/>
        </w:numPr>
        <w:spacing w:line="360" w:lineRule="auto"/>
        <w:jc w:val="both"/>
        <w:rPr>
          <w:rFonts w:ascii="Palatino Linotype" w:hAnsi="Palatino Linotype" w:cs="Tahoma"/>
          <w:szCs w:val="22"/>
        </w:rPr>
      </w:pPr>
      <w:r w:rsidRPr="00F80975">
        <w:rPr>
          <w:rFonts w:ascii="Palatino Linotype" w:hAnsi="Palatino Linotype" w:cs="Tahoma"/>
          <w:szCs w:val="22"/>
        </w:rPr>
        <w:t>Concesiones, contratos, convenios, permisos, licencias o autorizaciones otorgados.</w:t>
      </w:r>
    </w:p>
    <w:p w14:paraId="179034C9" w14:textId="77777777" w:rsidR="00BF5204" w:rsidRPr="00F80975" w:rsidRDefault="00BF5204" w:rsidP="00F80975">
      <w:pPr>
        <w:pStyle w:val="Prrafodelista"/>
        <w:numPr>
          <w:ilvl w:val="0"/>
          <w:numId w:val="17"/>
        </w:numPr>
        <w:spacing w:line="360" w:lineRule="auto"/>
        <w:jc w:val="both"/>
        <w:rPr>
          <w:rFonts w:ascii="Palatino Linotype" w:hAnsi="Palatino Linotype" w:cs="Tahoma"/>
          <w:szCs w:val="22"/>
        </w:rPr>
      </w:pPr>
      <w:r w:rsidRPr="00F80975">
        <w:rPr>
          <w:rFonts w:ascii="Palatino Linotype" w:hAnsi="Palatino Linotype" w:cs="Tahoma"/>
          <w:szCs w:val="22"/>
        </w:rPr>
        <w:t>Convenios de coordinación.</w:t>
      </w:r>
    </w:p>
    <w:p w14:paraId="1245CA81" w14:textId="77777777" w:rsidR="00BF5204" w:rsidRPr="00F80975" w:rsidRDefault="00BF5204" w:rsidP="00F80975">
      <w:pPr>
        <w:pStyle w:val="Prrafodelista"/>
        <w:numPr>
          <w:ilvl w:val="0"/>
          <w:numId w:val="17"/>
        </w:numPr>
        <w:spacing w:line="360" w:lineRule="auto"/>
        <w:jc w:val="both"/>
        <w:rPr>
          <w:rFonts w:ascii="Palatino Linotype" w:hAnsi="Palatino Linotype" w:cs="Tahoma"/>
          <w:szCs w:val="22"/>
        </w:rPr>
      </w:pPr>
      <w:r w:rsidRPr="00F80975">
        <w:rPr>
          <w:rFonts w:ascii="Palatino Linotype" w:hAnsi="Palatino Linotype" w:cs="Tahoma"/>
          <w:szCs w:val="22"/>
        </w:rPr>
        <w:t>Inventario de bienes muebles; Inventario de altas practicadas a bienes muebles; Inventario de bajas practicadas a bienes muebles; Inventario de bienes inmuebles; Inventario de altas practicadas a bienes inmuebles, así como Inventario de bajas practicadas a bienes inmuebles.</w:t>
      </w:r>
    </w:p>
    <w:p w14:paraId="1A767548" w14:textId="77777777" w:rsidR="00BF5204" w:rsidRPr="00F80975" w:rsidRDefault="00BF5204" w:rsidP="00F80975">
      <w:pPr>
        <w:pStyle w:val="Prrafodelista"/>
        <w:numPr>
          <w:ilvl w:val="0"/>
          <w:numId w:val="17"/>
        </w:numPr>
        <w:spacing w:line="360" w:lineRule="auto"/>
        <w:jc w:val="both"/>
        <w:rPr>
          <w:rFonts w:ascii="Palatino Linotype" w:hAnsi="Palatino Linotype" w:cs="Tahoma"/>
          <w:szCs w:val="22"/>
        </w:rPr>
      </w:pPr>
      <w:r w:rsidRPr="00F80975">
        <w:rPr>
          <w:rFonts w:ascii="Palatino Linotype" w:hAnsi="Palatino Linotype" w:cs="Tahoma"/>
          <w:szCs w:val="22"/>
        </w:rPr>
        <w:t>Inventario de bienes muebles e inmuebles donados, en caso de que durante estos dos años no se hayan realizado donaciones, bastara con que así lo indique.</w:t>
      </w:r>
    </w:p>
    <w:p w14:paraId="4D7E0A65" w14:textId="77777777" w:rsidR="00BF5204" w:rsidRPr="00F80975" w:rsidRDefault="00BF5204" w:rsidP="00F80975">
      <w:pPr>
        <w:pStyle w:val="Prrafodelista"/>
        <w:numPr>
          <w:ilvl w:val="0"/>
          <w:numId w:val="17"/>
        </w:numPr>
        <w:spacing w:line="360" w:lineRule="auto"/>
        <w:jc w:val="both"/>
        <w:rPr>
          <w:rFonts w:ascii="Palatino Linotype" w:hAnsi="Palatino Linotype" w:cs="Tahoma"/>
          <w:szCs w:val="22"/>
        </w:rPr>
      </w:pPr>
      <w:r w:rsidRPr="00F80975">
        <w:rPr>
          <w:rFonts w:ascii="Palatino Linotype" w:hAnsi="Palatino Linotype" w:cs="Tahoma"/>
          <w:szCs w:val="22"/>
        </w:rPr>
        <w:t>Resoluciones y laudos emitidos.</w:t>
      </w:r>
    </w:p>
    <w:p w14:paraId="7761AA37" w14:textId="77777777" w:rsidR="00BF5204" w:rsidRPr="00F80975" w:rsidRDefault="00BF5204" w:rsidP="00F80975">
      <w:pPr>
        <w:pStyle w:val="Prrafodelista"/>
        <w:numPr>
          <w:ilvl w:val="0"/>
          <w:numId w:val="17"/>
        </w:numPr>
        <w:spacing w:line="360" w:lineRule="auto"/>
        <w:jc w:val="both"/>
        <w:rPr>
          <w:rFonts w:ascii="Palatino Linotype" w:hAnsi="Palatino Linotype" w:cs="Tahoma"/>
          <w:szCs w:val="22"/>
        </w:rPr>
      </w:pPr>
      <w:r w:rsidRPr="00F80975">
        <w:rPr>
          <w:rFonts w:ascii="Palatino Linotype" w:hAnsi="Palatino Linotype" w:cs="Tahoma"/>
          <w:szCs w:val="22"/>
        </w:rPr>
        <w:t>Programas que ha ofrecido, en caso de que no cuente con programas, bastará con que así lo indique.</w:t>
      </w:r>
    </w:p>
    <w:p w14:paraId="78CC04E6" w14:textId="77777777" w:rsidR="00BF5204" w:rsidRPr="00F80975" w:rsidRDefault="00BF5204" w:rsidP="00F80975">
      <w:pPr>
        <w:pStyle w:val="Prrafodelista"/>
        <w:numPr>
          <w:ilvl w:val="0"/>
          <w:numId w:val="17"/>
        </w:numPr>
        <w:spacing w:line="360" w:lineRule="auto"/>
        <w:jc w:val="both"/>
        <w:rPr>
          <w:rFonts w:ascii="Palatino Linotype" w:hAnsi="Palatino Linotype" w:cs="Tahoma"/>
          <w:szCs w:val="22"/>
        </w:rPr>
      </w:pPr>
      <w:r w:rsidRPr="00F80975">
        <w:rPr>
          <w:rFonts w:ascii="Palatino Linotype" w:hAnsi="Palatino Linotype" w:cs="Tahoma"/>
          <w:szCs w:val="22"/>
        </w:rPr>
        <w:lastRenderedPageBreak/>
        <w:t>Presupuestos de egresos de la Entidad, así como en su caso, la versión ciudadana de los presupuestos del Ayuntamiento.</w:t>
      </w:r>
    </w:p>
    <w:p w14:paraId="45E4F4C0" w14:textId="77777777" w:rsidR="00BF5204" w:rsidRPr="00F80975" w:rsidRDefault="00BF5204" w:rsidP="00F80975">
      <w:pPr>
        <w:pStyle w:val="Prrafodelista"/>
        <w:numPr>
          <w:ilvl w:val="0"/>
          <w:numId w:val="17"/>
        </w:numPr>
        <w:spacing w:line="360" w:lineRule="auto"/>
        <w:jc w:val="both"/>
        <w:rPr>
          <w:rFonts w:ascii="Palatino Linotype" w:hAnsi="Palatino Linotype" w:cs="Tahoma"/>
          <w:szCs w:val="22"/>
        </w:rPr>
      </w:pPr>
      <w:r w:rsidRPr="00F80975">
        <w:rPr>
          <w:rFonts w:ascii="Palatino Linotype" w:hAnsi="Palatino Linotype" w:cs="Tahoma"/>
          <w:szCs w:val="22"/>
        </w:rPr>
        <w:t>Egresos y fórmulas de distribución de los recursos.</w:t>
      </w:r>
    </w:p>
    <w:p w14:paraId="7B8E33B3" w14:textId="77777777" w:rsidR="00BF5204" w:rsidRPr="00F80975" w:rsidRDefault="00BF5204" w:rsidP="00F80975">
      <w:pPr>
        <w:pStyle w:val="Prrafodelista"/>
        <w:numPr>
          <w:ilvl w:val="0"/>
          <w:numId w:val="17"/>
        </w:numPr>
        <w:spacing w:line="360" w:lineRule="auto"/>
        <w:jc w:val="both"/>
        <w:rPr>
          <w:rFonts w:ascii="Palatino Linotype" w:hAnsi="Palatino Linotype" w:cs="Tahoma"/>
          <w:szCs w:val="22"/>
        </w:rPr>
      </w:pPr>
      <w:r w:rsidRPr="00F80975">
        <w:rPr>
          <w:rFonts w:ascii="Palatino Linotype" w:hAnsi="Palatino Linotype" w:cs="Tahoma"/>
          <w:szCs w:val="22"/>
        </w:rPr>
        <w:t>Cancelaciones y condonaciones; Contribuyentes que recibieron cancelación o condonación de créditos fiscales y Estadísticas sobre exenciones. En caso de que en el periodo solicitado no se hayan autorizado cancelaciones o condonaciones, bastará con que así lo indique.</w:t>
      </w:r>
    </w:p>
    <w:p w14:paraId="196264F2" w14:textId="77777777" w:rsidR="00BF5204" w:rsidRPr="00F80975" w:rsidRDefault="00BF5204" w:rsidP="00F80975">
      <w:pPr>
        <w:pStyle w:val="Prrafodelista"/>
        <w:numPr>
          <w:ilvl w:val="0"/>
          <w:numId w:val="17"/>
        </w:numPr>
        <w:spacing w:line="360" w:lineRule="auto"/>
        <w:jc w:val="both"/>
        <w:rPr>
          <w:rFonts w:ascii="Palatino Linotype" w:hAnsi="Palatino Linotype" w:cs="Tahoma"/>
          <w:szCs w:val="22"/>
        </w:rPr>
      </w:pPr>
      <w:r w:rsidRPr="00F80975">
        <w:rPr>
          <w:rFonts w:ascii="Palatino Linotype" w:hAnsi="Palatino Linotype" w:cs="Tahoma"/>
          <w:szCs w:val="22"/>
        </w:rPr>
        <w:t>Planes y programas de ordenamiento ecológico.</w:t>
      </w:r>
    </w:p>
    <w:p w14:paraId="06E695A1" w14:textId="77777777" w:rsidR="004F1256" w:rsidRPr="00F80975" w:rsidRDefault="004F1256" w:rsidP="00F80975">
      <w:pPr>
        <w:spacing w:line="360" w:lineRule="auto"/>
        <w:ind w:right="-93"/>
        <w:jc w:val="both"/>
        <w:rPr>
          <w:rFonts w:ascii="Palatino Linotype" w:hAnsi="Palatino Linotype" w:cs="Tahoma"/>
          <w:sz w:val="22"/>
          <w:szCs w:val="22"/>
        </w:rPr>
      </w:pPr>
    </w:p>
    <w:p w14:paraId="5706F556" w14:textId="77777777" w:rsidR="004F1256" w:rsidRPr="00F80975" w:rsidRDefault="004F1256" w:rsidP="00F80975">
      <w:pPr>
        <w:spacing w:line="360" w:lineRule="auto"/>
        <w:ind w:right="-93"/>
        <w:jc w:val="both"/>
        <w:rPr>
          <w:rFonts w:ascii="Palatino Linotype" w:eastAsia="Calibri" w:hAnsi="Palatino Linotype" w:cs="Tahoma"/>
          <w:bCs/>
          <w:sz w:val="22"/>
          <w:szCs w:val="22"/>
          <w:lang w:eastAsia="en-US"/>
        </w:rPr>
      </w:pPr>
      <w:r w:rsidRPr="00F80975">
        <w:rPr>
          <w:rFonts w:ascii="Palatino Linotype" w:eastAsia="Calibri" w:hAnsi="Palatino Linotype" w:cs="Tahoma"/>
          <w:bCs/>
          <w:sz w:val="22"/>
          <w:szCs w:val="22"/>
          <w:lang w:eastAsia="en-US"/>
        </w:rPr>
        <w:t>Por lo expuesto y fundado, este Pleno:</w:t>
      </w:r>
    </w:p>
    <w:p w14:paraId="40FED8C2" w14:textId="77777777" w:rsidR="005E3CC7" w:rsidRPr="00F80975" w:rsidRDefault="005E3CC7" w:rsidP="00F80975">
      <w:pPr>
        <w:spacing w:line="360" w:lineRule="auto"/>
        <w:ind w:right="-93"/>
        <w:jc w:val="both"/>
        <w:rPr>
          <w:rFonts w:ascii="Palatino Linotype" w:eastAsia="Calibri" w:hAnsi="Palatino Linotype" w:cs="Tahoma"/>
          <w:bCs/>
          <w:sz w:val="22"/>
          <w:szCs w:val="22"/>
          <w:lang w:eastAsia="en-US"/>
        </w:rPr>
      </w:pPr>
    </w:p>
    <w:p w14:paraId="0BCE4F44" w14:textId="77777777" w:rsidR="004F1256" w:rsidRPr="00F80975" w:rsidRDefault="005E3CC7" w:rsidP="00F80975">
      <w:pPr>
        <w:spacing w:line="360" w:lineRule="auto"/>
        <w:ind w:right="-91"/>
        <w:jc w:val="center"/>
        <w:rPr>
          <w:rFonts w:ascii="Palatino Linotype" w:eastAsia="Calibri" w:hAnsi="Palatino Linotype" w:cs="Tahoma"/>
          <w:b/>
          <w:bCs/>
          <w:sz w:val="22"/>
          <w:szCs w:val="22"/>
          <w:lang w:eastAsia="en-US"/>
        </w:rPr>
      </w:pPr>
      <w:r w:rsidRPr="00F80975">
        <w:rPr>
          <w:rFonts w:ascii="Palatino Linotype" w:eastAsia="Calibri" w:hAnsi="Palatino Linotype" w:cs="Tahoma"/>
          <w:b/>
          <w:bCs/>
          <w:sz w:val="22"/>
          <w:szCs w:val="22"/>
          <w:lang w:eastAsia="en-US"/>
        </w:rPr>
        <w:t>RESUELVE</w:t>
      </w:r>
    </w:p>
    <w:p w14:paraId="04C38D71" w14:textId="77777777" w:rsidR="008A1051" w:rsidRPr="00F80975" w:rsidRDefault="008A1051" w:rsidP="00F80975">
      <w:pPr>
        <w:spacing w:line="360" w:lineRule="auto"/>
        <w:jc w:val="center"/>
        <w:rPr>
          <w:rFonts w:ascii="Palatino Linotype" w:hAnsi="Palatino Linotype" w:cs="Tahoma"/>
          <w:b/>
          <w:bCs/>
          <w:sz w:val="22"/>
          <w:szCs w:val="22"/>
          <w:lang w:val="es-ES_tradnl"/>
        </w:rPr>
      </w:pPr>
    </w:p>
    <w:p w14:paraId="5D15E232" w14:textId="1211CDEC" w:rsidR="004F1256" w:rsidRPr="00F80975" w:rsidRDefault="00245DBC" w:rsidP="00F80975">
      <w:pPr>
        <w:spacing w:line="360" w:lineRule="auto"/>
        <w:jc w:val="both"/>
        <w:rPr>
          <w:rFonts w:ascii="Palatino Linotype" w:hAnsi="Palatino Linotype" w:cs="Tahoma"/>
          <w:sz w:val="22"/>
          <w:szCs w:val="22"/>
        </w:rPr>
      </w:pPr>
      <w:r w:rsidRPr="00F80975">
        <w:rPr>
          <w:rFonts w:ascii="Palatino Linotype" w:hAnsi="Palatino Linotype" w:cs="Tahoma"/>
          <w:b/>
          <w:bCs/>
          <w:sz w:val="22"/>
          <w:szCs w:val="22"/>
          <w:lang w:val="es-ES_tradnl"/>
        </w:rPr>
        <w:t xml:space="preserve">PRIMERO. </w:t>
      </w:r>
      <w:r w:rsidR="004F1256" w:rsidRPr="00F80975">
        <w:rPr>
          <w:rFonts w:ascii="Palatino Linotype" w:hAnsi="Palatino Linotype" w:cs="Tahoma"/>
          <w:sz w:val="22"/>
          <w:szCs w:val="22"/>
        </w:rPr>
        <w:t xml:space="preserve">Se </w:t>
      </w:r>
      <w:r w:rsidR="006D3B57" w:rsidRPr="00F80975">
        <w:rPr>
          <w:rFonts w:ascii="Palatino Linotype" w:hAnsi="Palatino Linotype" w:cs="Tahoma"/>
          <w:b/>
          <w:sz w:val="22"/>
          <w:szCs w:val="22"/>
        </w:rPr>
        <w:t>MODIFICAN</w:t>
      </w:r>
      <w:r w:rsidR="004F1256" w:rsidRPr="00F80975">
        <w:rPr>
          <w:rFonts w:ascii="Palatino Linotype" w:hAnsi="Palatino Linotype" w:cs="Tahoma"/>
          <w:b/>
          <w:sz w:val="22"/>
          <w:szCs w:val="22"/>
        </w:rPr>
        <w:t xml:space="preserve"> </w:t>
      </w:r>
      <w:r w:rsidR="004F1256" w:rsidRPr="00F80975">
        <w:rPr>
          <w:rFonts w:ascii="Palatino Linotype" w:hAnsi="Palatino Linotype" w:cs="Tahoma"/>
          <w:sz w:val="22"/>
          <w:szCs w:val="22"/>
        </w:rPr>
        <w:t>la</w:t>
      </w:r>
      <w:r w:rsidR="000C4EDC" w:rsidRPr="00F80975">
        <w:rPr>
          <w:rFonts w:ascii="Palatino Linotype" w:hAnsi="Palatino Linotype" w:cs="Tahoma"/>
          <w:sz w:val="22"/>
          <w:szCs w:val="22"/>
        </w:rPr>
        <w:t>s</w:t>
      </w:r>
      <w:r w:rsidR="004F1256" w:rsidRPr="00F80975">
        <w:rPr>
          <w:rFonts w:ascii="Palatino Linotype" w:hAnsi="Palatino Linotype" w:cs="Tahoma"/>
          <w:sz w:val="22"/>
          <w:szCs w:val="22"/>
        </w:rPr>
        <w:t xml:space="preserve"> respuesta</w:t>
      </w:r>
      <w:r w:rsidR="000C4EDC" w:rsidRPr="00F80975">
        <w:rPr>
          <w:rFonts w:ascii="Palatino Linotype" w:hAnsi="Palatino Linotype" w:cs="Tahoma"/>
          <w:sz w:val="22"/>
          <w:szCs w:val="22"/>
        </w:rPr>
        <w:t>s</w:t>
      </w:r>
      <w:r w:rsidR="004F1256" w:rsidRPr="00F80975">
        <w:rPr>
          <w:rFonts w:ascii="Palatino Linotype" w:hAnsi="Palatino Linotype" w:cs="Tahoma"/>
          <w:sz w:val="22"/>
          <w:szCs w:val="22"/>
        </w:rPr>
        <w:t xml:space="preserve"> entregada</w:t>
      </w:r>
      <w:r w:rsidR="000C4EDC" w:rsidRPr="00F80975">
        <w:rPr>
          <w:rFonts w:ascii="Palatino Linotype" w:hAnsi="Palatino Linotype" w:cs="Tahoma"/>
          <w:sz w:val="22"/>
          <w:szCs w:val="22"/>
        </w:rPr>
        <w:t>s</w:t>
      </w:r>
      <w:r w:rsidR="004F1256" w:rsidRPr="00F80975">
        <w:rPr>
          <w:rFonts w:ascii="Palatino Linotype" w:hAnsi="Palatino Linotype" w:cs="Tahoma"/>
          <w:sz w:val="22"/>
          <w:szCs w:val="22"/>
        </w:rPr>
        <w:t xml:space="preserve"> por el Sujeto Obligado a la</w:t>
      </w:r>
      <w:r w:rsidR="000C4EDC" w:rsidRPr="00F80975">
        <w:rPr>
          <w:rFonts w:ascii="Palatino Linotype" w:hAnsi="Palatino Linotype" w:cs="Tahoma"/>
          <w:sz w:val="22"/>
          <w:szCs w:val="22"/>
        </w:rPr>
        <w:t>s</w:t>
      </w:r>
      <w:r w:rsidR="004F1256" w:rsidRPr="00F80975">
        <w:rPr>
          <w:rFonts w:ascii="Palatino Linotype" w:hAnsi="Palatino Linotype" w:cs="Tahoma"/>
          <w:sz w:val="22"/>
          <w:szCs w:val="22"/>
        </w:rPr>
        <w:t xml:space="preserve"> solicitud</w:t>
      </w:r>
      <w:r w:rsidR="000C4EDC" w:rsidRPr="00F80975">
        <w:rPr>
          <w:rFonts w:ascii="Palatino Linotype" w:hAnsi="Palatino Linotype" w:cs="Tahoma"/>
          <w:sz w:val="22"/>
          <w:szCs w:val="22"/>
        </w:rPr>
        <w:t>es</w:t>
      </w:r>
      <w:r w:rsidR="004F1256" w:rsidRPr="00F80975">
        <w:rPr>
          <w:rFonts w:ascii="Palatino Linotype" w:hAnsi="Palatino Linotype" w:cs="Tahoma"/>
          <w:sz w:val="22"/>
          <w:szCs w:val="22"/>
        </w:rPr>
        <w:t xml:space="preserve"> de información con número</w:t>
      </w:r>
      <w:r w:rsidR="000C4EDC" w:rsidRPr="00F80975">
        <w:rPr>
          <w:rFonts w:ascii="Palatino Linotype" w:hAnsi="Palatino Linotype" w:cs="Tahoma"/>
          <w:sz w:val="22"/>
          <w:szCs w:val="22"/>
        </w:rPr>
        <w:t>s</w:t>
      </w:r>
      <w:r w:rsidR="004F1256" w:rsidRPr="00F80975">
        <w:rPr>
          <w:rFonts w:ascii="Palatino Linotype" w:hAnsi="Palatino Linotype" w:cs="Tahoma"/>
          <w:sz w:val="22"/>
          <w:szCs w:val="22"/>
        </w:rPr>
        <w:t xml:space="preserve"> </w:t>
      </w:r>
      <w:r w:rsidR="000C4EDC" w:rsidRPr="00F80975">
        <w:rPr>
          <w:rFonts w:ascii="Palatino Linotype" w:hAnsi="Palatino Linotype" w:cs="Tahoma"/>
          <w:b/>
          <w:bCs/>
          <w:iCs/>
          <w:sz w:val="22"/>
          <w:szCs w:val="22"/>
        </w:rPr>
        <w:t xml:space="preserve">00077/NICOROM/IP/2018 y </w:t>
      </w:r>
      <w:r w:rsidR="000C4EDC" w:rsidRPr="00F80975">
        <w:rPr>
          <w:rFonts w:ascii="Palatino Linotype" w:hAnsi="Palatino Linotype" w:cs="Tahoma"/>
          <w:b/>
          <w:bCs/>
          <w:sz w:val="22"/>
          <w:szCs w:val="22"/>
        </w:rPr>
        <w:t>00082/NICOROM/IP/2018</w:t>
      </w:r>
      <w:r w:rsidR="004F1256" w:rsidRPr="00F80975">
        <w:rPr>
          <w:rFonts w:ascii="Palatino Linotype" w:hAnsi="Palatino Linotype" w:cs="Tahoma"/>
          <w:sz w:val="22"/>
          <w:szCs w:val="22"/>
        </w:rPr>
        <w:t xml:space="preserve">, por resultar </w:t>
      </w:r>
      <w:r w:rsidR="006D3B57" w:rsidRPr="00F80975">
        <w:rPr>
          <w:rFonts w:ascii="Palatino Linotype" w:hAnsi="Palatino Linotype" w:cs="Tahoma"/>
          <w:b/>
          <w:sz w:val="22"/>
          <w:szCs w:val="22"/>
        </w:rPr>
        <w:t xml:space="preserve">PARCIALMENTE </w:t>
      </w:r>
      <w:r w:rsidR="000C4EDC" w:rsidRPr="00F80975">
        <w:rPr>
          <w:rFonts w:ascii="Palatino Linotype" w:hAnsi="Palatino Linotype" w:cs="Tahoma"/>
          <w:b/>
          <w:sz w:val="22"/>
          <w:szCs w:val="22"/>
        </w:rPr>
        <w:t>F</w:t>
      </w:r>
      <w:r w:rsidR="004F1256" w:rsidRPr="00F80975">
        <w:rPr>
          <w:rFonts w:ascii="Palatino Linotype" w:hAnsi="Palatino Linotype" w:cs="Tahoma"/>
          <w:b/>
          <w:sz w:val="22"/>
          <w:szCs w:val="22"/>
        </w:rPr>
        <w:t>UNDADOS</w:t>
      </w:r>
      <w:r w:rsidR="004F1256" w:rsidRPr="00F80975">
        <w:rPr>
          <w:rFonts w:ascii="Palatino Linotype" w:hAnsi="Palatino Linotype" w:cs="Tahoma"/>
          <w:sz w:val="22"/>
          <w:szCs w:val="22"/>
        </w:rPr>
        <w:t xml:space="preserve"> los motivos de inconformidad vertidos por el recurrente, en términos del Considerando QUINTO de la presente Resolución.</w:t>
      </w:r>
    </w:p>
    <w:p w14:paraId="2B937035" w14:textId="77777777" w:rsidR="004F1256" w:rsidRPr="00F80975" w:rsidRDefault="004F1256" w:rsidP="00F80975">
      <w:pPr>
        <w:spacing w:line="360" w:lineRule="auto"/>
        <w:jc w:val="both"/>
        <w:rPr>
          <w:rFonts w:ascii="Palatino Linotype" w:hAnsi="Palatino Linotype" w:cs="Tahoma"/>
          <w:sz w:val="22"/>
          <w:szCs w:val="22"/>
        </w:rPr>
      </w:pPr>
    </w:p>
    <w:p w14:paraId="0AC17A66" w14:textId="1A31C8D3" w:rsidR="00A300DC" w:rsidRPr="00F80975" w:rsidRDefault="004F1256" w:rsidP="00F80975">
      <w:pPr>
        <w:spacing w:line="360" w:lineRule="auto"/>
        <w:jc w:val="both"/>
        <w:rPr>
          <w:rFonts w:ascii="Palatino Linotype" w:hAnsi="Palatino Linotype" w:cs="Tahoma"/>
          <w:sz w:val="22"/>
          <w:szCs w:val="22"/>
        </w:rPr>
      </w:pPr>
      <w:r w:rsidRPr="00F80975">
        <w:rPr>
          <w:rFonts w:ascii="Palatino Linotype" w:eastAsia="Calibri" w:hAnsi="Palatino Linotype" w:cs="Tahoma"/>
          <w:b/>
          <w:bCs/>
          <w:sz w:val="22"/>
          <w:szCs w:val="22"/>
          <w:lang w:eastAsia="en-US"/>
        </w:rPr>
        <w:t>SEGUNDO.</w:t>
      </w:r>
      <w:r w:rsidR="006D3B57" w:rsidRPr="00F80975">
        <w:rPr>
          <w:rFonts w:ascii="Palatino Linotype" w:eastAsia="Calibri" w:hAnsi="Palatino Linotype" w:cs="Tahoma"/>
          <w:b/>
          <w:bCs/>
          <w:sz w:val="22"/>
          <w:szCs w:val="22"/>
          <w:lang w:eastAsia="en-US"/>
        </w:rPr>
        <w:t xml:space="preserve"> </w:t>
      </w:r>
      <w:r w:rsidR="00A300DC" w:rsidRPr="00F80975">
        <w:rPr>
          <w:rFonts w:ascii="Palatino Linotype" w:eastAsia="Calibri" w:hAnsi="Palatino Linotype" w:cs="Tahoma"/>
          <w:sz w:val="22"/>
          <w:szCs w:val="22"/>
          <w:lang w:eastAsia="es-MX"/>
        </w:rPr>
        <w:t xml:space="preserve">Se </w:t>
      </w:r>
      <w:r w:rsidR="00A300DC" w:rsidRPr="00F80975">
        <w:rPr>
          <w:rFonts w:ascii="Palatino Linotype" w:eastAsia="Calibri" w:hAnsi="Palatino Linotype" w:cs="Tahoma"/>
          <w:b/>
          <w:sz w:val="22"/>
          <w:szCs w:val="22"/>
          <w:lang w:eastAsia="es-MX"/>
        </w:rPr>
        <w:t xml:space="preserve">ORDENA </w:t>
      </w:r>
      <w:r w:rsidR="00A300DC" w:rsidRPr="00F80975">
        <w:rPr>
          <w:rFonts w:ascii="Palatino Linotype" w:eastAsia="Calibri" w:hAnsi="Palatino Linotype" w:cs="Tahoma"/>
          <w:sz w:val="22"/>
          <w:szCs w:val="22"/>
          <w:lang w:eastAsia="es-MX"/>
        </w:rPr>
        <w:t xml:space="preserve">al Sujeto Obligado, </w:t>
      </w:r>
      <w:r w:rsidR="00A300DC" w:rsidRPr="00F80975">
        <w:rPr>
          <w:rFonts w:ascii="Palatino Linotype" w:hAnsi="Palatino Linotype" w:cs="Tahoma"/>
          <w:sz w:val="22"/>
          <w:szCs w:val="22"/>
        </w:rPr>
        <w:t>previa búsqueda exhaustiva y razonable</w:t>
      </w:r>
      <w:r w:rsidR="000A7FE6" w:rsidRPr="00F80975">
        <w:rPr>
          <w:rFonts w:ascii="Palatino Linotype" w:hAnsi="Palatino Linotype" w:cs="Tahoma"/>
          <w:sz w:val="22"/>
          <w:szCs w:val="22"/>
        </w:rPr>
        <w:t xml:space="preserve"> </w:t>
      </w:r>
      <w:r w:rsidR="002836FA" w:rsidRPr="00F80975">
        <w:rPr>
          <w:rFonts w:ascii="Palatino Linotype" w:hAnsi="Palatino Linotype" w:cs="Tahoma"/>
          <w:sz w:val="22"/>
          <w:szCs w:val="22"/>
        </w:rPr>
        <w:t xml:space="preserve">haga entrega </w:t>
      </w:r>
      <w:r w:rsidR="00A300DC" w:rsidRPr="00F80975">
        <w:rPr>
          <w:rFonts w:ascii="Palatino Linotype" w:hAnsi="Palatino Linotype" w:cs="Tahoma"/>
          <w:sz w:val="22"/>
          <w:szCs w:val="22"/>
        </w:rPr>
        <w:t xml:space="preserve">de </w:t>
      </w:r>
      <w:r w:rsidR="00C6491F" w:rsidRPr="00F80975">
        <w:rPr>
          <w:rFonts w:ascii="Palatino Linotype" w:hAnsi="Palatino Linotype" w:cs="Tahoma"/>
          <w:sz w:val="22"/>
          <w:szCs w:val="22"/>
        </w:rPr>
        <w:t xml:space="preserve">la documentación fuente donde conste </w:t>
      </w:r>
      <w:r w:rsidR="00A300DC" w:rsidRPr="00F80975">
        <w:rPr>
          <w:rFonts w:ascii="Palatino Linotype" w:hAnsi="Palatino Linotype" w:cs="Tahoma"/>
          <w:sz w:val="22"/>
          <w:szCs w:val="22"/>
        </w:rPr>
        <w:t>lo siguiente:</w:t>
      </w:r>
      <w:bookmarkStart w:id="0" w:name="_GoBack"/>
      <w:bookmarkEnd w:id="0"/>
    </w:p>
    <w:p w14:paraId="530DD62B" w14:textId="1338D025" w:rsidR="006D3B57" w:rsidRPr="00F80975" w:rsidRDefault="006D3B57" w:rsidP="00F80975">
      <w:pPr>
        <w:shd w:val="clear" w:color="auto" w:fill="FFFFFF" w:themeFill="background1"/>
        <w:spacing w:line="360" w:lineRule="auto"/>
        <w:jc w:val="both"/>
        <w:rPr>
          <w:rFonts w:ascii="Palatino Linotype" w:eastAsia="Calibri" w:hAnsi="Palatino Linotype" w:cs="Tahoma"/>
          <w:b/>
          <w:bCs/>
          <w:sz w:val="22"/>
          <w:szCs w:val="22"/>
          <w:lang w:eastAsia="en-US"/>
        </w:rPr>
      </w:pPr>
    </w:p>
    <w:p w14:paraId="0595E387" w14:textId="2CD36214" w:rsidR="00C6491F" w:rsidRPr="00F80975" w:rsidRDefault="00C6491F" w:rsidP="00F80975">
      <w:pPr>
        <w:shd w:val="clear" w:color="auto" w:fill="FFFFFF" w:themeFill="background1"/>
        <w:spacing w:line="360" w:lineRule="auto"/>
        <w:jc w:val="both"/>
        <w:rPr>
          <w:rFonts w:ascii="Palatino Linotype" w:eastAsia="Calibri" w:hAnsi="Palatino Linotype" w:cs="Tahoma"/>
          <w:bCs/>
          <w:sz w:val="22"/>
          <w:szCs w:val="22"/>
          <w:lang w:eastAsia="en-US"/>
        </w:rPr>
      </w:pPr>
      <w:r w:rsidRPr="00F80975">
        <w:rPr>
          <w:rFonts w:ascii="Palatino Linotype" w:eastAsia="Calibri" w:hAnsi="Palatino Linotype" w:cs="Tahoma"/>
          <w:bCs/>
          <w:sz w:val="22"/>
          <w:szCs w:val="22"/>
          <w:lang w:eastAsia="en-US"/>
        </w:rPr>
        <w:t>Dentro del periodo comprendido del cinco de septiembre al treinta y uno de diciembre de dos mil diecisiete:</w:t>
      </w:r>
    </w:p>
    <w:p w14:paraId="54DE0018" w14:textId="4731BFDB" w:rsidR="006D3B57" w:rsidRPr="00F80975" w:rsidRDefault="006D3B57" w:rsidP="00F80975">
      <w:pPr>
        <w:pStyle w:val="Prrafodelista"/>
        <w:numPr>
          <w:ilvl w:val="0"/>
          <w:numId w:val="10"/>
        </w:numPr>
        <w:shd w:val="clear" w:color="auto" w:fill="FFFFFF" w:themeFill="background1"/>
        <w:spacing w:line="360" w:lineRule="auto"/>
        <w:jc w:val="both"/>
        <w:rPr>
          <w:rFonts w:ascii="Palatino Linotype" w:eastAsia="Calibri" w:hAnsi="Palatino Linotype" w:cs="Tahoma"/>
          <w:bCs/>
          <w:szCs w:val="22"/>
          <w:lang w:eastAsia="en-US"/>
        </w:rPr>
      </w:pPr>
      <w:r w:rsidRPr="00F80975">
        <w:rPr>
          <w:rFonts w:ascii="Palatino Linotype" w:eastAsia="Calibri" w:hAnsi="Palatino Linotype" w:cs="Tahoma"/>
          <w:bCs/>
          <w:szCs w:val="22"/>
          <w:lang w:eastAsia="en-US"/>
        </w:rPr>
        <w:t xml:space="preserve">El organigrama vigente para </w:t>
      </w:r>
      <w:r w:rsidR="00C6491F" w:rsidRPr="00F80975">
        <w:rPr>
          <w:rFonts w:ascii="Palatino Linotype" w:eastAsia="Calibri" w:hAnsi="Palatino Linotype" w:cs="Tahoma"/>
          <w:bCs/>
          <w:szCs w:val="22"/>
          <w:lang w:eastAsia="en-US"/>
        </w:rPr>
        <w:t>ese</w:t>
      </w:r>
      <w:r w:rsidRPr="00F80975">
        <w:rPr>
          <w:rFonts w:ascii="Palatino Linotype" w:eastAsia="Calibri" w:hAnsi="Palatino Linotype" w:cs="Tahoma"/>
          <w:bCs/>
          <w:szCs w:val="22"/>
          <w:lang w:eastAsia="en-US"/>
        </w:rPr>
        <w:t xml:space="preserve">, en caso </w:t>
      </w:r>
      <w:r w:rsidR="00C6491F" w:rsidRPr="00F80975">
        <w:rPr>
          <w:rFonts w:ascii="Palatino Linotype" w:eastAsia="Calibri" w:hAnsi="Palatino Linotype" w:cs="Tahoma"/>
          <w:bCs/>
          <w:szCs w:val="22"/>
          <w:lang w:eastAsia="en-US"/>
        </w:rPr>
        <w:t xml:space="preserve">de </w:t>
      </w:r>
      <w:r w:rsidRPr="00F80975">
        <w:rPr>
          <w:rFonts w:ascii="Palatino Linotype" w:eastAsia="Calibri" w:hAnsi="Palatino Linotype" w:cs="Tahoma"/>
          <w:bCs/>
          <w:szCs w:val="22"/>
          <w:lang w:eastAsia="en-US"/>
        </w:rPr>
        <w:t>que fuera diferente al del año dos mil dieciocho</w:t>
      </w:r>
      <w:r w:rsidR="00E57111" w:rsidRPr="00F80975">
        <w:rPr>
          <w:rFonts w:ascii="Palatino Linotype" w:eastAsia="Calibri" w:hAnsi="Palatino Linotype" w:cs="Tahoma"/>
          <w:bCs/>
          <w:szCs w:val="22"/>
          <w:lang w:eastAsia="en-US"/>
        </w:rPr>
        <w:t xml:space="preserve">, en caso de que no existan modificaciones </w:t>
      </w:r>
      <w:r w:rsidR="00E57111" w:rsidRPr="00F80975">
        <w:rPr>
          <w:rFonts w:ascii="Palatino Linotype" w:hAnsi="Palatino Linotype" w:cs="Tahoma"/>
          <w:szCs w:val="22"/>
        </w:rPr>
        <w:t>bastará con que así lo indique.</w:t>
      </w:r>
    </w:p>
    <w:p w14:paraId="0FD1AD42" w14:textId="5A9A0900" w:rsidR="006D3B57" w:rsidRPr="00F80975" w:rsidRDefault="006D3B57" w:rsidP="00F80975">
      <w:pPr>
        <w:pStyle w:val="Prrafodelista"/>
        <w:numPr>
          <w:ilvl w:val="0"/>
          <w:numId w:val="10"/>
        </w:numPr>
        <w:shd w:val="clear" w:color="auto" w:fill="FFFFFF" w:themeFill="background1"/>
        <w:spacing w:line="360" w:lineRule="auto"/>
        <w:jc w:val="both"/>
        <w:rPr>
          <w:rFonts w:ascii="Palatino Linotype" w:eastAsia="Calibri" w:hAnsi="Palatino Linotype" w:cs="Tahoma"/>
          <w:bCs/>
          <w:szCs w:val="22"/>
          <w:lang w:eastAsia="en-US"/>
        </w:rPr>
      </w:pPr>
      <w:r w:rsidRPr="00F80975">
        <w:rPr>
          <w:rFonts w:ascii="Palatino Linotype" w:eastAsia="Calibri" w:hAnsi="Palatino Linotype" w:cs="Tahoma"/>
          <w:bCs/>
          <w:szCs w:val="22"/>
          <w:lang w:eastAsia="en-US"/>
        </w:rPr>
        <w:t>Las remuneraciones.</w:t>
      </w:r>
    </w:p>
    <w:p w14:paraId="33D531E5" w14:textId="62583A09" w:rsidR="002246C8" w:rsidRPr="00F80975" w:rsidRDefault="00E57111" w:rsidP="00F80975">
      <w:pPr>
        <w:pStyle w:val="Prrafodelista"/>
        <w:numPr>
          <w:ilvl w:val="0"/>
          <w:numId w:val="10"/>
        </w:numPr>
        <w:spacing w:line="360" w:lineRule="auto"/>
        <w:jc w:val="both"/>
        <w:rPr>
          <w:rFonts w:ascii="Palatino Linotype" w:hAnsi="Palatino Linotype" w:cs="Tahoma"/>
          <w:szCs w:val="22"/>
        </w:rPr>
      </w:pPr>
      <w:r w:rsidRPr="00F80975">
        <w:rPr>
          <w:rFonts w:ascii="Palatino Linotype" w:hAnsi="Palatino Linotype" w:cs="Tahoma"/>
          <w:szCs w:val="22"/>
        </w:rPr>
        <w:lastRenderedPageBreak/>
        <w:t>Las plazas vacantes, en caso de que durante ese año no haya contado con plazas vacantes, bastará con que así lo indique.</w:t>
      </w:r>
    </w:p>
    <w:p w14:paraId="3BB27C12" w14:textId="6DB760D4" w:rsidR="006D3B57" w:rsidRPr="00F80975" w:rsidRDefault="002246C8" w:rsidP="00F80975">
      <w:pPr>
        <w:pStyle w:val="Prrafodelista"/>
        <w:numPr>
          <w:ilvl w:val="0"/>
          <w:numId w:val="10"/>
        </w:numPr>
        <w:spacing w:line="360" w:lineRule="auto"/>
        <w:jc w:val="both"/>
        <w:rPr>
          <w:rFonts w:ascii="Palatino Linotype" w:hAnsi="Palatino Linotype" w:cs="Tahoma"/>
          <w:szCs w:val="22"/>
        </w:rPr>
      </w:pPr>
      <w:r w:rsidRPr="00F80975">
        <w:rPr>
          <w:rFonts w:ascii="Palatino Linotype" w:hAnsi="Palatino Linotype" w:cs="Tahoma"/>
          <w:szCs w:val="22"/>
        </w:rPr>
        <w:t>Total de plazas vacantes y ocupadas</w:t>
      </w:r>
      <w:r w:rsidRPr="00F80975">
        <w:rPr>
          <w:rFonts w:ascii="Palatino Linotype" w:eastAsia="Calibri" w:hAnsi="Palatino Linotype" w:cs="Tahoma"/>
          <w:bCs/>
          <w:szCs w:val="22"/>
          <w:lang w:eastAsia="en-US"/>
        </w:rPr>
        <w:t>.</w:t>
      </w:r>
    </w:p>
    <w:p w14:paraId="4BCF920F" w14:textId="2F0AA4FF" w:rsidR="002246C8" w:rsidRPr="00F80975" w:rsidRDefault="00DA56B7" w:rsidP="00F80975">
      <w:pPr>
        <w:pStyle w:val="Prrafodelista"/>
        <w:numPr>
          <w:ilvl w:val="0"/>
          <w:numId w:val="10"/>
        </w:numPr>
        <w:spacing w:line="360" w:lineRule="auto"/>
        <w:jc w:val="both"/>
        <w:rPr>
          <w:rFonts w:ascii="Palatino Linotype" w:hAnsi="Palatino Linotype" w:cs="Tahoma"/>
          <w:szCs w:val="22"/>
        </w:rPr>
      </w:pPr>
      <w:r w:rsidRPr="00F80975">
        <w:rPr>
          <w:rFonts w:ascii="Palatino Linotype" w:hAnsi="Palatino Linotype" w:cs="Tahoma"/>
          <w:szCs w:val="22"/>
        </w:rPr>
        <w:t>Los perfiles de puesto.</w:t>
      </w:r>
    </w:p>
    <w:p w14:paraId="696B30EB" w14:textId="5B2E6B65" w:rsidR="00FA401D" w:rsidRPr="00F80975" w:rsidRDefault="00FA401D" w:rsidP="00F80975">
      <w:pPr>
        <w:pStyle w:val="Prrafodelista"/>
        <w:numPr>
          <w:ilvl w:val="0"/>
          <w:numId w:val="10"/>
        </w:numPr>
        <w:spacing w:line="360" w:lineRule="auto"/>
        <w:jc w:val="both"/>
        <w:rPr>
          <w:rFonts w:ascii="Palatino Linotype" w:hAnsi="Palatino Linotype" w:cs="Tahoma"/>
          <w:szCs w:val="22"/>
        </w:rPr>
      </w:pPr>
      <w:r w:rsidRPr="00F80975">
        <w:rPr>
          <w:rFonts w:ascii="Palatino Linotype" w:hAnsi="Palatino Linotype" w:cs="Tahoma"/>
          <w:szCs w:val="22"/>
        </w:rPr>
        <w:t>Presupuesto asignado.</w:t>
      </w:r>
    </w:p>
    <w:p w14:paraId="1EDAD8FC" w14:textId="055AF2F4" w:rsidR="00C6491F" w:rsidRPr="00F80975" w:rsidRDefault="00C6491F" w:rsidP="00F80975">
      <w:pPr>
        <w:pStyle w:val="Prrafodelista"/>
        <w:numPr>
          <w:ilvl w:val="0"/>
          <w:numId w:val="10"/>
        </w:numPr>
        <w:spacing w:line="360" w:lineRule="auto"/>
        <w:jc w:val="both"/>
        <w:rPr>
          <w:rFonts w:ascii="Palatino Linotype" w:hAnsi="Palatino Linotype" w:cs="Tahoma"/>
          <w:szCs w:val="22"/>
        </w:rPr>
      </w:pPr>
      <w:r w:rsidRPr="00F80975">
        <w:rPr>
          <w:rFonts w:ascii="Palatino Linotype" w:hAnsi="Palatino Linotype" w:cs="Tahoma"/>
          <w:szCs w:val="22"/>
        </w:rPr>
        <w:t>Información financiera de cuenta pública.</w:t>
      </w:r>
    </w:p>
    <w:p w14:paraId="0D273906" w14:textId="659063C6" w:rsidR="00C6491F" w:rsidRPr="00F80975" w:rsidRDefault="00C6491F" w:rsidP="00F80975">
      <w:pPr>
        <w:pStyle w:val="Prrafodelista"/>
        <w:numPr>
          <w:ilvl w:val="0"/>
          <w:numId w:val="10"/>
        </w:numPr>
        <w:spacing w:line="360" w:lineRule="auto"/>
        <w:jc w:val="both"/>
        <w:rPr>
          <w:rFonts w:ascii="Palatino Linotype" w:hAnsi="Palatino Linotype" w:cs="Tahoma"/>
          <w:szCs w:val="22"/>
        </w:rPr>
      </w:pPr>
      <w:r w:rsidRPr="00F80975">
        <w:rPr>
          <w:rFonts w:ascii="Palatino Linotype" w:hAnsi="Palatino Linotype" w:cs="Tahoma"/>
          <w:szCs w:val="22"/>
        </w:rPr>
        <w:t>Resultados de auditorías realizadas, en caso de que la información no se hubiera generado, bastará con que así lo indique.</w:t>
      </w:r>
    </w:p>
    <w:p w14:paraId="4333718F" w14:textId="181990A8" w:rsidR="009057B5" w:rsidRPr="00F80975" w:rsidRDefault="009057B5" w:rsidP="00F80975">
      <w:pPr>
        <w:pStyle w:val="Prrafodelista"/>
        <w:numPr>
          <w:ilvl w:val="0"/>
          <w:numId w:val="10"/>
        </w:numPr>
        <w:spacing w:line="360" w:lineRule="auto"/>
        <w:jc w:val="both"/>
        <w:rPr>
          <w:rFonts w:ascii="Palatino Linotype" w:hAnsi="Palatino Linotype" w:cs="Tahoma"/>
          <w:szCs w:val="22"/>
        </w:rPr>
      </w:pPr>
      <w:r w:rsidRPr="00F80975">
        <w:rPr>
          <w:rFonts w:ascii="Palatino Linotype" w:hAnsi="Palatino Linotype" w:cs="Tahoma"/>
          <w:szCs w:val="22"/>
        </w:rPr>
        <w:t>Gasto por capítulo.</w:t>
      </w:r>
    </w:p>
    <w:p w14:paraId="27984847" w14:textId="27CF2DBD" w:rsidR="009057B5" w:rsidRPr="00F80975" w:rsidRDefault="009057B5" w:rsidP="00F80975">
      <w:pPr>
        <w:pStyle w:val="Prrafodelista"/>
        <w:numPr>
          <w:ilvl w:val="0"/>
          <w:numId w:val="10"/>
        </w:numPr>
        <w:spacing w:line="360" w:lineRule="auto"/>
        <w:jc w:val="both"/>
        <w:rPr>
          <w:rFonts w:ascii="Palatino Linotype" w:hAnsi="Palatino Linotype" w:cs="Tahoma"/>
          <w:szCs w:val="22"/>
        </w:rPr>
      </w:pPr>
      <w:r w:rsidRPr="00F80975">
        <w:rPr>
          <w:rFonts w:ascii="Palatino Linotype" w:hAnsi="Palatino Linotype" w:cs="Tahoma"/>
          <w:szCs w:val="22"/>
        </w:rPr>
        <w:t>Informes financieros.</w:t>
      </w:r>
    </w:p>
    <w:p w14:paraId="1036D60F" w14:textId="77777777" w:rsidR="00443BDA" w:rsidRPr="00F80975" w:rsidRDefault="00443BDA" w:rsidP="00F80975">
      <w:pPr>
        <w:pStyle w:val="Prrafodelista"/>
        <w:numPr>
          <w:ilvl w:val="0"/>
          <w:numId w:val="10"/>
        </w:numPr>
        <w:spacing w:line="360" w:lineRule="auto"/>
        <w:jc w:val="both"/>
        <w:rPr>
          <w:rFonts w:ascii="Palatino Linotype" w:hAnsi="Palatino Linotype" w:cs="Tahoma"/>
          <w:szCs w:val="22"/>
        </w:rPr>
      </w:pPr>
      <w:r w:rsidRPr="00F80975">
        <w:rPr>
          <w:rFonts w:ascii="Palatino Linotype" w:hAnsi="Palatino Linotype" w:cs="Tahoma"/>
          <w:szCs w:val="22"/>
        </w:rPr>
        <w:t>Responsables de recibir, administrar y ejercer los ingresos en el año dos mil diecisiete.</w:t>
      </w:r>
    </w:p>
    <w:p w14:paraId="6F508469" w14:textId="5078E717" w:rsidR="009057B5" w:rsidRPr="00F80975" w:rsidRDefault="00443BDA" w:rsidP="00F80975">
      <w:pPr>
        <w:pStyle w:val="Prrafodelista"/>
        <w:numPr>
          <w:ilvl w:val="0"/>
          <w:numId w:val="10"/>
        </w:numPr>
        <w:spacing w:line="360" w:lineRule="auto"/>
        <w:jc w:val="both"/>
        <w:rPr>
          <w:rFonts w:ascii="Palatino Linotype" w:hAnsi="Palatino Linotype" w:cs="Tahoma"/>
          <w:szCs w:val="22"/>
        </w:rPr>
      </w:pPr>
      <w:r w:rsidRPr="00F80975">
        <w:rPr>
          <w:rFonts w:ascii="Palatino Linotype" w:hAnsi="Palatino Linotype" w:cs="Tahoma"/>
          <w:szCs w:val="22"/>
        </w:rPr>
        <w:t>Presupuesto de egresos del Ayuntamiento.</w:t>
      </w:r>
    </w:p>
    <w:p w14:paraId="49463399" w14:textId="2E7286CC" w:rsidR="00BF10DC" w:rsidRPr="00F80975" w:rsidRDefault="00BF10DC" w:rsidP="00F80975">
      <w:pPr>
        <w:pStyle w:val="Prrafodelista"/>
        <w:numPr>
          <w:ilvl w:val="0"/>
          <w:numId w:val="10"/>
        </w:numPr>
        <w:spacing w:line="360" w:lineRule="auto"/>
        <w:jc w:val="both"/>
        <w:rPr>
          <w:rFonts w:ascii="Palatino Linotype" w:hAnsi="Palatino Linotype" w:cs="Tahoma"/>
          <w:szCs w:val="22"/>
        </w:rPr>
      </w:pPr>
      <w:r w:rsidRPr="00F80975">
        <w:rPr>
          <w:rFonts w:ascii="Palatino Linotype" w:hAnsi="Palatino Linotype" w:cs="Tahoma"/>
          <w:szCs w:val="22"/>
        </w:rPr>
        <w:t>TABLA DE USOS DEL SUELO DEL MUNICIPIO DE NICOLÁS ROMERO, en caso de que sea el mismo documento que el Publicado en el Portal Ipomex, bastará con que así lo indique.</w:t>
      </w:r>
    </w:p>
    <w:p w14:paraId="55B94516" w14:textId="0997F8B3" w:rsidR="00C6491F" w:rsidRPr="00F80975" w:rsidRDefault="00C6491F" w:rsidP="00F80975">
      <w:pPr>
        <w:spacing w:line="360" w:lineRule="auto"/>
        <w:jc w:val="both"/>
        <w:rPr>
          <w:rFonts w:ascii="Palatino Linotype" w:hAnsi="Palatino Linotype" w:cs="Tahoma"/>
          <w:sz w:val="22"/>
          <w:szCs w:val="22"/>
        </w:rPr>
      </w:pPr>
    </w:p>
    <w:p w14:paraId="18E64B3F" w14:textId="642CA5BF" w:rsidR="00C6491F" w:rsidRPr="00F80975" w:rsidRDefault="00C6491F" w:rsidP="00F80975">
      <w:pPr>
        <w:shd w:val="clear" w:color="auto" w:fill="FFFFFF" w:themeFill="background1"/>
        <w:spacing w:line="360" w:lineRule="auto"/>
        <w:jc w:val="both"/>
        <w:rPr>
          <w:rFonts w:ascii="Palatino Linotype" w:eastAsia="Calibri" w:hAnsi="Palatino Linotype" w:cs="Tahoma"/>
          <w:bCs/>
          <w:sz w:val="22"/>
          <w:szCs w:val="22"/>
          <w:lang w:eastAsia="en-US"/>
        </w:rPr>
      </w:pPr>
      <w:r w:rsidRPr="00F80975">
        <w:rPr>
          <w:rFonts w:ascii="Palatino Linotype" w:eastAsia="Calibri" w:hAnsi="Palatino Linotype" w:cs="Tahoma"/>
          <w:bCs/>
          <w:sz w:val="22"/>
          <w:szCs w:val="22"/>
          <w:lang w:eastAsia="en-US"/>
        </w:rPr>
        <w:t>Dentro del periodo comprendido del cinco de septiembre al treinta y uno de diciembre de dos mil diecisiete y del primero de enero al cinco de septiembre de dos mil dieciocho:</w:t>
      </w:r>
    </w:p>
    <w:p w14:paraId="262C9F41" w14:textId="77777777" w:rsidR="00C6491F" w:rsidRPr="00F80975" w:rsidRDefault="00C6491F" w:rsidP="00F80975">
      <w:pPr>
        <w:spacing w:line="360" w:lineRule="auto"/>
        <w:jc w:val="both"/>
        <w:rPr>
          <w:rFonts w:ascii="Palatino Linotype" w:hAnsi="Palatino Linotype" w:cs="Tahoma"/>
          <w:sz w:val="22"/>
          <w:szCs w:val="22"/>
        </w:rPr>
      </w:pPr>
    </w:p>
    <w:p w14:paraId="3E0B4DA7" w14:textId="5D041574" w:rsidR="0044049C" w:rsidRPr="00F80975" w:rsidRDefault="00FA401D" w:rsidP="00F80975">
      <w:pPr>
        <w:pStyle w:val="Prrafodelista"/>
        <w:numPr>
          <w:ilvl w:val="0"/>
          <w:numId w:val="10"/>
        </w:numPr>
        <w:spacing w:line="360" w:lineRule="auto"/>
        <w:jc w:val="both"/>
        <w:rPr>
          <w:rFonts w:ascii="Palatino Linotype" w:hAnsi="Palatino Linotype" w:cs="Tahoma"/>
          <w:szCs w:val="22"/>
        </w:rPr>
      </w:pPr>
      <w:r w:rsidRPr="00F80975">
        <w:rPr>
          <w:rFonts w:ascii="Palatino Linotype" w:hAnsi="Palatino Linotype" w:cs="Tahoma"/>
          <w:szCs w:val="22"/>
        </w:rPr>
        <w:t>Erogaciones por contratación de servicios.</w:t>
      </w:r>
    </w:p>
    <w:p w14:paraId="02EF11D3" w14:textId="33319E69" w:rsidR="004E176A" w:rsidRPr="00F80975" w:rsidRDefault="009B5255" w:rsidP="00F80975">
      <w:pPr>
        <w:pStyle w:val="Prrafodelista"/>
        <w:numPr>
          <w:ilvl w:val="0"/>
          <w:numId w:val="10"/>
        </w:numPr>
        <w:spacing w:line="360" w:lineRule="auto"/>
        <w:jc w:val="both"/>
        <w:rPr>
          <w:rFonts w:ascii="Palatino Linotype" w:hAnsi="Palatino Linotype" w:cs="Tahoma"/>
          <w:szCs w:val="22"/>
        </w:rPr>
      </w:pPr>
      <w:r w:rsidRPr="00F80975">
        <w:rPr>
          <w:rFonts w:ascii="Palatino Linotype" w:hAnsi="Palatino Linotype" w:cs="Tahoma"/>
          <w:szCs w:val="22"/>
        </w:rPr>
        <w:t>Deuda pública</w:t>
      </w:r>
      <w:r w:rsidR="00F503FF" w:rsidRPr="00F80975">
        <w:rPr>
          <w:rFonts w:ascii="Palatino Linotype" w:hAnsi="Palatino Linotype" w:cs="Tahoma"/>
          <w:szCs w:val="22"/>
        </w:rPr>
        <w:t>.</w:t>
      </w:r>
    </w:p>
    <w:p w14:paraId="3DD4580E" w14:textId="1196E9B4" w:rsidR="00D261F5" w:rsidRPr="00F80975" w:rsidRDefault="001F2939" w:rsidP="00F80975">
      <w:pPr>
        <w:pStyle w:val="Prrafodelista"/>
        <w:numPr>
          <w:ilvl w:val="0"/>
          <w:numId w:val="10"/>
        </w:numPr>
        <w:spacing w:line="360" w:lineRule="auto"/>
        <w:jc w:val="both"/>
        <w:rPr>
          <w:rFonts w:ascii="Palatino Linotype" w:hAnsi="Palatino Linotype" w:cs="Tahoma"/>
          <w:szCs w:val="22"/>
        </w:rPr>
      </w:pPr>
      <w:r w:rsidRPr="00F80975">
        <w:rPr>
          <w:rFonts w:ascii="Palatino Linotype" w:hAnsi="Palatino Linotype" w:cs="Tahoma"/>
          <w:szCs w:val="22"/>
        </w:rPr>
        <w:t>Concesiones, contratos, convenios, permisos, licencias o autorizaciones otorgados.</w:t>
      </w:r>
    </w:p>
    <w:p w14:paraId="2CFD84B2" w14:textId="521A61AF" w:rsidR="00AC15FC" w:rsidRPr="00F80975" w:rsidRDefault="00AC15FC" w:rsidP="00F80975">
      <w:pPr>
        <w:pStyle w:val="Prrafodelista"/>
        <w:numPr>
          <w:ilvl w:val="0"/>
          <w:numId w:val="10"/>
        </w:numPr>
        <w:spacing w:line="360" w:lineRule="auto"/>
        <w:jc w:val="both"/>
        <w:rPr>
          <w:rFonts w:ascii="Palatino Linotype" w:hAnsi="Palatino Linotype" w:cs="Tahoma"/>
          <w:szCs w:val="22"/>
        </w:rPr>
      </w:pPr>
      <w:r w:rsidRPr="00F80975">
        <w:rPr>
          <w:rFonts w:ascii="Palatino Linotype" w:hAnsi="Palatino Linotype" w:cs="Tahoma"/>
          <w:szCs w:val="22"/>
        </w:rPr>
        <w:t>Convenios de coordinación</w:t>
      </w:r>
      <w:r w:rsidR="00A13D4B" w:rsidRPr="00F80975">
        <w:rPr>
          <w:rFonts w:ascii="Palatino Linotype" w:hAnsi="Palatino Linotype" w:cs="Tahoma"/>
          <w:szCs w:val="22"/>
        </w:rPr>
        <w:t>.</w:t>
      </w:r>
    </w:p>
    <w:p w14:paraId="28F5110B" w14:textId="6C6DB8ED" w:rsidR="009B11A3" w:rsidRPr="00F80975" w:rsidRDefault="009B11A3" w:rsidP="00F80975">
      <w:pPr>
        <w:pStyle w:val="Prrafodelista"/>
        <w:numPr>
          <w:ilvl w:val="0"/>
          <w:numId w:val="10"/>
        </w:numPr>
        <w:spacing w:line="360" w:lineRule="auto"/>
        <w:jc w:val="both"/>
        <w:rPr>
          <w:rFonts w:ascii="Palatino Linotype" w:hAnsi="Palatino Linotype" w:cs="Tahoma"/>
          <w:szCs w:val="22"/>
        </w:rPr>
      </w:pPr>
      <w:r w:rsidRPr="00F80975">
        <w:rPr>
          <w:rFonts w:ascii="Palatino Linotype" w:hAnsi="Palatino Linotype" w:cs="Tahoma"/>
          <w:szCs w:val="22"/>
        </w:rPr>
        <w:t xml:space="preserve">Inventario de bienes muebles; Inventario de altas practicadas a bienes muebles; Inventario de bajas practicadas a bienes muebles; Inventario de bienes inmuebles; Inventario de altas practicadas a bienes inmuebles, </w:t>
      </w:r>
      <w:r w:rsidR="009057B5" w:rsidRPr="00F80975">
        <w:rPr>
          <w:rFonts w:ascii="Palatino Linotype" w:hAnsi="Palatino Linotype" w:cs="Tahoma"/>
          <w:szCs w:val="22"/>
        </w:rPr>
        <w:t xml:space="preserve">así como </w:t>
      </w:r>
      <w:r w:rsidRPr="00F80975">
        <w:rPr>
          <w:rFonts w:ascii="Palatino Linotype" w:hAnsi="Palatino Linotype" w:cs="Tahoma"/>
          <w:szCs w:val="22"/>
        </w:rPr>
        <w:t>Inventario de bajas practicadas a bienes inmuebles.</w:t>
      </w:r>
    </w:p>
    <w:p w14:paraId="222AF623" w14:textId="62EEB530" w:rsidR="006143C7" w:rsidRPr="00F80975" w:rsidRDefault="006143C7" w:rsidP="00F80975">
      <w:pPr>
        <w:pStyle w:val="Prrafodelista"/>
        <w:numPr>
          <w:ilvl w:val="0"/>
          <w:numId w:val="10"/>
        </w:numPr>
        <w:spacing w:line="360" w:lineRule="auto"/>
        <w:jc w:val="both"/>
        <w:rPr>
          <w:rFonts w:ascii="Palatino Linotype" w:hAnsi="Palatino Linotype" w:cs="Tahoma"/>
          <w:szCs w:val="22"/>
        </w:rPr>
      </w:pPr>
      <w:r w:rsidRPr="00F80975">
        <w:rPr>
          <w:rFonts w:ascii="Palatino Linotype" w:hAnsi="Palatino Linotype" w:cs="Tahoma"/>
          <w:szCs w:val="22"/>
        </w:rPr>
        <w:lastRenderedPageBreak/>
        <w:t>Inventario de bienes muebles e inmuebles donados, en caso de que durante estos dos años no se hayan realizado donaciones, bastara con que así lo indique.</w:t>
      </w:r>
    </w:p>
    <w:p w14:paraId="33CDCEB3" w14:textId="61A69397" w:rsidR="009B11A3" w:rsidRPr="00F80975" w:rsidRDefault="001C182F" w:rsidP="00F80975">
      <w:pPr>
        <w:pStyle w:val="Prrafodelista"/>
        <w:numPr>
          <w:ilvl w:val="0"/>
          <w:numId w:val="10"/>
        </w:numPr>
        <w:spacing w:line="360" w:lineRule="auto"/>
        <w:jc w:val="both"/>
        <w:rPr>
          <w:rFonts w:ascii="Palatino Linotype" w:hAnsi="Palatino Linotype" w:cs="Tahoma"/>
          <w:szCs w:val="22"/>
        </w:rPr>
      </w:pPr>
      <w:r w:rsidRPr="00F80975">
        <w:rPr>
          <w:rFonts w:ascii="Palatino Linotype" w:hAnsi="Palatino Linotype" w:cs="Tahoma"/>
          <w:szCs w:val="22"/>
        </w:rPr>
        <w:t>Resoluciones y laudos emitidos.</w:t>
      </w:r>
    </w:p>
    <w:p w14:paraId="5C877E11" w14:textId="71836F8C" w:rsidR="00BB20D8" w:rsidRPr="00F80975" w:rsidRDefault="00BB20D8" w:rsidP="00F80975">
      <w:pPr>
        <w:pStyle w:val="Prrafodelista"/>
        <w:numPr>
          <w:ilvl w:val="0"/>
          <w:numId w:val="10"/>
        </w:numPr>
        <w:spacing w:line="360" w:lineRule="auto"/>
        <w:jc w:val="both"/>
        <w:rPr>
          <w:rFonts w:ascii="Palatino Linotype" w:hAnsi="Palatino Linotype" w:cs="Tahoma"/>
          <w:szCs w:val="22"/>
        </w:rPr>
      </w:pPr>
      <w:r w:rsidRPr="00F80975">
        <w:rPr>
          <w:rFonts w:ascii="Palatino Linotype" w:hAnsi="Palatino Linotype" w:cs="Tahoma"/>
          <w:szCs w:val="22"/>
        </w:rPr>
        <w:t xml:space="preserve">Programas que ha ofrecido, en caso </w:t>
      </w:r>
      <w:r w:rsidR="00443BDA" w:rsidRPr="00F80975">
        <w:rPr>
          <w:rFonts w:ascii="Palatino Linotype" w:hAnsi="Palatino Linotype" w:cs="Tahoma"/>
          <w:szCs w:val="22"/>
        </w:rPr>
        <w:t>de que no cuente con programas</w:t>
      </w:r>
      <w:r w:rsidRPr="00F80975">
        <w:rPr>
          <w:rFonts w:ascii="Palatino Linotype" w:hAnsi="Palatino Linotype" w:cs="Tahoma"/>
          <w:szCs w:val="22"/>
        </w:rPr>
        <w:t>, bastará con que así lo indique.</w:t>
      </w:r>
    </w:p>
    <w:p w14:paraId="2334B29A" w14:textId="41947EBA" w:rsidR="00280CF1" w:rsidRPr="00F80975" w:rsidRDefault="00443BDA" w:rsidP="00F80975">
      <w:pPr>
        <w:pStyle w:val="Prrafodelista"/>
        <w:numPr>
          <w:ilvl w:val="0"/>
          <w:numId w:val="10"/>
        </w:numPr>
        <w:spacing w:line="360" w:lineRule="auto"/>
        <w:jc w:val="both"/>
        <w:rPr>
          <w:rFonts w:ascii="Palatino Linotype" w:hAnsi="Palatino Linotype" w:cs="Tahoma"/>
          <w:szCs w:val="22"/>
        </w:rPr>
      </w:pPr>
      <w:r w:rsidRPr="00F80975">
        <w:rPr>
          <w:rFonts w:ascii="Palatino Linotype" w:hAnsi="Palatino Linotype" w:cs="Tahoma"/>
          <w:szCs w:val="22"/>
        </w:rPr>
        <w:t>P</w:t>
      </w:r>
      <w:r w:rsidR="00280CF1" w:rsidRPr="00F80975">
        <w:rPr>
          <w:rFonts w:ascii="Palatino Linotype" w:hAnsi="Palatino Linotype" w:cs="Tahoma"/>
          <w:szCs w:val="22"/>
        </w:rPr>
        <w:t xml:space="preserve">resupuestos de egresos de la Entidad, así como en su caso, la versión ciudadana de </w:t>
      </w:r>
      <w:r w:rsidR="008E72B1" w:rsidRPr="00F80975">
        <w:rPr>
          <w:rFonts w:ascii="Palatino Linotype" w:hAnsi="Palatino Linotype" w:cs="Tahoma"/>
          <w:szCs w:val="22"/>
        </w:rPr>
        <w:t>l</w:t>
      </w:r>
      <w:r w:rsidR="00280CF1" w:rsidRPr="00F80975">
        <w:rPr>
          <w:rFonts w:ascii="Palatino Linotype" w:hAnsi="Palatino Linotype" w:cs="Tahoma"/>
          <w:szCs w:val="22"/>
        </w:rPr>
        <w:t>os</w:t>
      </w:r>
      <w:r w:rsidR="001D542B" w:rsidRPr="00F80975">
        <w:rPr>
          <w:rFonts w:ascii="Palatino Linotype" w:hAnsi="Palatino Linotype" w:cs="Tahoma"/>
          <w:szCs w:val="22"/>
        </w:rPr>
        <w:t xml:space="preserve"> </w:t>
      </w:r>
      <w:r w:rsidR="00280CF1" w:rsidRPr="00F80975">
        <w:rPr>
          <w:rFonts w:ascii="Palatino Linotype" w:hAnsi="Palatino Linotype" w:cs="Tahoma"/>
          <w:szCs w:val="22"/>
        </w:rPr>
        <w:t>presupuestos</w:t>
      </w:r>
      <w:r w:rsidR="008E72B1" w:rsidRPr="00F80975">
        <w:rPr>
          <w:rFonts w:ascii="Palatino Linotype" w:hAnsi="Palatino Linotype" w:cs="Tahoma"/>
          <w:szCs w:val="22"/>
        </w:rPr>
        <w:t xml:space="preserve"> del Ayuntamiento</w:t>
      </w:r>
      <w:r w:rsidR="00280CF1" w:rsidRPr="00F80975">
        <w:rPr>
          <w:rFonts w:ascii="Palatino Linotype" w:hAnsi="Palatino Linotype" w:cs="Tahoma"/>
          <w:szCs w:val="22"/>
        </w:rPr>
        <w:t>.</w:t>
      </w:r>
    </w:p>
    <w:p w14:paraId="55E5BECA" w14:textId="4C79059A" w:rsidR="008301C0" w:rsidRPr="00F80975" w:rsidRDefault="00983239" w:rsidP="00F80975">
      <w:pPr>
        <w:pStyle w:val="Prrafodelista"/>
        <w:numPr>
          <w:ilvl w:val="0"/>
          <w:numId w:val="10"/>
        </w:numPr>
        <w:spacing w:line="360" w:lineRule="auto"/>
        <w:jc w:val="both"/>
        <w:rPr>
          <w:rFonts w:ascii="Palatino Linotype" w:hAnsi="Palatino Linotype" w:cs="Tahoma"/>
          <w:szCs w:val="22"/>
        </w:rPr>
      </w:pPr>
      <w:r w:rsidRPr="00F80975">
        <w:rPr>
          <w:rFonts w:ascii="Palatino Linotype" w:hAnsi="Palatino Linotype" w:cs="Tahoma"/>
          <w:szCs w:val="22"/>
        </w:rPr>
        <w:t>Egresos y fórmulas de distribución de los</w:t>
      </w:r>
      <w:r w:rsidR="00BF10DC" w:rsidRPr="00F80975">
        <w:rPr>
          <w:rFonts w:ascii="Palatino Linotype" w:hAnsi="Palatino Linotype" w:cs="Tahoma"/>
          <w:szCs w:val="22"/>
        </w:rPr>
        <w:t xml:space="preserve"> recursos</w:t>
      </w:r>
      <w:r w:rsidRPr="00F80975">
        <w:rPr>
          <w:rFonts w:ascii="Palatino Linotype" w:hAnsi="Palatino Linotype" w:cs="Tahoma"/>
          <w:szCs w:val="22"/>
        </w:rPr>
        <w:t>.</w:t>
      </w:r>
    </w:p>
    <w:p w14:paraId="50F6ED81" w14:textId="59D8D543" w:rsidR="008301C0" w:rsidRPr="00F80975" w:rsidRDefault="008758D7" w:rsidP="00F80975">
      <w:pPr>
        <w:pStyle w:val="Prrafodelista"/>
        <w:numPr>
          <w:ilvl w:val="0"/>
          <w:numId w:val="10"/>
        </w:numPr>
        <w:spacing w:line="360" w:lineRule="auto"/>
        <w:jc w:val="both"/>
        <w:rPr>
          <w:rFonts w:ascii="Palatino Linotype" w:hAnsi="Palatino Linotype" w:cs="Tahoma"/>
          <w:szCs w:val="22"/>
        </w:rPr>
      </w:pPr>
      <w:r w:rsidRPr="00F80975">
        <w:rPr>
          <w:rFonts w:ascii="Palatino Linotype" w:hAnsi="Palatino Linotype" w:cs="Tahoma"/>
          <w:szCs w:val="22"/>
        </w:rPr>
        <w:t>Cancelaciones y</w:t>
      </w:r>
      <w:r w:rsidR="007831BD" w:rsidRPr="00F80975">
        <w:rPr>
          <w:rFonts w:ascii="Palatino Linotype" w:hAnsi="Palatino Linotype" w:cs="Tahoma"/>
          <w:szCs w:val="22"/>
        </w:rPr>
        <w:t xml:space="preserve"> condonaciones</w:t>
      </w:r>
      <w:r w:rsidRPr="00F80975">
        <w:rPr>
          <w:rFonts w:ascii="Palatino Linotype" w:hAnsi="Palatino Linotype" w:cs="Tahoma"/>
          <w:szCs w:val="22"/>
        </w:rPr>
        <w:t>; Contribuyentes que recibieron cancelación o condonación de créditos fiscales y Estadísticas sobre exenciones</w:t>
      </w:r>
      <w:r w:rsidR="007831BD" w:rsidRPr="00F80975">
        <w:rPr>
          <w:rFonts w:ascii="Palatino Linotype" w:hAnsi="Palatino Linotype" w:cs="Tahoma"/>
          <w:szCs w:val="22"/>
        </w:rPr>
        <w:t>.</w:t>
      </w:r>
      <w:r w:rsidR="008301C0" w:rsidRPr="00F80975">
        <w:rPr>
          <w:rFonts w:ascii="Palatino Linotype" w:hAnsi="Palatino Linotype" w:cs="Tahoma"/>
          <w:szCs w:val="22"/>
        </w:rPr>
        <w:t xml:space="preserve"> En caso de que en el periodo solicitado no se hayan autorizado cancelaciones o condonaciones, bastará con que así lo indique.</w:t>
      </w:r>
    </w:p>
    <w:p w14:paraId="11FC5E72" w14:textId="758EFA6E" w:rsidR="00E31918" w:rsidRPr="00F80975" w:rsidRDefault="00FE0127" w:rsidP="00F80975">
      <w:pPr>
        <w:pStyle w:val="Prrafodelista"/>
        <w:numPr>
          <w:ilvl w:val="0"/>
          <w:numId w:val="10"/>
        </w:numPr>
        <w:spacing w:line="360" w:lineRule="auto"/>
        <w:jc w:val="both"/>
        <w:rPr>
          <w:rFonts w:ascii="Palatino Linotype" w:hAnsi="Palatino Linotype" w:cs="Tahoma"/>
          <w:szCs w:val="22"/>
        </w:rPr>
      </w:pPr>
      <w:r w:rsidRPr="00F80975">
        <w:rPr>
          <w:rFonts w:ascii="Palatino Linotype" w:hAnsi="Palatino Linotype" w:cs="Tahoma"/>
          <w:szCs w:val="22"/>
        </w:rPr>
        <w:t>Planes y programas de ordenamiento ecológico</w:t>
      </w:r>
      <w:r w:rsidR="00E31918" w:rsidRPr="00F80975">
        <w:rPr>
          <w:rFonts w:ascii="Palatino Linotype" w:hAnsi="Palatino Linotype" w:cs="Tahoma"/>
          <w:szCs w:val="22"/>
        </w:rPr>
        <w:t>.</w:t>
      </w:r>
    </w:p>
    <w:p w14:paraId="5AE12309" w14:textId="79FFDD51" w:rsidR="00263730" w:rsidRPr="00F80975" w:rsidRDefault="00263730" w:rsidP="00F80975">
      <w:pPr>
        <w:spacing w:line="360" w:lineRule="auto"/>
        <w:jc w:val="both"/>
        <w:rPr>
          <w:rFonts w:ascii="Palatino Linotype" w:hAnsi="Palatino Linotype" w:cs="Tahoma"/>
          <w:sz w:val="22"/>
          <w:szCs w:val="22"/>
        </w:rPr>
      </w:pPr>
    </w:p>
    <w:p w14:paraId="4A99270E" w14:textId="5FC2FC95" w:rsidR="002836FA" w:rsidRPr="00F80975" w:rsidRDefault="002836FA" w:rsidP="00F80975">
      <w:pPr>
        <w:tabs>
          <w:tab w:val="left" w:pos="4962"/>
        </w:tabs>
        <w:spacing w:line="360" w:lineRule="auto"/>
        <w:jc w:val="both"/>
        <w:rPr>
          <w:rFonts w:ascii="Palatino Linotype" w:hAnsi="Palatino Linotype" w:cs="Tahoma"/>
          <w:sz w:val="22"/>
          <w:szCs w:val="22"/>
        </w:rPr>
      </w:pPr>
      <w:r w:rsidRPr="00F80975">
        <w:rPr>
          <w:rFonts w:ascii="Palatino Linotype" w:hAnsi="Palatino Linotype" w:cs="Tahoma"/>
          <w:sz w:val="22"/>
          <w:szCs w:val="22"/>
        </w:rPr>
        <w:t>La documentación que contenga información reservada o confidencial deberá entregarse en versión pública, junto con el acuerdo del Comité de Transparencia, en el que se funde y motive la eliminación de la información de conformidad con lo establecido en los artículos 125, 128, 129, 132, fracción I, 138, 141 y 149 de la Ley de Transparencia y Acceso a la Información Pública de Estado de México y Municipios.</w:t>
      </w:r>
    </w:p>
    <w:p w14:paraId="5660CF65" w14:textId="5B014BC7" w:rsidR="002836FA" w:rsidRPr="00F80975" w:rsidRDefault="002836FA" w:rsidP="00F80975">
      <w:pPr>
        <w:tabs>
          <w:tab w:val="left" w:pos="4962"/>
        </w:tabs>
        <w:spacing w:line="360" w:lineRule="auto"/>
        <w:jc w:val="both"/>
        <w:rPr>
          <w:rFonts w:ascii="Palatino Linotype" w:hAnsi="Palatino Linotype" w:cs="Tahoma"/>
          <w:sz w:val="22"/>
          <w:szCs w:val="22"/>
        </w:rPr>
      </w:pPr>
    </w:p>
    <w:p w14:paraId="2E043770" w14:textId="76E1C2EF" w:rsidR="002836FA" w:rsidRPr="00F80975" w:rsidRDefault="002836FA" w:rsidP="00F80975">
      <w:pPr>
        <w:spacing w:line="360" w:lineRule="auto"/>
        <w:jc w:val="both"/>
        <w:rPr>
          <w:rFonts w:ascii="Palatino Linotype" w:hAnsi="Palatino Linotype" w:cs="Tahoma"/>
          <w:sz w:val="22"/>
          <w:szCs w:val="22"/>
        </w:rPr>
      </w:pPr>
      <w:r w:rsidRPr="00F80975">
        <w:rPr>
          <w:rFonts w:ascii="Palatino Linotype" w:hAnsi="Palatino Linotype" w:cs="Tahoma"/>
          <w:sz w:val="22"/>
          <w:szCs w:val="22"/>
        </w:rPr>
        <w:t>Debido a la cantidad de información y el periodo solicitado, el Ayuntamiento podrá conceder acceso a los documentos mediante consulta directa, en las oficinas del Sujeto Obligado, en términos de lo establecido en el artículo 158 de la Ley de Transparencia y Acceso a la información pública del estado de México y Municipios. Para ello, será necesario que indique dirección, así como horario de atención (días y horas hábiles), así como el nombre del servidor público que le atenderá.</w:t>
      </w:r>
    </w:p>
    <w:p w14:paraId="5BC4F552" w14:textId="77777777" w:rsidR="002836FA" w:rsidRPr="00F80975" w:rsidRDefault="002836FA" w:rsidP="00F80975">
      <w:pPr>
        <w:tabs>
          <w:tab w:val="left" w:pos="4962"/>
        </w:tabs>
        <w:spacing w:line="360" w:lineRule="auto"/>
        <w:jc w:val="both"/>
        <w:rPr>
          <w:rFonts w:ascii="Palatino Linotype" w:hAnsi="Palatino Linotype" w:cs="Tahoma"/>
          <w:sz w:val="22"/>
          <w:szCs w:val="22"/>
        </w:rPr>
      </w:pPr>
    </w:p>
    <w:p w14:paraId="7B9773C1" w14:textId="52347952" w:rsidR="002836FA" w:rsidRPr="00F80975" w:rsidRDefault="002836FA" w:rsidP="00F80975">
      <w:pPr>
        <w:spacing w:line="360" w:lineRule="auto"/>
        <w:jc w:val="both"/>
        <w:rPr>
          <w:rFonts w:ascii="Palatino Linotype" w:hAnsi="Palatino Linotype" w:cs="Tahoma"/>
          <w:i/>
          <w:sz w:val="22"/>
          <w:szCs w:val="22"/>
        </w:rPr>
      </w:pPr>
      <w:r w:rsidRPr="00F80975">
        <w:rPr>
          <w:rFonts w:ascii="Palatino Linotype" w:hAnsi="Palatino Linotype" w:cs="Tahoma"/>
          <w:b/>
          <w:sz w:val="22"/>
          <w:szCs w:val="22"/>
        </w:rPr>
        <w:lastRenderedPageBreak/>
        <w:t xml:space="preserve">TERCERO. NOTIFÍQUESE </w:t>
      </w:r>
      <w:r w:rsidRPr="00F80975">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24E8DF49" w14:textId="77777777" w:rsidR="004F1256" w:rsidRPr="00F80975" w:rsidRDefault="004F1256" w:rsidP="00F80975">
      <w:pPr>
        <w:shd w:val="clear" w:color="auto" w:fill="FFFFFF" w:themeFill="background1"/>
        <w:spacing w:line="360" w:lineRule="auto"/>
        <w:jc w:val="both"/>
        <w:rPr>
          <w:rFonts w:ascii="Palatino Linotype" w:eastAsia="Calibri" w:hAnsi="Palatino Linotype" w:cs="Tahoma"/>
          <w:sz w:val="22"/>
          <w:szCs w:val="22"/>
          <w:lang w:eastAsia="es-MX"/>
        </w:rPr>
      </w:pPr>
    </w:p>
    <w:p w14:paraId="14CAB8C2" w14:textId="69B64095" w:rsidR="004F1256" w:rsidRPr="00F80975" w:rsidRDefault="002836FA" w:rsidP="00F80975">
      <w:pPr>
        <w:shd w:val="clear" w:color="auto" w:fill="FFFFFF" w:themeFill="background1"/>
        <w:spacing w:line="360" w:lineRule="auto"/>
        <w:jc w:val="both"/>
        <w:rPr>
          <w:rFonts w:ascii="Palatino Linotype" w:hAnsi="Palatino Linotype" w:cs="Tahoma"/>
          <w:sz w:val="22"/>
          <w:szCs w:val="22"/>
        </w:rPr>
      </w:pPr>
      <w:r w:rsidRPr="00F80975">
        <w:rPr>
          <w:rFonts w:ascii="Palatino Linotype" w:eastAsia="Calibri" w:hAnsi="Palatino Linotype" w:cs="Tahoma"/>
          <w:b/>
          <w:bCs/>
          <w:sz w:val="22"/>
          <w:szCs w:val="22"/>
          <w:lang w:eastAsia="en-US"/>
        </w:rPr>
        <w:t>CUARTO</w:t>
      </w:r>
      <w:r w:rsidR="004F1256" w:rsidRPr="00F80975">
        <w:rPr>
          <w:rFonts w:ascii="Palatino Linotype" w:eastAsia="Calibri" w:hAnsi="Palatino Linotype" w:cs="Tahoma"/>
          <w:b/>
          <w:bCs/>
          <w:sz w:val="22"/>
          <w:szCs w:val="22"/>
          <w:lang w:eastAsia="en-US"/>
        </w:rPr>
        <w:t xml:space="preserve">. </w:t>
      </w:r>
      <w:r w:rsidR="004F1256" w:rsidRPr="00F80975">
        <w:rPr>
          <w:rFonts w:ascii="Palatino Linotype" w:hAnsi="Palatino Linotype" w:cs="Tahoma"/>
          <w:b/>
          <w:sz w:val="22"/>
          <w:szCs w:val="22"/>
        </w:rPr>
        <w:t>NOTIFÍQUESE</w:t>
      </w:r>
      <w:r w:rsidR="004F1256" w:rsidRPr="00F80975">
        <w:rPr>
          <w:rFonts w:ascii="Palatino Linotype" w:hAnsi="Palatino Linotype" w:cs="Tahoma"/>
          <w:sz w:val="22"/>
          <w:szCs w:val="22"/>
        </w:rPr>
        <w:t xml:space="preserve"> a la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r w:rsidR="00427A01" w:rsidRPr="00F80975">
        <w:rPr>
          <w:rFonts w:ascii="Palatino Linotype" w:hAnsi="Palatino Linotype" w:cs="Tahoma"/>
          <w:sz w:val="22"/>
          <w:szCs w:val="22"/>
        </w:rPr>
        <w:t xml:space="preserve"> </w:t>
      </w:r>
    </w:p>
    <w:p w14:paraId="401E97A9" w14:textId="77777777" w:rsidR="00112294" w:rsidRPr="00F80975" w:rsidRDefault="00112294" w:rsidP="00F80975">
      <w:pPr>
        <w:shd w:val="clear" w:color="auto" w:fill="FFFFFF" w:themeFill="background1"/>
        <w:spacing w:line="360" w:lineRule="auto"/>
        <w:jc w:val="both"/>
        <w:rPr>
          <w:rFonts w:ascii="Palatino Linotype" w:eastAsia="Calibri" w:hAnsi="Palatino Linotype" w:cs="Tahoma"/>
          <w:sz w:val="22"/>
          <w:szCs w:val="22"/>
          <w:lang w:eastAsia="es-MX"/>
        </w:rPr>
      </w:pPr>
    </w:p>
    <w:p w14:paraId="70ACF62C" w14:textId="7952E414" w:rsidR="004F1256" w:rsidRPr="00F80975" w:rsidRDefault="00D47366" w:rsidP="00F80975">
      <w:pPr>
        <w:spacing w:line="360" w:lineRule="auto"/>
        <w:ind w:right="-93"/>
        <w:jc w:val="both"/>
        <w:rPr>
          <w:rFonts w:ascii="Palatino Linotype" w:eastAsia="Calibri" w:hAnsi="Palatino Linotype" w:cs="Tahoma"/>
          <w:b/>
          <w:bCs/>
          <w:sz w:val="24"/>
          <w:lang w:eastAsia="en-US"/>
        </w:rPr>
      </w:pPr>
      <w:r w:rsidRPr="00F80975">
        <w:rPr>
          <w:rFonts w:ascii="Palatino Linotype" w:hAnsi="Palatino Linotype" w:cs="Tahoma"/>
          <w:sz w:val="22"/>
          <w:szCs w:val="22"/>
          <w:lang w:eastAsia="es-MX"/>
        </w:rPr>
        <w:t xml:space="preserve">ASÍ, POR </w:t>
      </w:r>
      <w:r w:rsidRPr="00F80975">
        <w:rPr>
          <w:rFonts w:ascii="Palatino Linotype" w:hAnsi="Palatino Linotype" w:cs="Tahoma"/>
          <w:b/>
          <w:sz w:val="22"/>
          <w:szCs w:val="22"/>
          <w:lang w:eastAsia="es-MX"/>
        </w:rPr>
        <w:t xml:space="preserve">UNANIMIDAD </w:t>
      </w:r>
      <w:r w:rsidRPr="00F80975">
        <w:rPr>
          <w:rFonts w:ascii="Palatino Linotype" w:hAnsi="Palatino Linotype" w:cs="Tahoma"/>
          <w:sz w:val="22"/>
          <w:szCs w:val="22"/>
          <w:lang w:eastAsia="es-MX"/>
        </w:rPr>
        <w:t>DE VOTOS, LO RESOLVIERON Y FIRMAN LOS COMISIONADOS DEL INSTITUTO DE TRANSPARENCIA, ACCESO A LA INFORMACIÓN PÚBLICA Y PROTECCIÓN DE DATOS PERSONALES DEL ESTADO DE MÉXICO Y MUNICIPIOS, ZULEMA MARTÍNEZ SÁNCHEZ; EVA ABAID YAPUR; JOSÉ GUADALUPE LUNA HERNÁNDEZ; JAVIER MARTÍNEZ CRUZ</w:t>
      </w:r>
      <w:r w:rsidR="00AC3294">
        <w:rPr>
          <w:rFonts w:ascii="Palatino Linotype" w:hAnsi="Palatino Linotype" w:cs="Tahoma"/>
          <w:sz w:val="22"/>
          <w:szCs w:val="22"/>
          <w:lang w:eastAsia="es-MX"/>
        </w:rPr>
        <w:t xml:space="preserve"> (EMITIENDO VOTO PARTICULAR)</w:t>
      </w:r>
      <w:r w:rsidR="00307EB8" w:rsidRPr="00F80975">
        <w:rPr>
          <w:rFonts w:ascii="Palatino Linotype" w:hAnsi="Palatino Linotype" w:cs="Tahoma"/>
          <w:sz w:val="22"/>
          <w:szCs w:val="22"/>
          <w:lang w:eastAsia="es-MX"/>
        </w:rPr>
        <w:t xml:space="preserve"> </w:t>
      </w:r>
      <w:r w:rsidRPr="00F80975">
        <w:rPr>
          <w:rFonts w:ascii="Palatino Linotype" w:hAnsi="Palatino Linotype" w:cs="Tahoma"/>
          <w:sz w:val="22"/>
          <w:szCs w:val="22"/>
          <w:lang w:eastAsia="es-MX"/>
        </w:rPr>
        <w:t xml:space="preserve">Y LUIS GUSTAVO PARRA NORIEGA, EN LA CUADRAGÉSIMA </w:t>
      </w:r>
      <w:r w:rsidR="00C70227">
        <w:rPr>
          <w:rFonts w:ascii="Palatino Linotype" w:hAnsi="Palatino Linotype" w:cs="Tahoma"/>
          <w:sz w:val="22"/>
          <w:szCs w:val="22"/>
          <w:lang w:eastAsia="es-MX"/>
        </w:rPr>
        <w:t>QUINTA</w:t>
      </w:r>
      <w:r w:rsidR="000C4EDC" w:rsidRPr="00F80975">
        <w:rPr>
          <w:rFonts w:ascii="Palatino Linotype" w:hAnsi="Palatino Linotype" w:cs="Tahoma"/>
          <w:sz w:val="22"/>
          <w:szCs w:val="22"/>
          <w:lang w:eastAsia="es-MX"/>
        </w:rPr>
        <w:t xml:space="preserve"> </w:t>
      </w:r>
      <w:r w:rsidRPr="00F80975">
        <w:rPr>
          <w:rFonts w:ascii="Palatino Linotype" w:hAnsi="Palatino Linotype" w:cs="Tahoma"/>
          <w:sz w:val="22"/>
          <w:szCs w:val="22"/>
          <w:lang w:eastAsia="es-MX"/>
        </w:rPr>
        <w:t xml:space="preserve">SESIÓN ORDINARIA, CELEBRADA EL </w:t>
      </w:r>
      <w:r w:rsidR="00D87E85">
        <w:rPr>
          <w:rFonts w:ascii="Palatino Linotype" w:hAnsi="Palatino Linotype" w:cs="Tahoma"/>
          <w:sz w:val="22"/>
          <w:szCs w:val="22"/>
          <w:lang w:eastAsia="es-MX"/>
        </w:rPr>
        <w:t>SEIS</w:t>
      </w:r>
      <w:r w:rsidR="000C4EDC" w:rsidRPr="00F80975">
        <w:rPr>
          <w:rFonts w:ascii="Palatino Linotype" w:hAnsi="Palatino Linotype" w:cs="Tahoma"/>
          <w:sz w:val="22"/>
          <w:szCs w:val="22"/>
          <w:lang w:eastAsia="es-MX"/>
        </w:rPr>
        <w:t xml:space="preserve"> </w:t>
      </w:r>
      <w:r w:rsidR="00AC3294">
        <w:rPr>
          <w:rFonts w:ascii="Palatino Linotype" w:hAnsi="Palatino Linotype" w:cs="Tahoma"/>
          <w:sz w:val="22"/>
          <w:szCs w:val="22"/>
          <w:lang w:eastAsia="es-MX"/>
        </w:rPr>
        <w:t>DE DICIEMBRE</w:t>
      </w:r>
      <w:r w:rsidRPr="00F80975">
        <w:rPr>
          <w:rFonts w:ascii="Palatino Linotype" w:hAnsi="Palatino Linotype" w:cs="Tahoma"/>
          <w:sz w:val="22"/>
          <w:szCs w:val="22"/>
          <w:lang w:eastAsia="es-MX"/>
        </w:rPr>
        <w:t xml:space="preserve"> DE DOS MIL DIECIOCHO, ANTE EL SECRETARIO TÉCNICO DEL PLENO, ALEXIS TAPIA RAMÍREZ.</w:t>
      </w:r>
    </w:p>
    <w:tbl>
      <w:tblPr>
        <w:tblW w:w="9072" w:type="dxa"/>
        <w:tblInd w:w="137" w:type="dxa"/>
        <w:tblLook w:val="04A0" w:firstRow="1" w:lastRow="0" w:firstColumn="1" w:lastColumn="0" w:noHBand="0" w:noVBand="1"/>
      </w:tblPr>
      <w:tblGrid>
        <w:gridCol w:w="3402"/>
        <w:gridCol w:w="1564"/>
        <w:gridCol w:w="421"/>
        <w:gridCol w:w="3685"/>
      </w:tblGrid>
      <w:tr w:rsidR="004F1256" w:rsidRPr="00F80975" w14:paraId="0D3EA069" w14:textId="77777777" w:rsidTr="00705E28">
        <w:tc>
          <w:tcPr>
            <w:tcW w:w="9072" w:type="dxa"/>
            <w:gridSpan w:val="4"/>
          </w:tcPr>
          <w:p w14:paraId="366CF6A3" w14:textId="77777777" w:rsidR="004F1256" w:rsidRPr="00F80975" w:rsidRDefault="004F1256" w:rsidP="00F80975">
            <w:pPr>
              <w:spacing w:line="360" w:lineRule="auto"/>
              <w:ind w:right="-108"/>
              <w:rPr>
                <w:rFonts w:ascii="Palatino Linotype" w:eastAsia="Calibri" w:hAnsi="Palatino Linotype" w:cs="Tahoma"/>
                <w:b/>
                <w:sz w:val="22"/>
                <w:szCs w:val="22"/>
              </w:rPr>
            </w:pPr>
          </w:p>
        </w:tc>
      </w:tr>
      <w:tr w:rsidR="00D47366" w:rsidRPr="00F80975" w14:paraId="4A7DA937" w14:textId="77777777" w:rsidTr="00D47366">
        <w:tc>
          <w:tcPr>
            <w:tcW w:w="9072" w:type="dxa"/>
            <w:gridSpan w:val="4"/>
          </w:tcPr>
          <w:p w14:paraId="369CA3C7" w14:textId="77777777" w:rsidR="00D47366" w:rsidRPr="00F80975" w:rsidRDefault="00D47366" w:rsidP="00F80975">
            <w:pPr>
              <w:spacing w:line="360" w:lineRule="auto"/>
              <w:ind w:right="-108"/>
              <w:rPr>
                <w:rFonts w:ascii="Palatino Linotype" w:eastAsia="Calibri" w:hAnsi="Palatino Linotype" w:cs="Tahoma"/>
                <w:b/>
                <w:sz w:val="22"/>
                <w:szCs w:val="22"/>
              </w:rPr>
            </w:pPr>
          </w:p>
          <w:p w14:paraId="3243D5A5" w14:textId="77777777" w:rsidR="00D47366" w:rsidRPr="00F80975" w:rsidRDefault="00D47366" w:rsidP="00F80975">
            <w:pPr>
              <w:spacing w:line="360" w:lineRule="auto"/>
              <w:ind w:right="-108"/>
              <w:jc w:val="center"/>
              <w:rPr>
                <w:rFonts w:ascii="Palatino Linotype" w:eastAsia="Calibri" w:hAnsi="Palatino Linotype" w:cs="Tahoma"/>
                <w:b/>
                <w:sz w:val="22"/>
                <w:szCs w:val="22"/>
              </w:rPr>
            </w:pPr>
            <w:r w:rsidRPr="00F80975">
              <w:rPr>
                <w:rFonts w:ascii="Palatino Linotype" w:eastAsia="Calibri" w:hAnsi="Palatino Linotype" w:cs="Tahoma"/>
                <w:b/>
                <w:sz w:val="22"/>
                <w:szCs w:val="22"/>
              </w:rPr>
              <w:t>Zulema Martínez Sánchez</w:t>
            </w:r>
          </w:p>
          <w:p w14:paraId="6F67F84D" w14:textId="77777777" w:rsidR="00D47366" w:rsidRPr="00F80975" w:rsidRDefault="00D47366" w:rsidP="00F80975">
            <w:pPr>
              <w:spacing w:line="360" w:lineRule="auto"/>
              <w:ind w:right="-108"/>
              <w:jc w:val="center"/>
              <w:rPr>
                <w:rFonts w:ascii="Palatino Linotype" w:eastAsia="Calibri" w:hAnsi="Palatino Linotype" w:cs="Tahoma"/>
                <w:sz w:val="22"/>
                <w:szCs w:val="22"/>
              </w:rPr>
            </w:pPr>
            <w:r w:rsidRPr="00F80975">
              <w:rPr>
                <w:rFonts w:ascii="Palatino Linotype" w:eastAsia="Calibri" w:hAnsi="Palatino Linotype" w:cs="Tahoma"/>
                <w:sz w:val="22"/>
                <w:szCs w:val="22"/>
              </w:rPr>
              <w:t>Comisionada Presidenta</w:t>
            </w:r>
          </w:p>
          <w:p w14:paraId="5650D6D7" w14:textId="36ADB7A8" w:rsidR="00307EB8" w:rsidRPr="00F80975" w:rsidRDefault="00AC3294" w:rsidP="00F80975">
            <w:pPr>
              <w:spacing w:line="360" w:lineRule="auto"/>
              <w:ind w:right="-108"/>
              <w:jc w:val="center"/>
              <w:rPr>
                <w:rFonts w:ascii="Palatino Linotype" w:eastAsia="Calibri" w:hAnsi="Palatino Linotype" w:cs="Tahoma"/>
                <w:b/>
                <w:sz w:val="22"/>
                <w:szCs w:val="22"/>
              </w:rPr>
            </w:pPr>
            <w:r w:rsidRPr="00AC3294">
              <w:rPr>
                <w:rFonts w:ascii="Palatino Linotype" w:eastAsia="Calibri" w:hAnsi="Palatino Linotype" w:cs="Tahoma"/>
                <w:b/>
                <w:sz w:val="22"/>
                <w:szCs w:val="22"/>
              </w:rPr>
              <w:t>(Rúbrica)</w:t>
            </w:r>
          </w:p>
          <w:p w14:paraId="7750A078" w14:textId="77777777" w:rsidR="00307EB8" w:rsidRDefault="00307EB8" w:rsidP="00F80975">
            <w:pPr>
              <w:spacing w:line="360" w:lineRule="auto"/>
              <w:ind w:right="-108"/>
              <w:jc w:val="center"/>
              <w:rPr>
                <w:rFonts w:ascii="Palatino Linotype" w:eastAsia="Calibri" w:hAnsi="Palatino Linotype" w:cs="Tahoma"/>
                <w:b/>
                <w:sz w:val="22"/>
                <w:szCs w:val="22"/>
              </w:rPr>
            </w:pPr>
          </w:p>
          <w:p w14:paraId="6B291832" w14:textId="77777777" w:rsidR="00AC3294" w:rsidRDefault="00AC3294" w:rsidP="00F80975">
            <w:pPr>
              <w:spacing w:line="360" w:lineRule="auto"/>
              <w:ind w:right="-108"/>
              <w:jc w:val="center"/>
              <w:rPr>
                <w:rFonts w:ascii="Palatino Linotype" w:eastAsia="Calibri" w:hAnsi="Palatino Linotype" w:cs="Tahoma"/>
                <w:b/>
                <w:sz w:val="22"/>
                <w:szCs w:val="22"/>
              </w:rPr>
            </w:pPr>
          </w:p>
          <w:p w14:paraId="22923911" w14:textId="77777777" w:rsidR="00AC3294" w:rsidRDefault="00AC3294" w:rsidP="00F80975">
            <w:pPr>
              <w:spacing w:line="360" w:lineRule="auto"/>
              <w:ind w:right="-108"/>
              <w:jc w:val="center"/>
              <w:rPr>
                <w:rFonts w:ascii="Palatino Linotype" w:eastAsia="Calibri" w:hAnsi="Palatino Linotype" w:cs="Tahoma"/>
                <w:b/>
                <w:sz w:val="22"/>
                <w:szCs w:val="22"/>
              </w:rPr>
            </w:pPr>
          </w:p>
          <w:p w14:paraId="764EDCE8" w14:textId="77777777" w:rsidR="00AC3294" w:rsidRPr="00F80975" w:rsidRDefault="00AC3294" w:rsidP="00F80975">
            <w:pPr>
              <w:spacing w:line="360" w:lineRule="auto"/>
              <w:ind w:right="-108"/>
              <w:jc w:val="center"/>
              <w:rPr>
                <w:rFonts w:ascii="Palatino Linotype" w:eastAsia="Calibri" w:hAnsi="Palatino Linotype" w:cs="Tahoma"/>
                <w:b/>
                <w:sz w:val="22"/>
                <w:szCs w:val="22"/>
              </w:rPr>
            </w:pPr>
          </w:p>
        </w:tc>
      </w:tr>
      <w:tr w:rsidR="00D47366" w:rsidRPr="00F80975" w14:paraId="0459CA01" w14:textId="77777777" w:rsidTr="00705E28">
        <w:tc>
          <w:tcPr>
            <w:tcW w:w="3402" w:type="dxa"/>
          </w:tcPr>
          <w:p w14:paraId="4AB75BFC" w14:textId="77777777" w:rsidR="00AC3294" w:rsidRDefault="00AC3294" w:rsidP="00F80975">
            <w:pPr>
              <w:spacing w:line="360" w:lineRule="auto"/>
              <w:ind w:right="-108"/>
              <w:rPr>
                <w:rFonts w:ascii="Palatino Linotype" w:eastAsia="Calibri" w:hAnsi="Palatino Linotype" w:cs="Tahoma"/>
                <w:b/>
                <w:sz w:val="24"/>
                <w:szCs w:val="24"/>
              </w:rPr>
            </w:pPr>
          </w:p>
          <w:p w14:paraId="5EA4013D" w14:textId="77777777" w:rsidR="00AC3294" w:rsidRPr="00F80975" w:rsidRDefault="00AC3294" w:rsidP="00F80975">
            <w:pPr>
              <w:spacing w:line="360" w:lineRule="auto"/>
              <w:ind w:right="-108"/>
              <w:rPr>
                <w:rFonts w:ascii="Palatino Linotype" w:eastAsia="Calibri" w:hAnsi="Palatino Linotype" w:cs="Tahoma"/>
                <w:b/>
                <w:sz w:val="24"/>
                <w:szCs w:val="24"/>
              </w:rPr>
            </w:pPr>
          </w:p>
          <w:p w14:paraId="6DAB4A94" w14:textId="77777777" w:rsidR="00D47366" w:rsidRPr="00F80975" w:rsidRDefault="00D47366" w:rsidP="00F80975">
            <w:pPr>
              <w:spacing w:line="360" w:lineRule="auto"/>
              <w:ind w:right="-108"/>
              <w:jc w:val="center"/>
              <w:rPr>
                <w:rFonts w:ascii="Palatino Linotype" w:eastAsia="Calibri" w:hAnsi="Palatino Linotype" w:cs="Tahoma"/>
                <w:sz w:val="24"/>
                <w:szCs w:val="24"/>
              </w:rPr>
            </w:pPr>
            <w:r w:rsidRPr="00F80975">
              <w:rPr>
                <w:rFonts w:ascii="Palatino Linotype" w:eastAsia="Calibri" w:hAnsi="Palatino Linotype" w:cs="Tahoma"/>
                <w:b/>
                <w:sz w:val="24"/>
                <w:szCs w:val="24"/>
              </w:rPr>
              <w:t xml:space="preserve">Eva Abaid Yapur </w:t>
            </w:r>
            <w:r w:rsidRPr="00F80975">
              <w:rPr>
                <w:rFonts w:ascii="Palatino Linotype" w:eastAsia="Calibri" w:hAnsi="Palatino Linotype" w:cs="Tahoma"/>
                <w:sz w:val="24"/>
                <w:szCs w:val="24"/>
              </w:rPr>
              <w:t>Comisionada</w:t>
            </w:r>
          </w:p>
          <w:p w14:paraId="5F58FE22" w14:textId="77777777" w:rsidR="00D47366" w:rsidRPr="00F80975" w:rsidRDefault="00D47366" w:rsidP="00F80975">
            <w:pPr>
              <w:spacing w:line="360" w:lineRule="auto"/>
              <w:jc w:val="center"/>
              <w:rPr>
                <w:rFonts w:ascii="Palatino Linotype" w:eastAsia="Calibri" w:hAnsi="Palatino Linotype" w:cs="Tahoma"/>
                <w:b/>
                <w:sz w:val="24"/>
                <w:szCs w:val="24"/>
                <w:lang w:eastAsia="es-MX"/>
              </w:rPr>
            </w:pPr>
            <w:r w:rsidRPr="00F80975">
              <w:rPr>
                <w:rFonts w:ascii="Palatino Linotype" w:eastAsia="Calibri" w:hAnsi="Palatino Linotype" w:cs="Tahoma"/>
                <w:b/>
                <w:sz w:val="24"/>
                <w:szCs w:val="24"/>
                <w:lang w:eastAsia="es-MX"/>
              </w:rPr>
              <w:t>(Rúbrica)</w:t>
            </w:r>
          </w:p>
          <w:p w14:paraId="741A4D9E" w14:textId="77777777" w:rsidR="00D47366" w:rsidRPr="00F80975" w:rsidRDefault="00D47366" w:rsidP="00F80975">
            <w:pPr>
              <w:spacing w:line="360" w:lineRule="auto"/>
              <w:ind w:right="-108"/>
              <w:jc w:val="center"/>
              <w:rPr>
                <w:rFonts w:ascii="Palatino Linotype" w:eastAsia="Batang" w:hAnsi="Palatino Linotype" w:cs="Tahoma"/>
                <w:b/>
                <w:sz w:val="24"/>
                <w:szCs w:val="24"/>
              </w:rPr>
            </w:pPr>
          </w:p>
        </w:tc>
        <w:tc>
          <w:tcPr>
            <w:tcW w:w="1564" w:type="dxa"/>
          </w:tcPr>
          <w:p w14:paraId="30209C7D" w14:textId="77777777" w:rsidR="00D47366" w:rsidRPr="00F80975" w:rsidRDefault="00D47366" w:rsidP="00F80975">
            <w:pPr>
              <w:spacing w:line="360" w:lineRule="auto"/>
              <w:rPr>
                <w:rFonts w:ascii="Palatino Linotype" w:eastAsia="Calibri" w:hAnsi="Palatino Linotype" w:cs="Tahoma"/>
                <w:b/>
                <w:sz w:val="24"/>
                <w:szCs w:val="24"/>
              </w:rPr>
            </w:pPr>
          </w:p>
          <w:p w14:paraId="6E202513" w14:textId="77777777" w:rsidR="00D47366" w:rsidRPr="00F80975" w:rsidRDefault="00D47366" w:rsidP="00F80975">
            <w:pPr>
              <w:spacing w:line="360" w:lineRule="auto"/>
              <w:jc w:val="center"/>
              <w:rPr>
                <w:rFonts w:ascii="Palatino Linotype" w:eastAsia="Calibri" w:hAnsi="Palatino Linotype" w:cs="Tahoma"/>
                <w:b/>
                <w:sz w:val="24"/>
                <w:szCs w:val="24"/>
              </w:rPr>
            </w:pPr>
          </w:p>
          <w:p w14:paraId="623B368C" w14:textId="77777777" w:rsidR="00D47366" w:rsidRPr="00F80975" w:rsidRDefault="00D47366" w:rsidP="00F80975">
            <w:pPr>
              <w:spacing w:line="360" w:lineRule="auto"/>
              <w:rPr>
                <w:rFonts w:ascii="Palatino Linotype" w:eastAsia="Batang" w:hAnsi="Palatino Linotype" w:cs="Tahoma"/>
                <w:b/>
                <w:sz w:val="24"/>
                <w:szCs w:val="24"/>
              </w:rPr>
            </w:pPr>
          </w:p>
          <w:p w14:paraId="14A88163" w14:textId="77777777" w:rsidR="00D47366" w:rsidRPr="00F80975" w:rsidRDefault="00D47366" w:rsidP="00F80975">
            <w:pPr>
              <w:spacing w:line="360" w:lineRule="auto"/>
              <w:jc w:val="center"/>
              <w:rPr>
                <w:rFonts w:ascii="Palatino Linotype" w:eastAsia="Batang" w:hAnsi="Palatino Linotype" w:cs="Tahoma"/>
                <w:b/>
                <w:sz w:val="24"/>
                <w:szCs w:val="24"/>
              </w:rPr>
            </w:pPr>
          </w:p>
        </w:tc>
        <w:tc>
          <w:tcPr>
            <w:tcW w:w="4106" w:type="dxa"/>
            <w:gridSpan w:val="2"/>
          </w:tcPr>
          <w:p w14:paraId="1F78755B" w14:textId="77777777" w:rsidR="00D47366" w:rsidRDefault="00D47366" w:rsidP="00F80975">
            <w:pPr>
              <w:spacing w:line="360" w:lineRule="auto"/>
              <w:ind w:right="-108"/>
              <w:rPr>
                <w:rFonts w:ascii="Palatino Linotype" w:eastAsia="Calibri" w:hAnsi="Palatino Linotype" w:cs="Tahoma"/>
                <w:b/>
                <w:sz w:val="24"/>
                <w:szCs w:val="24"/>
                <w:lang w:eastAsia="es-MX"/>
              </w:rPr>
            </w:pPr>
          </w:p>
          <w:p w14:paraId="54D0669D" w14:textId="77777777" w:rsidR="00AC3294" w:rsidRPr="00F80975" w:rsidRDefault="00AC3294" w:rsidP="00F80975">
            <w:pPr>
              <w:spacing w:line="360" w:lineRule="auto"/>
              <w:ind w:right="-108"/>
              <w:rPr>
                <w:rFonts w:ascii="Palatino Linotype" w:eastAsia="Calibri" w:hAnsi="Palatino Linotype" w:cs="Tahoma"/>
                <w:b/>
                <w:sz w:val="24"/>
                <w:szCs w:val="24"/>
                <w:lang w:eastAsia="es-MX"/>
              </w:rPr>
            </w:pPr>
          </w:p>
          <w:p w14:paraId="6B3AD4FC" w14:textId="77777777" w:rsidR="00D47366" w:rsidRPr="00F80975" w:rsidRDefault="00D47366" w:rsidP="00F80975">
            <w:pPr>
              <w:spacing w:line="360" w:lineRule="auto"/>
              <w:ind w:right="-108"/>
              <w:rPr>
                <w:rFonts w:ascii="Palatino Linotype" w:eastAsia="Calibri" w:hAnsi="Palatino Linotype" w:cs="Tahoma"/>
                <w:b/>
                <w:sz w:val="24"/>
                <w:szCs w:val="24"/>
                <w:lang w:eastAsia="es-MX"/>
              </w:rPr>
            </w:pPr>
            <w:r w:rsidRPr="00F80975">
              <w:rPr>
                <w:rFonts w:ascii="Palatino Linotype" w:eastAsia="Calibri" w:hAnsi="Palatino Linotype" w:cs="Tahoma"/>
                <w:b/>
                <w:sz w:val="24"/>
                <w:szCs w:val="24"/>
                <w:lang w:eastAsia="es-MX"/>
              </w:rPr>
              <w:t>José Guadalupe Luna Hernández</w:t>
            </w:r>
          </w:p>
          <w:p w14:paraId="4B09B8D7" w14:textId="77777777" w:rsidR="00D47366" w:rsidRPr="00F80975" w:rsidRDefault="00D47366" w:rsidP="00F80975">
            <w:pPr>
              <w:spacing w:line="360" w:lineRule="auto"/>
              <w:ind w:right="-108"/>
              <w:jc w:val="center"/>
              <w:rPr>
                <w:rFonts w:ascii="Palatino Linotype" w:eastAsia="Calibri" w:hAnsi="Palatino Linotype" w:cs="Tahoma"/>
                <w:sz w:val="24"/>
                <w:szCs w:val="24"/>
                <w:lang w:eastAsia="es-MX"/>
              </w:rPr>
            </w:pPr>
            <w:r w:rsidRPr="00F80975">
              <w:rPr>
                <w:rFonts w:ascii="Palatino Linotype" w:eastAsia="Calibri" w:hAnsi="Palatino Linotype" w:cs="Tahoma"/>
                <w:sz w:val="24"/>
                <w:szCs w:val="24"/>
                <w:lang w:eastAsia="es-MX"/>
              </w:rPr>
              <w:t>Comisionado</w:t>
            </w:r>
          </w:p>
          <w:p w14:paraId="59FD6CA0" w14:textId="77777777" w:rsidR="00AC3294" w:rsidRPr="00F80975" w:rsidRDefault="00AC3294" w:rsidP="00AC3294">
            <w:pPr>
              <w:spacing w:line="360" w:lineRule="auto"/>
              <w:jc w:val="center"/>
              <w:rPr>
                <w:rFonts w:ascii="Palatino Linotype" w:eastAsia="Calibri" w:hAnsi="Palatino Linotype" w:cs="Tahoma"/>
                <w:b/>
                <w:sz w:val="24"/>
                <w:szCs w:val="24"/>
                <w:lang w:eastAsia="es-MX"/>
              </w:rPr>
            </w:pPr>
            <w:r w:rsidRPr="00F80975">
              <w:rPr>
                <w:rFonts w:ascii="Palatino Linotype" w:eastAsia="Calibri" w:hAnsi="Palatino Linotype" w:cs="Tahoma"/>
                <w:b/>
                <w:sz w:val="24"/>
                <w:szCs w:val="24"/>
                <w:lang w:eastAsia="es-MX"/>
              </w:rPr>
              <w:t>(Rúbrica)</w:t>
            </w:r>
          </w:p>
          <w:p w14:paraId="087ED263" w14:textId="77777777" w:rsidR="00D47366" w:rsidRPr="00F80975" w:rsidRDefault="00D47366" w:rsidP="00F80975">
            <w:pPr>
              <w:spacing w:line="360" w:lineRule="auto"/>
              <w:ind w:right="-108"/>
              <w:jc w:val="center"/>
              <w:rPr>
                <w:rFonts w:ascii="Palatino Linotype" w:eastAsia="Batang" w:hAnsi="Palatino Linotype" w:cs="Tahoma"/>
                <w:b/>
                <w:sz w:val="24"/>
                <w:szCs w:val="24"/>
              </w:rPr>
            </w:pPr>
          </w:p>
        </w:tc>
      </w:tr>
      <w:tr w:rsidR="00D47366" w:rsidRPr="00F80975" w14:paraId="6A5648E3" w14:textId="77777777" w:rsidTr="00705E28">
        <w:tc>
          <w:tcPr>
            <w:tcW w:w="3402" w:type="dxa"/>
          </w:tcPr>
          <w:p w14:paraId="03A73806" w14:textId="77777777" w:rsidR="00D47366" w:rsidRPr="00F80975" w:rsidRDefault="00D47366" w:rsidP="00F80975">
            <w:pPr>
              <w:spacing w:line="360" w:lineRule="auto"/>
              <w:jc w:val="center"/>
              <w:rPr>
                <w:rFonts w:ascii="Palatino Linotype" w:eastAsia="Calibri" w:hAnsi="Palatino Linotype" w:cs="Tahoma"/>
                <w:b/>
                <w:sz w:val="24"/>
                <w:szCs w:val="24"/>
              </w:rPr>
            </w:pPr>
            <w:r w:rsidRPr="00F80975">
              <w:rPr>
                <w:rFonts w:ascii="Palatino Linotype" w:eastAsia="Calibri" w:hAnsi="Palatino Linotype" w:cs="Tahoma"/>
                <w:b/>
                <w:sz w:val="24"/>
                <w:szCs w:val="24"/>
              </w:rPr>
              <w:t xml:space="preserve"> </w:t>
            </w:r>
          </w:p>
          <w:p w14:paraId="411CDF60" w14:textId="77777777" w:rsidR="00D47366" w:rsidRPr="00F80975" w:rsidRDefault="00D47366" w:rsidP="00F80975">
            <w:pPr>
              <w:spacing w:line="360" w:lineRule="auto"/>
              <w:rPr>
                <w:rFonts w:ascii="Palatino Linotype" w:eastAsia="Calibri" w:hAnsi="Palatino Linotype" w:cs="Tahoma"/>
                <w:b/>
                <w:sz w:val="24"/>
                <w:szCs w:val="24"/>
              </w:rPr>
            </w:pPr>
          </w:p>
          <w:p w14:paraId="0BB22B43" w14:textId="77777777" w:rsidR="00D47366" w:rsidRPr="00F80975" w:rsidRDefault="00D47366" w:rsidP="00F80975">
            <w:pPr>
              <w:spacing w:line="360" w:lineRule="auto"/>
              <w:rPr>
                <w:rFonts w:ascii="Palatino Linotype" w:eastAsia="Calibri" w:hAnsi="Palatino Linotype" w:cs="Tahoma"/>
                <w:b/>
                <w:sz w:val="24"/>
                <w:szCs w:val="24"/>
              </w:rPr>
            </w:pPr>
          </w:p>
          <w:p w14:paraId="4D326475" w14:textId="77777777" w:rsidR="00D47366" w:rsidRPr="00F80975" w:rsidRDefault="00D47366" w:rsidP="00F80975">
            <w:pPr>
              <w:spacing w:line="360" w:lineRule="auto"/>
              <w:jc w:val="center"/>
              <w:rPr>
                <w:rFonts w:ascii="Palatino Linotype" w:eastAsia="Calibri" w:hAnsi="Palatino Linotype" w:cs="Tahoma"/>
                <w:b/>
                <w:sz w:val="24"/>
                <w:szCs w:val="24"/>
              </w:rPr>
            </w:pPr>
            <w:r w:rsidRPr="00F80975">
              <w:rPr>
                <w:rFonts w:ascii="Palatino Linotype" w:eastAsia="Calibri" w:hAnsi="Palatino Linotype" w:cs="Tahoma"/>
                <w:b/>
                <w:sz w:val="24"/>
                <w:szCs w:val="24"/>
                <w:lang w:val="es-ES_tradnl"/>
              </w:rPr>
              <w:t xml:space="preserve">Javier Martínez Cruz </w:t>
            </w:r>
            <w:r w:rsidRPr="00F80975">
              <w:rPr>
                <w:rFonts w:ascii="Palatino Linotype" w:eastAsia="Calibri" w:hAnsi="Palatino Linotype" w:cs="Tahoma"/>
                <w:sz w:val="24"/>
                <w:szCs w:val="24"/>
              </w:rPr>
              <w:t>Comisionado</w:t>
            </w:r>
          </w:p>
          <w:p w14:paraId="2144C269" w14:textId="77777777" w:rsidR="00D47366" w:rsidRPr="00F80975" w:rsidRDefault="00D47366" w:rsidP="00F80975">
            <w:pPr>
              <w:spacing w:line="360" w:lineRule="auto"/>
              <w:jc w:val="center"/>
              <w:rPr>
                <w:rFonts w:ascii="Palatino Linotype" w:eastAsia="Calibri" w:hAnsi="Palatino Linotype" w:cs="Tahoma"/>
                <w:b/>
                <w:sz w:val="24"/>
                <w:szCs w:val="24"/>
                <w:lang w:eastAsia="es-MX"/>
              </w:rPr>
            </w:pPr>
            <w:r w:rsidRPr="00F80975">
              <w:rPr>
                <w:rFonts w:ascii="Palatino Linotype" w:eastAsia="Calibri" w:hAnsi="Palatino Linotype" w:cs="Tahoma"/>
                <w:b/>
                <w:sz w:val="24"/>
                <w:szCs w:val="24"/>
                <w:lang w:eastAsia="es-MX"/>
              </w:rPr>
              <w:t>(Rúbrica)</w:t>
            </w:r>
          </w:p>
          <w:p w14:paraId="65E2EAD1" w14:textId="77777777" w:rsidR="00D47366" w:rsidRPr="00F80975" w:rsidRDefault="00D47366" w:rsidP="00F80975">
            <w:pPr>
              <w:spacing w:line="360" w:lineRule="auto"/>
              <w:jc w:val="center"/>
              <w:rPr>
                <w:rFonts w:ascii="Palatino Linotype" w:eastAsia="Batang" w:hAnsi="Palatino Linotype" w:cs="Tahoma"/>
                <w:b/>
                <w:sz w:val="24"/>
                <w:szCs w:val="24"/>
              </w:rPr>
            </w:pPr>
          </w:p>
        </w:tc>
        <w:tc>
          <w:tcPr>
            <w:tcW w:w="1985" w:type="dxa"/>
            <w:gridSpan w:val="2"/>
          </w:tcPr>
          <w:p w14:paraId="4D57485D" w14:textId="77777777" w:rsidR="00D47366" w:rsidRPr="00F80975" w:rsidRDefault="00D47366" w:rsidP="00F80975">
            <w:pPr>
              <w:spacing w:line="360" w:lineRule="auto"/>
              <w:rPr>
                <w:rFonts w:ascii="Palatino Linotype" w:eastAsia="Calibri" w:hAnsi="Palatino Linotype" w:cs="Tahoma"/>
                <w:b/>
                <w:sz w:val="24"/>
                <w:szCs w:val="24"/>
              </w:rPr>
            </w:pPr>
          </w:p>
          <w:p w14:paraId="287FFBF7" w14:textId="77777777" w:rsidR="00D47366" w:rsidRPr="00F80975" w:rsidRDefault="00D47366" w:rsidP="00F80975">
            <w:pPr>
              <w:spacing w:line="360" w:lineRule="auto"/>
              <w:jc w:val="center"/>
              <w:rPr>
                <w:rFonts w:ascii="Palatino Linotype" w:eastAsia="Batang" w:hAnsi="Palatino Linotype" w:cs="Tahoma"/>
                <w:b/>
                <w:sz w:val="24"/>
                <w:szCs w:val="24"/>
              </w:rPr>
            </w:pPr>
          </w:p>
        </w:tc>
        <w:tc>
          <w:tcPr>
            <w:tcW w:w="3685" w:type="dxa"/>
          </w:tcPr>
          <w:p w14:paraId="50F206F3" w14:textId="77777777" w:rsidR="00D47366" w:rsidRPr="00F80975" w:rsidRDefault="00D47366" w:rsidP="00F80975">
            <w:pPr>
              <w:spacing w:line="360" w:lineRule="auto"/>
              <w:ind w:right="-108"/>
              <w:rPr>
                <w:rFonts w:ascii="Palatino Linotype" w:eastAsia="Calibri" w:hAnsi="Palatino Linotype" w:cs="Tahoma"/>
                <w:b/>
                <w:sz w:val="24"/>
                <w:szCs w:val="24"/>
              </w:rPr>
            </w:pPr>
          </w:p>
          <w:p w14:paraId="70017868" w14:textId="77777777" w:rsidR="00D47366" w:rsidRPr="00F80975" w:rsidRDefault="00D47366" w:rsidP="00F80975">
            <w:pPr>
              <w:spacing w:line="360" w:lineRule="auto"/>
              <w:ind w:right="-108"/>
              <w:rPr>
                <w:rFonts w:ascii="Palatino Linotype" w:eastAsia="Calibri" w:hAnsi="Palatino Linotype" w:cs="Tahoma"/>
                <w:b/>
                <w:sz w:val="24"/>
                <w:szCs w:val="24"/>
              </w:rPr>
            </w:pPr>
          </w:p>
          <w:p w14:paraId="03752FB6" w14:textId="77777777" w:rsidR="00D47366" w:rsidRPr="00F80975" w:rsidRDefault="00D47366" w:rsidP="00F80975">
            <w:pPr>
              <w:spacing w:line="360" w:lineRule="auto"/>
              <w:ind w:right="-108"/>
              <w:rPr>
                <w:rFonts w:ascii="Palatino Linotype" w:eastAsia="Calibri" w:hAnsi="Palatino Linotype" w:cs="Tahoma"/>
                <w:sz w:val="24"/>
                <w:szCs w:val="24"/>
                <w:lang w:eastAsia="es-MX"/>
              </w:rPr>
            </w:pPr>
          </w:p>
          <w:p w14:paraId="41B40B65" w14:textId="77777777" w:rsidR="00D47366" w:rsidRPr="00F80975" w:rsidRDefault="00D47366" w:rsidP="00F80975">
            <w:pPr>
              <w:spacing w:line="360" w:lineRule="auto"/>
              <w:ind w:right="-108"/>
              <w:jc w:val="center"/>
              <w:rPr>
                <w:rFonts w:ascii="Palatino Linotype" w:eastAsia="Calibri" w:hAnsi="Palatino Linotype" w:cs="Tahoma"/>
                <w:b/>
                <w:sz w:val="24"/>
                <w:szCs w:val="24"/>
              </w:rPr>
            </w:pPr>
            <w:r w:rsidRPr="00F80975">
              <w:rPr>
                <w:rFonts w:ascii="Palatino Linotype" w:eastAsia="Calibri" w:hAnsi="Palatino Linotype" w:cs="Tahoma"/>
                <w:b/>
                <w:sz w:val="24"/>
                <w:szCs w:val="24"/>
                <w:lang w:val="es-ES_tradnl"/>
              </w:rPr>
              <w:t>Luis Gustavo Parra Noriega</w:t>
            </w:r>
          </w:p>
          <w:p w14:paraId="3325F6F6" w14:textId="77777777" w:rsidR="00D47366" w:rsidRPr="00F80975" w:rsidRDefault="00D47366" w:rsidP="00F80975">
            <w:pPr>
              <w:spacing w:line="360" w:lineRule="auto"/>
              <w:ind w:right="-108"/>
              <w:jc w:val="center"/>
              <w:rPr>
                <w:rFonts w:ascii="Palatino Linotype" w:eastAsia="Calibri" w:hAnsi="Palatino Linotype" w:cs="Tahoma"/>
                <w:sz w:val="24"/>
                <w:szCs w:val="24"/>
              </w:rPr>
            </w:pPr>
            <w:r w:rsidRPr="00F80975">
              <w:rPr>
                <w:rFonts w:ascii="Palatino Linotype" w:eastAsia="Calibri" w:hAnsi="Palatino Linotype" w:cs="Tahoma"/>
                <w:sz w:val="24"/>
                <w:szCs w:val="24"/>
              </w:rPr>
              <w:t>Comisionado</w:t>
            </w:r>
          </w:p>
          <w:p w14:paraId="528009F7" w14:textId="77777777" w:rsidR="00D47366" w:rsidRPr="00F80975" w:rsidRDefault="00D47366" w:rsidP="00F80975">
            <w:pPr>
              <w:spacing w:line="360" w:lineRule="auto"/>
              <w:jc w:val="center"/>
              <w:rPr>
                <w:rFonts w:ascii="Palatino Linotype" w:eastAsia="Calibri" w:hAnsi="Palatino Linotype" w:cs="Tahoma"/>
                <w:b/>
                <w:sz w:val="24"/>
                <w:szCs w:val="24"/>
                <w:lang w:eastAsia="es-MX"/>
              </w:rPr>
            </w:pPr>
            <w:r w:rsidRPr="00F80975">
              <w:rPr>
                <w:rFonts w:ascii="Palatino Linotype" w:eastAsia="Calibri" w:hAnsi="Palatino Linotype" w:cs="Tahoma"/>
                <w:b/>
                <w:sz w:val="24"/>
                <w:szCs w:val="24"/>
                <w:lang w:eastAsia="es-MX"/>
              </w:rPr>
              <w:t>(Rúbrica)</w:t>
            </w:r>
          </w:p>
          <w:p w14:paraId="150B3754" w14:textId="77777777" w:rsidR="00D47366" w:rsidRPr="00F80975" w:rsidRDefault="00D47366" w:rsidP="00F80975">
            <w:pPr>
              <w:spacing w:line="360" w:lineRule="auto"/>
              <w:ind w:right="-108"/>
              <w:jc w:val="center"/>
              <w:rPr>
                <w:rFonts w:ascii="Palatino Linotype" w:eastAsia="Batang" w:hAnsi="Palatino Linotype" w:cs="Tahoma"/>
                <w:b/>
                <w:sz w:val="24"/>
                <w:szCs w:val="24"/>
              </w:rPr>
            </w:pPr>
          </w:p>
        </w:tc>
      </w:tr>
      <w:tr w:rsidR="00D47366" w:rsidRPr="00F80975" w14:paraId="667B2D3B" w14:textId="77777777" w:rsidTr="00705E28">
        <w:tc>
          <w:tcPr>
            <w:tcW w:w="9072" w:type="dxa"/>
            <w:gridSpan w:val="4"/>
          </w:tcPr>
          <w:p w14:paraId="0B370F39" w14:textId="77777777" w:rsidR="00D47366" w:rsidRPr="00F80975" w:rsidRDefault="00D47366" w:rsidP="00F80975">
            <w:pPr>
              <w:tabs>
                <w:tab w:val="left" w:pos="2820"/>
              </w:tabs>
              <w:spacing w:line="360" w:lineRule="auto"/>
              <w:ind w:right="2414"/>
              <w:rPr>
                <w:rFonts w:ascii="Palatino Linotype" w:eastAsia="Calibri" w:hAnsi="Palatino Linotype" w:cs="Tahoma"/>
                <w:b/>
                <w:sz w:val="24"/>
                <w:szCs w:val="24"/>
              </w:rPr>
            </w:pPr>
          </w:p>
          <w:p w14:paraId="5A4FC09E" w14:textId="77777777" w:rsidR="00D47366" w:rsidRPr="00F80975" w:rsidRDefault="00D47366" w:rsidP="00F80975">
            <w:pPr>
              <w:spacing w:line="360" w:lineRule="auto"/>
              <w:jc w:val="center"/>
              <w:rPr>
                <w:rFonts w:ascii="Palatino Linotype" w:eastAsia="Calibri" w:hAnsi="Palatino Linotype" w:cs="Tahoma"/>
                <w:b/>
                <w:sz w:val="24"/>
                <w:szCs w:val="24"/>
              </w:rPr>
            </w:pPr>
            <w:r w:rsidRPr="00F80975">
              <w:rPr>
                <w:rFonts w:ascii="Palatino Linotype" w:eastAsia="Calibri" w:hAnsi="Palatino Linotype" w:cs="Tahoma"/>
                <w:b/>
                <w:sz w:val="24"/>
                <w:szCs w:val="24"/>
              </w:rPr>
              <w:t>Alexis Tapia Ramírez</w:t>
            </w:r>
          </w:p>
          <w:p w14:paraId="409D4F1B" w14:textId="77777777" w:rsidR="00D47366" w:rsidRPr="00F80975" w:rsidRDefault="00D47366" w:rsidP="00F80975">
            <w:pPr>
              <w:spacing w:line="360" w:lineRule="auto"/>
              <w:jc w:val="center"/>
              <w:rPr>
                <w:rFonts w:ascii="Palatino Linotype" w:eastAsia="Calibri" w:hAnsi="Palatino Linotype" w:cs="Tahoma"/>
                <w:sz w:val="24"/>
                <w:szCs w:val="24"/>
              </w:rPr>
            </w:pPr>
            <w:r w:rsidRPr="00F80975">
              <w:rPr>
                <w:rFonts w:ascii="Palatino Linotype" w:eastAsia="Calibri" w:hAnsi="Palatino Linotype" w:cs="Tahoma"/>
                <w:sz w:val="24"/>
                <w:szCs w:val="24"/>
              </w:rPr>
              <w:t>Secretario Técnico del Pleno</w:t>
            </w:r>
          </w:p>
          <w:p w14:paraId="6DF09340" w14:textId="77777777" w:rsidR="00D47366" w:rsidRPr="00F80975" w:rsidRDefault="00D47366" w:rsidP="00F80975">
            <w:pPr>
              <w:spacing w:line="360" w:lineRule="auto"/>
              <w:jc w:val="center"/>
              <w:rPr>
                <w:rFonts w:ascii="Palatino Linotype" w:eastAsia="Calibri" w:hAnsi="Palatino Linotype" w:cs="Tahoma"/>
                <w:b/>
                <w:sz w:val="24"/>
                <w:szCs w:val="24"/>
                <w:lang w:eastAsia="es-MX"/>
              </w:rPr>
            </w:pPr>
            <w:r w:rsidRPr="00F80975">
              <w:rPr>
                <w:rFonts w:ascii="Palatino Linotype" w:eastAsia="Calibri" w:hAnsi="Palatino Linotype" w:cs="Tahoma"/>
                <w:b/>
                <w:sz w:val="24"/>
                <w:szCs w:val="24"/>
                <w:lang w:eastAsia="es-MX"/>
              </w:rPr>
              <w:t>(Rúbrica)</w:t>
            </w:r>
          </w:p>
          <w:p w14:paraId="414DF34A" w14:textId="77777777" w:rsidR="00D47366" w:rsidRPr="00F80975" w:rsidRDefault="00D47366" w:rsidP="00F80975">
            <w:pPr>
              <w:spacing w:line="360" w:lineRule="auto"/>
              <w:jc w:val="center"/>
              <w:rPr>
                <w:rFonts w:ascii="Palatino Linotype" w:eastAsia="Calibri" w:hAnsi="Palatino Linotype" w:cs="Tahoma"/>
                <w:color w:val="000000"/>
                <w:sz w:val="12"/>
                <w:szCs w:val="14"/>
              </w:rPr>
            </w:pPr>
          </w:p>
        </w:tc>
      </w:tr>
    </w:tbl>
    <w:p w14:paraId="1E8317FD" w14:textId="69BA164A" w:rsidR="00D47366" w:rsidRPr="00F80975" w:rsidRDefault="00D47366" w:rsidP="00F80975">
      <w:pPr>
        <w:spacing w:line="360" w:lineRule="auto"/>
        <w:ind w:right="-93"/>
        <w:jc w:val="both"/>
        <w:rPr>
          <w:rFonts w:ascii="Palatino Linotype" w:eastAsia="Calibri" w:hAnsi="Palatino Linotype" w:cs="Tahoma"/>
          <w:bCs/>
          <w:sz w:val="22"/>
          <w:szCs w:val="22"/>
          <w:lang w:eastAsia="en-US"/>
        </w:rPr>
      </w:pPr>
      <w:r w:rsidRPr="00F80975">
        <w:rPr>
          <w:rFonts w:ascii="Palatino Linotype" w:eastAsia="Calibri" w:hAnsi="Palatino Linotype" w:cs="Arial"/>
          <w:sz w:val="22"/>
          <w:szCs w:val="22"/>
          <w:lang w:eastAsia="en-US"/>
        </w:rPr>
        <w:t xml:space="preserve">Esta foja corresponde a la resolución de fecha </w:t>
      </w:r>
      <w:r w:rsidR="00D87E85">
        <w:rPr>
          <w:rFonts w:ascii="Palatino Linotype" w:eastAsia="Calibri" w:hAnsi="Palatino Linotype" w:cs="Arial"/>
          <w:sz w:val="22"/>
          <w:szCs w:val="22"/>
          <w:lang w:eastAsia="en-US"/>
        </w:rPr>
        <w:t>seis</w:t>
      </w:r>
      <w:r w:rsidR="00F71795" w:rsidRPr="00F80975">
        <w:rPr>
          <w:rFonts w:ascii="Palatino Linotype" w:eastAsia="Calibri" w:hAnsi="Palatino Linotype" w:cs="Arial"/>
          <w:sz w:val="22"/>
          <w:szCs w:val="22"/>
          <w:lang w:eastAsia="en-US"/>
        </w:rPr>
        <w:t xml:space="preserve"> </w:t>
      </w:r>
      <w:r w:rsidR="005146FE" w:rsidRPr="00F80975">
        <w:rPr>
          <w:rFonts w:ascii="Palatino Linotype" w:eastAsia="Calibri" w:hAnsi="Palatino Linotype" w:cs="Arial"/>
          <w:sz w:val="22"/>
          <w:szCs w:val="22"/>
          <w:lang w:eastAsia="en-US"/>
        </w:rPr>
        <w:t xml:space="preserve">de </w:t>
      </w:r>
      <w:r w:rsidR="00AC3294">
        <w:rPr>
          <w:rFonts w:ascii="Palatino Linotype" w:eastAsia="Calibri" w:hAnsi="Palatino Linotype" w:cs="Arial"/>
          <w:sz w:val="22"/>
          <w:szCs w:val="22"/>
          <w:lang w:eastAsia="en-US"/>
        </w:rPr>
        <w:t>diciembre</w:t>
      </w:r>
      <w:r w:rsidRPr="00F80975">
        <w:rPr>
          <w:rFonts w:ascii="Palatino Linotype" w:eastAsia="Calibri" w:hAnsi="Palatino Linotype" w:cs="Arial"/>
          <w:sz w:val="22"/>
          <w:szCs w:val="22"/>
          <w:lang w:eastAsia="en-US"/>
        </w:rPr>
        <w:t xml:space="preserve"> de dos mil dieciocho, emitida en el Recurso de Revisión número 03</w:t>
      </w:r>
      <w:r w:rsidR="000C4EDC" w:rsidRPr="00F80975">
        <w:rPr>
          <w:rFonts w:ascii="Palatino Linotype" w:eastAsia="Calibri" w:hAnsi="Palatino Linotype" w:cs="Arial"/>
          <w:sz w:val="22"/>
          <w:szCs w:val="22"/>
          <w:lang w:eastAsia="en-US"/>
        </w:rPr>
        <w:t>706</w:t>
      </w:r>
      <w:r w:rsidRPr="00F80975">
        <w:rPr>
          <w:rFonts w:ascii="Palatino Linotype" w:eastAsia="Calibri" w:hAnsi="Palatino Linotype" w:cs="Arial"/>
          <w:sz w:val="22"/>
          <w:szCs w:val="22"/>
          <w:lang w:eastAsia="en-US"/>
        </w:rPr>
        <w:t>/INFOEM/IP/RR/2018</w:t>
      </w:r>
      <w:r w:rsidR="000C4EDC" w:rsidRPr="00F80975">
        <w:rPr>
          <w:rFonts w:ascii="Palatino Linotype" w:eastAsia="Calibri" w:hAnsi="Palatino Linotype" w:cs="Arial"/>
          <w:sz w:val="22"/>
          <w:szCs w:val="22"/>
          <w:lang w:eastAsia="en-US"/>
        </w:rPr>
        <w:t xml:space="preserve"> y acumulado.</w:t>
      </w:r>
    </w:p>
    <w:sectPr w:rsidR="00D47366" w:rsidRPr="00F80975" w:rsidSect="00FE4CCC">
      <w:headerReference w:type="default" r:id="rId32"/>
      <w:footerReference w:type="default" r:id="rId33"/>
      <w:headerReference w:type="first" r:id="rId34"/>
      <w:footerReference w:type="first" r:id="rId35"/>
      <w:pgSz w:w="12240" w:h="15840"/>
      <w:pgMar w:top="80" w:right="1608" w:bottom="1418" w:left="1588" w:header="709" w:footer="919"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65D066" w14:textId="77777777" w:rsidR="00903B6E" w:rsidRDefault="00903B6E" w:rsidP="00B31222">
      <w:r>
        <w:separator/>
      </w:r>
    </w:p>
  </w:endnote>
  <w:endnote w:type="continuationSeparator" w:id="0">
    <w:p w14:paraId="7B07C072" w14:textId="77777777" w:rsidR="00903B6E" w:rsidRDefault="00903B6E"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927040"/>
      <w:docPartObj>
        <w:docPartGallery w:val="Page Numbers (Bottom of Page)"/>
        <w:docPartUnique/>
      </w:docPartObj>
    </w:sdtPr>
    <w:sdtEndPr/>
    <w:sdtContent>
      <w:sdt>
        <w:sdtPr>
          <w:id w:val="-1769616900"/>
          <w:docPartObj>
            <w:docPartGallery w:val="Page Numbers (Top of Page)"/>
            <w:docPartUnique/>
          </w:docPartObj>
        </w:sdtPr>
        <w:sdtEndPr/>
        <w:sdtContent>
          <w:p w14:paraId="33196A94" w14:textId="77777777" w:rsidR="00F80975" w:rsidRDefault="00F80975">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C70227">
              <w:rPr>
                <w:b/>
                <w:bCs/>
                <w:noProof/>
              </w:rPr>
              <w:t>69</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C70227">
              <w:rPr>
                <w:b/>
                <w:bCs/>
                <w:noProof/>
              </w:rPr>
              <w:t>71</w:t>
            </w:r>
            <w:r>
              <w:rPr>
                <w:b/>
                <w:bCs/>
                <w:sz w:val="24"/>
                <w:szCs w:val="24"/>
              </w:rPr>
              <w:fldChar w:fldCharType="end"/>
            </w:r>
          </w:p>
        </w:sdtContent>
      </w:sdt>
    </w:sdtContent>
  </w:sdt>
  <w:p w14:paraId="711A83C2" w14:textId="77777777" w:rsidR="00F80975" w:rsidRDefault="00F8097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408437"/>
      <w:docPartObj>
        <w:docPartGallery w:val="Page Numbers (Bottom of Page)"/>
        <w:docPartUnique/>
      </w:docPartObj>
    </w:sdtPr>
    <w:sdtEndPr/>
    <w:sdtContent>
      <w:sdt>
        <w:sdtPr>
          <w:id w:val="-956557459"/>
          <w:docPartObj>
            <w:docPartGallery w:val="Page Numbers (Top of Page)"/>
            <w:docPartUnique/>
          </w:docPartObj>
        </w:sdtPr>
        <w:sdtEndPr/>
        <w:sdtContent>
          <w:p w14:paraId="47D6E1C4" w14:textId="77777777" w:rsidR="00F80975" w:rsidRDefault="00F80975">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C70227">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C70227">
              <w:rPr>
                <w:b/>
                <w:bCs/>
                <w:noProof/>
              </w:rPr>
              <w:t>71</w:t>
            </w:r>
            <w:r>
              <w:rPr>
                <w:b/>
                <w:bCs/>
                <w:sz w:val="24"/>
                <w:szCs w:val="24"/>
              </w:rPr>
              <w:fldChar w:fldCharType="end"/>
            </w:r>
          </w:p>
        </w:sdtContent>
      </w:sdt>
    </w:sdtContent>
  </w:sdt>
  <w:p w14:paraId="199FE5B6" w14:textId="77777777" w:rsidR="00F80975" w:rsidRDefault="00F8097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8AC853" w14:textId="77777777" w:rsidR="00903B6E" w:rsidRDefault="00903B6E" w:rsidP="00B31222">
      <w:r>
        <w:separator/>
      </w:r>
    </w:p>
  </w:footnote>
  <w:footnote w:type="continuationSeparator" w:id="0">
    <w:p w14:paraId="46202543" w14:textId="77777777" w:rsidR="00903B6E" w:rsidRDefault="00903B6E"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F80975" w:rsidRPr="005C106F" w14:paraId="20F70698" w14:textId="77777777" w:rsidTr="00202DB8">
      <w:trPr>
        <w:trHeight w:val="1435"/>
      </w:trPr>
      <w:tc>
        <w:tcPr>
          <w:tcW w:w="2835" w:type="dxa"/>
          <w:shd w:val="clear" w:color="auto" w:fill="auto"/>
        </w:tcPr>
        <w:p w14:paraId="752D8973" w14:textId="77777777" w:rsidR="00F80975" w:rsidRPr="005C106F" w:rsidRDefault="00F80975" w:rsidP="00EF4A64">
          <w:pPr>
            <w:tabs>
              <w:tab w:val="right" w:pos="4273"/>
            </w:tabs>
            <w:rPr>
              <w:rFonts w:ascii="Garamond" w:eastAsia="Calibri" w:hAnsi="Garamond"/>
              <w:sz w:val="16"/>
              <w:szCs w:val="16"/>
              <w:lang w:val="es-MX" w:eastAsia="en-US"/>
            </w:rPr>
          </w:pPr>
        </w:p>
      </w:tc>
      <w:tc>
        <w:tcPr>
          <w:tcW w:w="6733" w:type="dxa"/>
          <w:shd w:val="clear" w:color="auto" w:fill="auto"/>
        </w:tcPr>
        <w:p w14:paraId="6EFEFEBB" w14:textId="77777777" w:rsidR="00F80975" w:rsidRDefault="00F80975"/>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F80975" w:rsidRPr="00ED1E3F" w14:paraId="58253C2E" w14:textId="77777777" w:rsidTr="00E43469">
            <w:trPr>
              <w:trHeight w:val="144"/>
            </w:trPr>
            <w:tc>
              <w:tcPr>
                <w:tcW w:w="2698" w:type="dxa"/>
              </w:tcPr>
              <w:p w14:paraId="477F32CF" w14:textId="77777777" w:rsidR="00F80975" w:rsidRPr="00ED1E3F" w:rsidRDefault="00F80975" w:rsidP="00202DB8">
                <w:pPr>
                  <w:tabs>
                    <w:tab w:val="right" w:pos="8838"/>
                  </w:tabs>
                  <w:ind w:right="-105"/>
                  <w:rPr>
                    <w:rFonts w:ascii="Palatino Linotype" w:eastAsia="Calibri" w:hAnsi="Palatino Linotype" w:cs="Tahoma"/>
                    <w:b/>
                    <w:sz w:val="22"/>
                    <w:szCs w:val="22"/>
                    <w:lang w:val="es-MX" w:eastAsia="en-US"/>
                  </w:rPr>
                </w:pPr>
                <w:r w:rsidRPr="00ED1E3F">
                  <w:rPr>
                    <w:rFonts w:ascii="Palatino Linotype" w:eastAsia="Calibri" w:hAnsi="Palatino Linotype" w:cs="Tahoma"/>
                    <w:b/>
                    <w:sz w:val="22"/>
                    <w:szCs w:val="22"/>
                    <w:lang w:val="es-MX" w:eastAsia="en-US"/>
                  </w:rPr>
                  <w:t>Recurso de Revisión:</w:t>
                </w:r>
              </w:p>
            </w:tc>
            <w:tc>
              <w:tcPr>
                <w:tcW w:w="3621" w:type="dxa"/>
              </w:tcPr>
              <w:p w14:paraId="75CD182C" w14:textId="77777777" w:rsidR="00F80975" w:rsidRPr="00ED1E3F" w:rsidRDefault="00F80975" w:rsidP="00FF43BF">
                <w:pPr>
                  <w:tabs>
                    <w:tab w:val="right" w:pos="8838"/>
                  </w:tabs>
                  <w:ind w:left="-28" w:right="-32"/>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03706</w:t>
                </w:r>
                <w:r w:rsidRPr="00ED1E3F">
                  <w:rPr>
                    <w:rFonts w:ascii="Palatino Linotype" w:eastAsia="Calibri" w:hAnsi="Palatino Linotype" w:cs="Tahoma"/>
                    <w:bCs/>
                    <w:sz w:val="22"/>
                    <w:szCs w:val="22"/>
                    <w:lang w:eastAsia="en-US"/>
                  </w:rPr>
                  <w:t>/INFOEM/IP/RR/2018</w:t>
                </w:r>
                <w:r>
                  <w:rPr>
                    <w:rFonts w:ascii="Palatino Linotype" w:eastAsia="Calibri" w:hAnsi="Palatino Linotype" w:cs="Tahoma"/>
                    <w:bCs/>
                    <w:sz w:val="22"/>
                    <w:szCs w:val="22"/>
                    <w:lang w:eastAsia="en-US"/>
                  </w:rPr>
                  <w:t xml:space="preserve"> y acumulado.</w:t>
                </w:r>
              </w:p>
            </w:tc>
          </w:tr>
          <w:tr w:rsidR="00F80975" w:rsidRPr="00ED1E3F" w14:paraId="1C85A667" w14:textId="77777777" w:rsidTr="00E43469">
            <w:trPr>
              <w:trHeight w:val="283"/>
            </w:trPr>
            <w:tc>
              <w:tcPr>
                <w:tcW w:w="2698" w:type="dxa"/>
              </w:tcPr>
              <w:p w14:paraId="278295A4" w14:textId="77777777" w:rsidR="00F80975" w:rsidRPr="00ED1E3F" w:rsidRDefault="00F80975" w:rsidP="00202DB8">
                <w:pPr>
                  <w:tabs>
                    <w:tab w:val="right" w:pos="8838"/>
                  </w:tabs>
                  <w:ind w:right="-105"/>
                  <w:rPr>
                    <w:rFonts w:ascii="Palatino Linotype" w:eastAsia="Calibri" w:hAnsi="Palatino Linotype" w:cs="Tahoma"/>
                    <w:b/>
                    <w:sz w:val="22"/>
                    <w:szCs w:val="22"/>
                    <w:lang w:val="es-MX" w:eastAsia="en-US"/>
                  </w:rPr>
                </w:pPr>
                <w:r w:rsidRPr="00ED1E3F">
                  <w:rPr>
                    <w:rFonts w:ascii="Palatino Linotype" w:eastAsia="Calibri" w:hAnsi="Palatino Linotype" w:cs="Tahoma"/>
                    <w:b/>
                    <w:sz w:val="22"/>
                    <w:szCs w:val="22"/>
                    <w:lang w:val="es-MX" w:eastAsia="en-US"/>
                  </w:rPr>
                  <w:t>Sujeto Obligado:</w:t>
                </w:r>
              </w:p>
            </w:tc>
            <w:tc>
              <w:tcPr>
                <w:tcW w:w="3621" w:type="dxa"/>
              </w:tcPr>
              <w:p w14:paraId="57B381C1" w14:textId="77777777" w:rsidR="00F80975" w:rsidRPr="00C40AFE" w:rsidRDefault="00F80975" w:rsidP="0070570F">
                <w:pPr>
                  <w:tabs>
                    <w:tab w:val="right" w:pos="8838"/>
                  </w:tabs>
                  <w:ind w:right="-32"/>
                  <w:jc w:val="both"/>
                  <w:rPr>
                    <w:rFonts w:ascii="Palatino Linotype" w:eastAsia="Calibri" w:hAnsi="Palatino Linotype" w:cs="Tahoma"/>
                    <w:sz w:val="22"/>
                    <w:szCs w:val="22"/>
                    <w:lang w:val="es-MX" w:eastAsia="en-US"/>
                  </w:rPr>
                </w:pPr>
                <w:r>
                  <w:rPr>
                    <w:rFonts w:ascii="Palatino Linotype" w:eastAsia="Calibri" w:hAnsi="Palatino Linotype" w:cs="Tahoma"/>
                    <w:bCs/>
                    <w:sz w:val="22"/>
                    <w:szCs w:val="22"/>
                    <w:lang w:eastAsia="en-US"/>
                  </w:rPr>
                  <w:t>Ayuntamiento de Nicolás Romero</w:t>
                </w:r>
              </w:p>
            </w:tc>
          </w:tr>
          <w:tr w:rsidR="00F80975" w:rsidRPr="00ED1E3F" w14:paraId="22EA73B2" w14:textId="77777777" w:rsidTr="00E43469">
            <w:trPr>
              <w:trHeight w:val="283"/>
            </w:trPr>
            <w:tc>
              <w:tcPr>
                <w:tcW w:w="2698" w:type="dxa"/>
              </w:tcPr>
              <w:p w14:paraId="4E4D765D" w14:textId="77777777" w:rsidR="00F80975" w:rsidRPr="00ED1E3F" w:rsidRDefault="00F80975" w:rsidP="00202DB8">
                <w:pPr>
                  <w:tabs>
                    <w:tab w:val="right" w:pos="8838"/>
                  </w:tabs>
                  <w:ind w:right="-105"/>
                  <w:rPr>
                    <w:rFonts w:ascii="Palatino Linotype" w:eastAsia="Calibri" w:hAnsi="Palatino Linotype" w:cs="Tahoma"/>
                    <w:b/>
                    <w:sz w:val="22"/>
                    <w:szCs w:val="22"/>
                    <w:lang w:val="es-MX" w:eastAsia="en-US"/>
                  </w:rPr>
                </w:pPr>
                <w:r w:rsidRPr="00ED1E3F">
                  <w:rPr>
                    <w:rFonts w:ascii="Palatino Linotype" w:eastAsia="Calibri" w:hAnsi="Palatino Linotype" w:cs="Tahoma"/>
                    <w:b/>
                    <w:sz w:val="22"/>
                    <w:szCs w:val="22"/>
                    <w:lang w:val="es-MX" w:eastAsia="en-US"/>
                  </w:rPr>
                  <w:t>Comisionado Ponente:</w:t>
                </w:r>
              </w:p>
            </w:tc>
            <w:tc>
              <w:tcPr>
                <w:tcW w:w="3621" w:type="dxa"/>
              </w:tcPr>
              <w:p w14:paraId="0CC2A96D" w14:textId="77777777" w:rsidR="00F80975" w:rsidRPr="00ED1E3F" w:rsidRDefault="00F80975" w:rsidP="00E43469">
                <w:pPr>
                  <w:tabs>
                    <w:tab w:val="right" w:pos="8838"/>
                  </w:tabs>
                  <w:ind w:right="-32"/>
                  <w:jc w:val="both"/>
                  <w:rPr>
                    <w:rFonts w:ascii="Palatino Linotype" w:eastAsia="Calibri" w:hAnsi="Palatino Linotype" w:cs="Tahoma"/>
                    <w:b/>
                    <w:sz w:val="22"/>
                    <w:szCs w:val="22"/>
                    <w:lang w:val="es-MX" w:eastAsia="en-US"/>
                  </w:rPr>
                </w:pPr>
                <w:r w:rsidRPr="00ED1E3F">
                  <w:rPr>
                    <w:rFonts w:ascii="Palatino Linotype" w:eastAsia="Calibri" w:hAnsi="Palatino Linotype" w:cs="Tahoma"/>
                    <w:sz w:val="22"/>
                    <w:szCs w:val="22"/>
                    <w:lang w:val="es-MX" w:eastAsia="en-US"/>
                  </w:rPr>
                  <w:t>Luis Gustavo Parra Noriega</w:t>
                </w:r>
              </w:p>
            </w:tc>
          </w:tr>
        </w:tbl>
        <w:p w14:paraId="176536E1" w14:textId="77777777" w:rsidR="00F80975" w:rsidRPr="005C106F" w:rsidRDefault="00F80975" w:rsidP="00232673">
          <w:pPr>
            <w:tabs>
              <w:tab w:val="right" w:pos="8838"/>
            </w:tabs>
            <w:ind w:left="-28"/>
            <w:jc w:val="both"/>
            <w:rPr>
              <w:rFonts w:ascii="Arial" w:eastAsia="Calibri" w:hAnsi="Arial" w:cs="Arial"/>
              <w:b/>
              <w:sz w:val="22"/>
              <w:szCs w:val="22"/>
              <w:lang w:val="es-MX" w:eastAsia="en-US"/>
            </w:rPr>
          </w:pPr>
        </w:p>
      </w:tc>
    </w:tr>
  </w:tbl>
  <w:p w14:paraId="3FC4B92E" w14:textId="77777777" w:rsidR="00F80975" w:rsidRPr="00443C6B" w:rsidRDefault="00F80975" w:rsidP="00EF4A64">
    <w:pPr>
      <w:pStyle w:val="Encabezado"/>
      <w:rPr>
        <w:sz w:val="14"/>
        <w:lang w:val="es-MX"/>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F80975" w:rsidRPr="005C106F" w14:paraId="459A4DA1" w14:textId="77777777" w:rsidTr="00A330AD">
      <w:trPr>
        <w:trHeight w:val="1435"/>
      </w:trPr>
      <w:tc>
        <w:tcPr>
          <w:tcW w:w="2835" w:type="dxa"/>
          <w:shd w:val="clear" w:color="auto" w:fill="auto"/>
        </w:tcPr>
        <w:p w14:paraId="5372C31A" w14:textId="77777777" w:rsidR="00F80975" w:rsidRPr="005C106F" w:rsidRDefault="00F80975" w:rsidP="00A307F1">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F80975" w:rsidRPr="00ED1E3F" w14:paraId="632CCADF" w14:textId="77777777" w:rsidTr="00A330AD">
            <w:trPr>
              <w:trHeight w:val="144"/>
            </w:trPr>
            <w:tc>
              <w:tcPr>
                <w:tcW w:w="2698" w:type="dxa"/>
              </w:tcPr>
              <w:p w14:paraId="74B393CF" w14:textId="77777777" w:rsidR="00F80975" w:rsidRPr="00ED1E3F" w:rsidRDefault="00F80975" w:rsidP="00A307F1">
                <w:pPr>
                  <w:tabs>
                    <w:tab w:val="right" w:pos="8838"/>
                  </w:tabs>
                  <w:ind w:right="-105"/>
                  <w:rPr>
                    <w:rFonts w:ascii="Palatino Linotype" w:eastAsia="Calibri" w:hAnsi="Palatino Linotype" w:cs="Tahoma"/>
                    <w:b/>
                    <w:sz w:val="22"/>
                    <w:szCs w:val="22"/>
                    <w:lang w:val="es-MX" w:eastAsia="en-US"/>
                  </w:rPr>
                </w:pPr>
                <w:r w:rsidRPr="00ED1E3F">
                  <w:rPr>
                    <w:rFonts w:ascii="Palatino Linotype" w:eastAsia="Calibri" w:hAnsi="Palatino Linotype" w:cs="Tahoma"/>
                    <w:b/>
                    <w:sz w:val="22"/>
                    <w:szCs w:val="22"/>
                    <w:lang w:val="es-MX" w:eastAsia="en-US"/>
                  </w:rPr>
                  <w:t>Recurso de Revisión:</w:t>
                </w:r>
              </w:p>
            </w:tc>
            <w:tc>
              <w:tcPr>
                <w:tcW w:w="3621" w:type="dxa"/>
              </w:tcPr>
              <w:p w14:paraId="283A6476" w14:textId="77777777" w:rsidR="00F80975" w:rsidRPr="00ED1E3F" w:rsidRDefault="00F80975" w:rsidP="00045240">
                <w:pPr>
                  <w:tabs>
                    <w:tab w:val="right" w:pos="8838"/>
                  </w:tabs>
                  <w:ind w:left="-28" w:right="-32"/>
                  <w:jc w:val="both"/>
                  <w:rPr>
                    <w:rFonts w:ascii="Palatino Linotype" w:eastAsia="Calibri" w:hAnsi="Palatino Linotype" w:cs="Tahoma"/>
                    <w:bCs/>
                    <w:sz w:val="22"/>
                    <w:szCs w:val="22"/>
                    <w:lang w:eastAsia="en-US"/>
                  </w:rPr>
                </w:pPr>
                <w:r w:rsidRPr="00ED1E3F">
                  <w:rPr>
                    <w:rFonts w:ascii="Palatino Linotype" w:eastAsia="Calibri" w:hAnsi="Palatino Linotype" w:cs="Tahoma"/>
                    <w:bCs/>
                    <w:sz w:val="22"/>
                    <w:szCs w:val="22"/>
                    <w:lang w:eastAsia="en-US"/>
                  </w:rPr>
                  <w:t>0</w:t>
                </w:r>
                <w:r>
                  <w:rPr>
                    <w:rFonts w:ascii="Palatino Linotype" w:eastAsia="Calibri" w:hAnsi="Palatino Linotype" w:cs="Tahoma"/>
                    <w:bCs/>
                    <w:sz w:val="22"/>
                    <w:szCs w:val="22"/>
                    <w:lang w:eastAsia="en-US"/>
                  </w:rPr>
                  <w:t>3706</w:t>
                </w:r>
                <w:r w:rsidRPr="00ED1E3F">
                  <w:rPr>
                    <w:rFonts w:ascii="Palatino Linotype" w:eastAsia="Calibri" w:hAnsi="Palatino Linotype" w:cs="Tahoma"/>
                    <w:bCs/>
                    <w:sz w:val="22"/>
                    <w:szCs w:val="22"/>
                    <w:lang w:eastAsia="en-US"/>
                  </w:rPr>
                  <w:t>/INFOEM/IP/RR/2018</w:t>
                </w:r>
                <w:r>
                  <w:rPr>
                    <w:rFonts w:ascii="Palatino Linotype" w:eastAsia="Calibri" w:hAnsi="Palatino Linotype" w:cs="Tahoma"/>
                    <w:bCs/>
                    <w:sz w:val="22"/>
                    <w:szCs w:val="22"/>
                    <w:lang w:eastAsia="en-US"/>
                  </w:rPr>
                  <w:t xml:space="preserve"> y acumulado</w:t>
                </w:r>
              </w:p>
            </w:tc>
          </w:tr>
          <w:tr w:rsidR="00F80975" w:rsidRPr="00ED1E3F" w14:paraId="26B762E1" w14:textId="77777777" w:rsidTr="00A330AD">
            <w:trPr>
              <w:trHeight w:val="144"/>
            </w:trPr>
            <w:tc>
              <w:tcPr>
                <w:tcW w:w="2698" w:type="dxa"/>
              </w:tcPr>
              <w:p w14:paraId="486FBC35" w14:textId="77777777" w:rsidR="00F80975" w:rsidRPr="00ED1E3F" w:rsidRDefault="00F80975" w:rsidP="00A307F1">
                <w:pPr>
                  <w:tabs>
                    <w:tab w:val="right" w:pos="8838"/>
                  </w:tabs>
                  <w:ind w:right="-105"/>
                  <w:rPr>
                    <w:rFonts w:ascii="Palatino Linotype" w:eastAsia="Calibri" w:hAnsi="Palatino Linotype" w:cs="Tahoma"/>
                    <w:b/>
                    <w:sz w:val="22"/>
                    <w:szCs w:val="22"/>
                    <w:lang w:val="es-MX" w:eastAsia="en-US"/>
                  </w:rPr>
                </w:pPr>
                <w:r w:rsidRPr="00ED1E3F">
                  <w:rPr>
                    <w:rFonts w:ascii="Palatino Linotype" w:eastAsia="Calibri" w:hAnsi="Palatino Linotype" w:cs="Tahoma"/>
                    <w:b/>
                    <w:sz w:val="22"/>
                    <w:szCs w:val="22"/>
                    <w:lang w:val="es-MX" w:eastAsia="en-US"/>
                  </w:rPr>
                  <w:t>Recurrente:</w:t>
                </w:r>
              </w:p>
            </w:tc>
            <w:tc>
              <w:tcPr>
                <w:tcW w:w="3621" w:type="dxa"/>
              </w:tcPr>
              <w:p w14:paraId="01940603" w14:textId="3C972BB3" w:rsidR="00F80975" w:rsidRPr="00ED1E3F" w:rsidRDefault="002123C4" w:rsidP="00A307F1">
                <w:pPr>
                  <w:tabs>
                    <w:tab w:val="right" w:pos="8838"/>
                  </w:tabs>
                  <w:ind w:right="-32"/>
                  <w:jc w:val="both"/>
                  <w:rPr>
                    <w:rFonts w:ascii="Palatino Linotype" w:eastAsia="Calibri" w:hAnsi="Palatino Linotype" w:cs="Tahoma"/>
                    <w:sz w:val="22"/>
                    <w:szCs w:val="22"/>
                    <w:lang w:val="es-MX" w:eastAsia="en-US"/>
                  </w:rPr>
                </w:pPr>
                <w:r>
                  <w:rPr>
                    <w:rFonts w:ascii="Palatino Linotype" w:eastAsia="Calibri" w:hAnsi="Palatino Linotype" w:cs="Tahoma"/>
                    <w:bCs/>
                    <w:sz w:val="22"/>
                    <w:szCs w:val="22"/>
                    <w:lang w:eastAsia="en-US"/>
                  </w:rPr>
                  <w:t>XXXXXXXXXXXXXXXX</w:t>
                </w:r>
              </w:p>
            </w:tc>
          </w:tr>
          <w:tr w:rsidR="00F80975" w:rsidRPr="00ED1E3F" w14:paraId="48FF3D45" w14:textId="77777777" w:rsidTr="00A330AD">
            <w:trPr>
              <w:trHeight w:val="283"/>
            </w:trPr>
            <w:tc>
              <w:tcPr>
                <w:tcW w:w="2698" w:type="dxa"/>
              </w:tcPr>
              <w:p w14:paraId="645917A5" w14:textId="77777777" w:rsidR="00F80975" w:rsidRPr="00ED1E3F" w:rsidRDefault="00F80975" w:rsidP="00A307F1">
                <w:pPr>
                  <w:tabs>
                    <w:tab w:val="right" w:pos="8838"/>
                  </w:tabs>
                  <w:ind w:right="-105"/>
                  <w:rPr>
                    <w:rFonts w:ascii="Palatino Linotype" w:eastAsia="Calibri" w:hAnsi="Palatino Linotype" w:cs="Tahoma"/>
                    <w:b/>
                    <w:sz w:val="22"/>
                    <w:szCs w:val="22"/>
                    <w:lang w:val="es-MX" w:eastAsia="en-US"/>
                  </w:rPr>
                </w:pPr>
                <w:r w:rsidRPr="00ED1E3F">
                  <w:rPr>
                    <w:rFonts w:ascii="Palatino Linotype" w:eastAsia="Calibri" w:hAnsi="Palatino Linotype" w:cs="Tahoma"/>
                    <w:b/>
                    <w:sz w:val="22"/>
                    <w:szCs w:val="22"/>
                    <w:lang w:val="es-MX" w:eastAsia="en-US"/>
                  </w:rPr>
                  <w:t>Sujeto Obligado:</w:t>
                </w:r>
              </w:p>
            </w:tc>
            <w:tc>
              <w:tcPr>
                <w:tcW w:w="3621" w:type="dxa"/>
              </w:tcPr>
              <w:p w14:paraId="48ED0C57" w14:textId="77777777" w:rsidR="00F80975" w:rsidRPr="00C40AFE" w:rsidRDefault="00F80975" w:rsidP="0070570F">
                <w:pPr>
                  <w:tabs>
                    <w:tab w:val="right" w:pos="8838"/>
                  </w:tabs>
                  <w:ind w:right="-32"/>
                  <w:jc w:val="both"/>
                  <w:rPr>
                    <w:rFonts w:ascii="Palatino Linotype" w:eastAsia="Calibri" w:hAnsi="Palatino Linotype" w:cs="Tahoma"/>
                    <w:sz w:val="22"/>
                    <w:szCs w:val="22"/>
                    <w:lang w:val="es-MX" w:eastAsia="en-US"/>
                  </w:rPr>
                </w:pPr>
                <w:r>
                  <w:rPr>
                    <w:rFonts w:ascii="Palatino Linotype" w:eastAsia="Calibri" w:hAnsi="Palatino Linotype" w:cs="Tahoma"/>
                    <w:bCs/>
                    <w:sz w:val="22"/>
                    <w:szCs w:val="22"/>
                    <w:lang w:eastAsia="en-US"/>
                  </w:rPr>
                  <w:t>Ayuntamiento de Nicolás Romero</w:t>
                </w:r>
              </w:p>
            </w:tc>
          </w:tr>
          <w:tr w:rsidR="00F80975" w:rsidRPr="00ED1E3F" w14:paraId="700B72F2" w14:textId="77777777" w:rsidTr="00A330AD">
            <w:trPr>
              <w:trHeight w:val="283"/>
            </w:trPr>
            <w:tc>
              <w:tcPr>
                <w:tcW w:w="2698" w:type="dxa"/>
              </w:tcPr>
              <w:p w14:paraId="02DE6DD7" w14:textId="77777777" w:rsidR="00F80975" w:rsidRPr="00ED1E3F" w:rsidRDefault="00F80975" w:rsidP="00A307F1">
                <w:pPr>
                  <w:tabs>
                    <w:tab w:val="right" w:pos="8838"/>
                  </w:tabs>
                  <w:ind w:right="-105"/>
                  <w:rPr>
                    <w:rFonts w:ascii="Palatino Linotype" w:eastAsia="Calibri" w:hAnsi="Palatino Linotype" w:cs="Tahoma"/>
                    <w:b/>
                    <w:sz w:val="22"/>
                    <w:szCs w:val="22"/>
                    <w:lang w:val="es-MX" w:eastAsia="en-US"/>
                  </w:rPr>
                </w:pPr>
                <w:r w:rsidRPr="00ED1E3F">
                  <w:rPr>
                    <w:rFonts w:ascii="Palatino Linotype" w:eastAsia="Calibri" w:hAnsi="Palatino Linotype" w:cs="Tahoma"/>
                    <w:b/>
                    <w:sz w:val="22"/>
                    <w:szCs w:val="22"/>
                    <w:lang w:val="es-MX" w:eastAsia="en-US"/>
                  </w:rPr>
                  <w:t>Comisionado Ponente:</w:t>
                </w:r>
              </w:p>
            </w:tc>
            <w:tc>
              <w:tcPr>
                <w:tcW w:w="3621" w:type="dxa"/>
              </w:tcPr>
              <w:p w14:paraId="2A28888E" w14:textId="77777777" w:rsidR="00F80975" w:rsidRPr="00ED1E3F" w:rsidRDefault="00F80975" w:rsidP="00A307F1">
                <w:pPr>
                  <w:tabs>
                    <w:tab w:val="right" w:pos="8838"/>
                  </w:tabs>
                  <w:ind w:right="-32"/>
                  <w:jc w:val="both"/>
                  <w:rPr>
                    <w:rFonts w:ascii="Palatino Linotype" w:eastAsia="Calibri" w:hAnsi="Palatino Linotype" w:cs="Tahoma"/>
                    <w:b/>
                    <w:sz w:val="22"/>
                    <w:szCs w:val="22"/>
                    <w:lang w:val="es-MX" w:eastAsia="en-US"/>
                  </w:rPr>
                </w:pPr>
                <w:r w:rsidRPr="00ED1E3F">
                  <w:rPr>
                    <w:rFonts w:ascii="Palatino Linotype" w:eastAsia="Calibri" w:hAnsi="Palatino Linotype" w:cs="Tahoma"/>
                    <w:sz w:val="22"/>
                    <w:szCs w:val="22"/>
                    <w:lang w:val="es-MX" w:eastAsia="en-US"/>
                  </w:rPr>
                  <w:t>Luis Gustavo Parra Noriega</w:t>
                </w:r>
              </w:p>
            </w:tc>
          </w:tr>
        </w:tbl>
        <w:p w14:paraId="0245AA13" w14:textId="77777777" w:rsidR="00F80975" w:rsidRPr="00ED1E3F" w:rsidRDefault="00F80975" w:rsidP="00A307F1">
          <w:pPr>
            <w:tabs>
              <w:tab w:val="right" w:pos="8838"/>
            </w:tabs>
            <w:ind w:left="-28"/>
            <w:jc w:val="both"/>
            <w:rPr>
              <w:rFonts w:ascii="Palatino Linotype" w:eastAsia="Calibri" w:hAnsi="Palatino Linotype" w:cs="Arial"/>
              <w:b/>
              <w:sz w:val="22"/>
              <w:szCs w:val="22"/>
              <w:lang w:val="es-MX" w:eastAsia="en-US"/>
            </w:rPr>
          </w:pPr>
        </w:p>
      </w:tc>
    </w:tr>
  </w:tbl>
  <w:p w14:paraId="4BA0F235" w14:textId="77777777" w:rsidR="00F80975" w:rsidRDefault="00F8097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5F617EE"/>
    <w:multiLevelType w:val="hybridMultilevel"/>
    <w:tmpl w:val="26E6A9FE"/>
    <w:lvl w:ilvl="0" w:tplc="C53E95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9A770A"/>
    <w:multiLevelType w:val="hybridMultilevel"/>
    <w:tmpl w:val="5360F506"/>
    <w:lvl w:ilvl="0" w:tplc="ED72D002">
      <w:numFmt w:val="bullet"/>
      <w:lvlText w:val=""/>
      <w:lvlJc w:val="left"/>
      <w:pPr>
        <w:ind w:left="720" w:hanging="360"/>
      </w:pPr>
      <w:rPr>
        <w:rFonts w:ascii="Symbol" w:eastAsiaTheme="minorHAnsi" w:hAnsi="Symbol"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62651EF"/>
    <w:multiLevelType w:val="hybridMultilevel"/>
    <w:tmpl w:val="1EEED7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E142C01"/>
    <w:multiLevelType w:val="hybridMultilevel"/>
    <w:tmpl w:val="854413A6"/>
    <w:lvl w:ilvl="0" w:tplc="02C481D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25D06FD"/>
    <w:multiLevelType w:val="hybridMultilevel"/>
    <w:tmpl w:val="9448256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561B0457"/>
    <w:multiLevelType w:val="hybridMultilevel"/>
    <w:tmpl w:val="1B5E5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7A230F7"/>
    <w:multiLevelType w:val="hybridMultilevel"/>
    <w:tmpl w:val="1418622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7B879CC"/>
    <w:multiLevelType w:val="hybridMultilevel"/>
    <w:tmpl w:val="D5D870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BFD4A92"/>
    <w:multiLevelType w:val="multilevel"/>
    <w:tmpl w:val="2298A5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5C0D1D37"/>
    <w:multiLevelType w:val="hybridMultilevel"/>
    <w:tmpl w:val="CC2E9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3B315BB"/>
    <w:multiLevelType w:val="hybridMultilevel"/>
    <w:tmpl w:val="D8B2C8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6" w15:restartNumberingAfterBreak="0">
    <w:nsid w:val="749D7979"/>
    <w:multiLevelType w:val="hybridMultilevel"/>
    <w:tmpl w:val="F048B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9"/>
  </w:num>
  <w:num w:numId="5">
    <w:abstractNumId w:val="16"/>
  </w:num>
  <w:num w:numId="6">
    <w:abstractNumId w:val="2"/>
  </w:num>
  <w:num w:numId="7">
    <w:abstractNumId w:val="7"/>
  </w:num>
  <w:num w:numId="8">
    <w:abstractNumId w:val="10"/>
  </w:num>
  <w:num w:numId="9">
    <w:abstractNumId w:val="6"/>
  </w:num>
  <w:num w:numId="10">
    <w:abstractNumId w:val="11"/>
  </w:num>
  <w:num w:numId="11">
    <w:abstractNumId w:val="5"/>
  </w:num>
  <w:num w:numId="12">
    <w:abstractNumId w:val="13"/>
  </w:num>
  <w:num w:numId="13">
    <w:abstractNumId w:val="1"/>
  </w:num>
  <w:num w:numId="14">
    <w:abstractNumId w:val="3"/>
  </w:num>
  <w:num w:numId="15">
    <w:abstractNumId w:val="8"/>
  </w:num>
  <w:num w:numId="16">
    <w:abstractNumId w:val="12"/>
  </w:num>
  <w:num w:numId="17">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371"/>
    <w:rsid w:val="000017A6"/>
    <w:rsid w:val="000027EB"/>
    <w:rsid w:val="00004831"/>
    <w:rsid w:val="0000485A"/>
    <w:rsid w:val="00006543"/>
    <w:rsid w:val="000068BD"/>
    <w:rsid w:val="00011BA4"/>
    <w:rsid w:val="00012426"/>
    <w:rsid w:val="000129F5"/>
    <w:rsid w:val="00013A19"/>
    <w:rsid w:val="00014465"/>
    <w:rsid w:val="00015774"/>
    <w:rsid w:val="000167E1"/>
    <w:rsid w:val="00016A1B"/>
    <w:rsid w:val="00021C64"/>
    <w:rsid w:val="000226A8"/>
    <w:rsid w:val="0002407A"/>
    <w:rsid w:val="00031CC6"/>
    <w:rsid w:val="000338CB"/>
    <w:rsid w:val="00034E9D"/>
    <w:rsid w:val="00035B89"/>
    <w:rsid w:val="000367B5"/>
    <w:rsid w:val="00036C40"/>
    <w:rsid w:val="000373BC"/>
    <w:rsid w:val="00037F4B"/>
    <w:rsid w:val="00043401"/>
    <w:rsid w:val="00043C4B"/>
    <w:rsid w:val="00045240"/>
    <w:rsid w:val="0004646B"/>
    <w:rsid w:val="00046B46"/>
    <w:rsid w:val="00051BCA"/>
    <w:rsid w:val="0005477D"/>
    <w:rsid w:val="0006017B"/>
    <w:rsid w:val="00062D3C"/>
    <w:rsid w:val="000645BA"/>
    <w:rsid w:val="0007026D"/>
    <w:rsid w:val="00080E50"/>
    <w:rsid w:val="0008148B"/>
    <w:rsid w:val="0008169F"/>
    <w:rsid w:val="00083365"/>
    <w:rsid w:val="000929E4"/>
    <w:rsid w:val="00095D74"/>
    <w:rsid w:val="000961E1"/>
    <w:rsid w:val="00097211"/>
    <w:rsid w:val="000A2825"/>
    <w:rsid w:val="000A3AFE"/>
    <w:rsid w:val="000A76BB"/>
    <w:rsid w:val="000A7FE6"/>
    <w:rsid w:val="000B00E9"/>
    <w:rsid w:val="000B2C93"/>
    <w:rsid w:val="000B2E93"/>
    <w:rsid w:val="000B36DD"/>
    <w:rsid w:val="000B3D73"/>
    <w:rsid w:val="000C0CA1"/>
    <w:rsid w:val="000C1B1D"/>
    <w:rsid w:val="000C26F0"/>
    <w:rsid w:val="000C27CA"/>
    <w:rsid w:val="000C4120"/>
    <w:rsid w:val="000C4EDC"/>
    <w:rsid w:val="000D0A1E"/>
    <w:rsid w:val="000D0A27"/>
    <w:rsid w:val="000D430A"/>
    <w:rsid w:val="000D453A"/>
    <w:rsid w:val="000D5169"/>
    <w:rsid w:val="000D6B74"/>
    <w:rsid w:val="000E1EE5"/>
    <w:rsid w:val="000F24C8"/>
    <w:rsid w:val="000F2A35"/>
    <w:rsid w:val="000F3DA0"/>
    <w:rsid w:val="000F555D"/>
    <w:rsid w:val="000F5D10"/>
    <w:rsid w:val="000F76FD"/>
    <w:rsid w:val="000F7A45"/>
    <w:rsid w:val="000F7FD8"/>
    <w:rsid w:val="0010065F"/>
    <w:rsid w:val="00100BAC"/>
    <w:rsid w:val="001017B7"/>
    <w:rsid w:val="00102445"/>
    <w:rsid w:val="001034C6"/>
    <w:rsid w:val="001049B0"/>
    <w:rsid w:val="00110FE8"/>
    <w:rsid w:val="00112133"/>
    <w:rsid w:val="00112294"/>
    <w:rsid w:val="00114068"/>
    <w:rsid w:val="001150E9"/>
    <w:rsid w:val="001224D5"/>
    <w:rsid w:val="00126200"/>
    <w:rsid w:val="00127757"/>
    <w:rsid w:val="00130D79"/>
    <w:rsid w:val="00131736"/>
    <w:rsid w:val="00132A80"/>
    <w:rsid w:val="00132F95"/>
    <w:rsid w:val="0013676B"/>
    <w:rsid w:val="0014307A"/>
    <w:rsid w:val="00144D0B"/>
    <w:rsid w:val="00146209"/>
    <w:rsid w:val="00147566"/>
    <w:rsid w:val="0015033E"/>
    <w:rsid w:val="00151053"/>
    <w:rsid w:val="00156A6B"/>
    <w:rsid w:val="00157099"/>
    <w:rsid w:val="00162BAB"/>
    <w:rsid w:val="00167C82"/>
    <w:rsid w:val="00170545"/>
    <w:rsid w:val="001707D9"/>
    <w:rsid w:val="00172132"/>
    <w:rsid w:val="001723FF"/>
    <w:rsid w:val="001724C7"/>
    <w:rsid w:val="00173D0F"/>
    <w:rsid w:val="0017459B"/>
    <w:rsid w:val="00183D24"/>
    <w:rsid w:val="001851A6"/>
    <w:rsid w:val="001864F9"/>
    <w:rsid w:val="001865C3"/>
    <w:rsid w:val="00190B53"/>
    <w:rsid w:val="00191322"/>
    <w:rsid w:val="0019389B"/>
    <w:rsid w:val="00193A87"/>
    <w:rsid w:val="001A1B94"/>
    <w:rsid w:val="001A2218"/>
    <w:rsid w:val="001A52B8"/>
    <w:rsid w:val="001A77AB"/>
    <w:rsid w:val="001A7FD2"/>
    <w:rsid w:val="001B107D"/>
    <w:rsid w:val="001B359E"/>
    <w:rsid w:val="001B740C"/>
    <w:rsid w:val="001C02C9"/>
    <w:rsid w:val="001C182F"/>
    <w:rsid w:val="001C4677"/>
    <w:rsid w:val="001C5174"/>
    <w:rsid w:val="001C6E23"/>
    <w:rsid w:val="001C6E5B"/>
    <w:rsid w:val="001D542B"/>
    <w:rsid w:val="001D68AC"/>
    <w:rsid w:val="001D7BD2"/>
    <w:rsid w:val="001E2A4D"/>
    <w:rsid w:val="001E2E87"/>
    <w:rsid w:val="001E4AB7"/>
    <w:rsid w:val="001E4CA1"/>
    <w:rsid w:val="001E53C2"/>
    <w:rsid w:val="001E57CE"/>
    <w:rsid w:val="001F1540"/>
    <w:rsid w:val="001F2136"/>
    <w:rsid w:val="001F2939"/>
    <w:rsid w:val="001F49A8"/>
    <w:rsid w:val="001F652C"/>
    <w:rsid w:val="00202DB8"/>
    <w:rsid w:val="00207736"/>
    <w:rsid w:val="002123C4"/>
    <w:rsid w:val="002123E4"/>
    <w:rsid w:val="00215D0D"/>
    <w:rsid w:val="00217AEF"/>
    <w:rsid w:val="00217CFE"/>
    <w:rsid w:val="002200B5"/>
    <w:rsid w:val="00223ECD"/>
    <w:rsid w:val="002246C8"/>
    <w:rsid w:val="00224774"/>
    <w:rsid w:val="00224F7A"/>
    <w:rsid w:val="00225152"/>
    <w:rsid w:val="00230E31"/>
    <w:rsid w:val="00230E81"/>
    <w:rsid w:val="00231888"/>
    <w:rsid w:val="00231C16"/>
    <w:rsid w:val="00232673"/>
    <w:rsid w:val="00233586"/>
    <w:rsid w:val="00234886"/>
    <w:rsid w:val="00236863"/>
    <w:rsid w:val="00237C1F"/>
    <w:rsid w:val="0024198A"/>
    <w:rsid w:val="002433A4"/>
    <w:rsid w:val="00245DBC"/>
    <w:rsid w:val="00250389"/>
    <w:rsid w:val="00251E1C"/>
    <w:rsid w:val="00251E33"/>
    <w:rsid w:val="00252669"/>
    <w:rsid w:val="00254288"/>
    <w:rsid w:val="002574FE"/>
    <w:rsid w:val="002579CE"/>
    <w:rsid w:val="00260A91"/>
    <w:rsid w:val="00260FEC"/>
    <w:rsid w:val="00261889"/>
    <w:rsid w:val="00263488"/>
    <w:rsid w:val="00263730"/>
    <w:rsid w:val="002657E2"/>
    <w:rsid w:val="0026656F"/>
    <w:rsid w:val="002722EA"/>
    <w:rsid w:val="002727CC"/>
    <w:rsid w:val="00273679"/>
    <w:rsid w:val="0027422D"/>
    <w:rsid w:val="00280CF1"/>
    <w:rsid w:val="002836FA"/>
    <w:rsid w:val="00284486"/>
    <w:rsid w:val="00285644"/>
    <w:rsid w:val="0028581E"/>
    <w:rsid w:val="00286F01"/>
    <w:rsid w:val="00293491"/>
    <w:rsid w:val="0029776E"/>
    <w:rsid w:val="002A31CC"/>
    <w:rsid w:val="002A6193"/>
    <w:rsid w:val="002A6A3E"/>
    <w:rsid w:val="002B1D5A"/>
    <w:rsid w:val="002B20A1"/>
    <w:rsid w:val="002B2F11"/>
    <w:rsid w:val="002B46D4"/>
    <w:rsid w:val="002B54CF"/>
    <w:rsid w:val="002B5A6C"/>
    <w:rsid w:val="002C4C28"/>
    <w:rsid w:val="002C69B4"/>
    <w:rsid w:val="002C6FFA"/>
    <w:rsid w:val="002D095B"/>
    <w:rsid w:val="002D0BB8"/>
    <w:rsid w:val="002D23C0"/>
    <w:rsid w:val="002D2E54"/>
    <w:rsid w:val="002D7488"/>
    <w:rsid w:val="002E5C38"/>
    <w:rsid w:val="002F0CE9"/>
    <w:rsid w:val="002F62DC"/>
    <w:rsid w:val="0030192C"/>
    <w:rsid w:val="00301F46"/>
    <w:rsid w:val="00306418"/>
    <w:rsid w:val="00307EB8"/>
    <w:rsid w:val="003100F3"/>
    <w:rsid w:val="00310C11"/>
    <w:rsid w:val="00311D56"/>
    <w:rsid w:val="00313C4B"/>
    <w:rsid w:val="003156AE"/>
    <w:rsid w:val="00316600"/>
    <w:rsid w:val="003172EC"/>
    <w:rsid w:val="00317E50"/>
    <w:rsid w:val="0032018A"/>
    <w:rsid w:val="00320721"/>
    <w:rsid w:val="00323325"/>
    <w:rsid w:val="003238FB"/>
    <w:rsid w:val="00325EC0"/>
    <w:rsid w:val="003340EC"/>
    <w:rsid w:val="0034057C"/>
    <w:rsid w:val="00340F60"/>
    <w:rsid w:val="0034381A"/>
    <w:rsid w:val="00343C09"/>
    <w:rsid w:val="00345479"/>
    <w:rsid w:val="003462CD"/>
    <w:rsid w:val="003502DA"/>
    <w:rsid w:val="003531D7"/>
    <w:rsid w:val="00353B6D"/>
    <w:rsid w:val="00354920"/>
    <w:rsid w:val="00355DC6"/>
    <w:rsid w:val="00357EE6"/>
    <w:rsid w:val="003604D7"/>
    <w:rsid w:val="00361C10"/>
    <w:rsid w:val="0036309D"/>
    <w:rsid w:val="00364521"/>
    <w:rsid w:val="0036580D"/>
    <w:rsid w:val="00367F82"/>
    <w:rsid w:val="00371349"/>
    <w:rsid w:val="003756AF"/>
    <w:rsid w:val="00380441"/>
    <w:rsid w:val="00380725"/>
    <w:rsid w:val="00380BB1"/>
    <w:rsid w:val="003821E3"/>
    <w:rsid w:val="0038487E"/>
    <w:rsid w:val="003864D2"/>
    <w:rsid w:val="00390249"/>
    <w:rsid w:val="00390BF8"/>
    <w:rsid w:val="00390E16"/>
    <w:rsid w:val="00392E12"/>
    <w:rsid w:val="003956E9"/>
    <w:rsid w:val="00396341"/>
    <w:rsid w:val="003965EC"/>
    <w:rsid w:val="00396BA0"/>
    <w:rsid w:val="00397281"/>
    <w:rsid w:val="003A0E17"/>
    <w:rsid w:val="003A20F8"/>
    <w:rsid w:val="003A357E"/>
    <w:rsid w:val="003A475C"/>
    <w:rsid w:val="003A527B"/>
    <w:rsid w:val="003A65E4"/>
    <w:rsid w:val="003A6E5B"/>
    <w:rsid w:val="003A6E62"/>
    <w:rsid w:val="003A7BE8"/>
    <w:rsid w:val="003B2140"/>
    <w:rsid w:val="003B3AFC"/>
    <w:rsid w:val="003B47F4"/>
    <w:rsid w:val="003C28B8"/>
    <w:rsid w:val="003C7FD0"/>
    <w:rsid w:val="003D0268"/>
    <w:rsid w:val="003D060C"/>
    <w:rsid w:val="003D0A98"/>
    <w:rsid w:val="003D1A43"/>
    <w:rsid w:val="003D1A64"/>
    <w:rsid w:val="003D5709"/>
    <w:rsid w:val="003D658F"/>
    <w:rsid w:val="003D734A"/>
    <w:rsid w:val="003E2080"/>
    <w:rsid w:val="003E2DC2"/>
    <w:rsid w:val="003E31E5"/>
    <w:rsid w:val="003E32ED"/>
    <w:rsid w:val="003E4563"/>
    <w:rsid w:val="003E4A90"/>
    <w:rsid w:val="003E58C9"/>
    <w:rsid w:val="003F470C"/>
    <w:rsid w:val="003F665D"/>
    <w:rsid w:val="003F7254"/>
    <w:rsid w:val="003F7C86"/>
    <w:rsid w:val="004004E9"/>
    <w:rsid w:val="00401677"/>
    <w:rsid w:val="00402E14"/>
    <w:rsid w:val="00403175"/>
    <w:rsid w:val="004052C5"/>
    <w:rsid w:val="004060E8"/>
    <w:rsid w:val="00406496"/>
    <w:rsid w:val="004100AA"/>
    <w:rsid w:val="00412203"/>
    <w:rsid w:val="00412939"/>
    <w:rsid w:val="00417DE3"/>
    <w:rsid w:val="00422869"/>
    <w:rsid w:val="00422D5E"/>
    <w:rsid w:val="004278CA"/>
    <w:rsid w:val="00427A01"/>
    <w:rsid w:val="004300F0"/>
    <w:rsid w:val="00431267"/>
    <w:rsid w:val="0043257A"/>
    <w:rsid w:val="00433DC2"/>
    <w:rsid w:val="004353D5"/>
    <w:rsid w:val="00436652"/>
    <w:rsid w:val="0044049C"/>
    <w:rsid w:val="004406CF"/>
    <w:rsid w:val="004435B4"/>
    <w:rsid w:val="00443BDA"/>
    <w:rsid w:val="004470D9"/>
    <w:rsid w:val="0044717D"/>
    <w:rsid w:val="004475A1"/>
    <w:rsid w:val="0045619F"/>
    <w:rsid w:val="0046048A"/>
    <w:rsid w:val="00460B14"/>
    <w:rsid w:val="00461D73"/>
    <w:rsid w:val="00463D2F"/>
    <w:rsid w:val="00464D9A"/>
    <w:rsid w:val="00466346"/>
    <w:rsid w:val="004751D6"/>
    <w:rsid w:val="0047580E"/>
    <w:rsid w:val="004762D2"/>
    <w:rsid w:val="00477E20"/>
    <w:rsid w:val="00480BB8"/>
    <w:rsid w:val="00481388"/>
    <w:rsid w:val="00483818"/>
    <w:rsid w:val="0048519E"/>
    <w:rsid w:val="00485450"/>
    <w:rsid w:val="004860BD"/>
    <w:rsid w:val="00487430"/>
    <w:rsid w:val="0049298F"/>
    <w:rsid w:val="004A07F1"/>
    <w:rsid w:val="004A0A6B"/>
    <w:rsid w:val="004A0BB0"/>
    <w:rsid w:val="004A26CD"/>
    <w:rsid w:val="004A577A"/>
    <w:rsid w:val="004A797F"/>
    <w:rsid w:val="004A7990"/>
    <w:rsid w:val="004B0821"/>
    <w:rsid w:val="004B1D52"/>
    <w:rsid w:val="004B3428"/>
    <w:rsid w:val="004B4C81"/>
    <w:rsid w:val="004B591D"/>
    <w:rsid w:val="004C07CC"/>
    <w:rsid w:val="004C1832"/>
    <w:rsid w:val="004C6125"/>
    <w:rsid w:val="004D0AB1"/>
    <w:rsid w:val="004D5DB3"/>
    <w:rsid w:val="004D658A"/>
    <w:rsid w:val="004D683C"/>
    <w:rsid w:val="004E05D8"/>
    <w:rsid w:val="004E0DEB"/>
    <w:rsid w:val="004E1041"/>
    <w:rsid w:val="004E176A"/>
    <w:rsid w:val="004E41C7"/>
    <w:rsid w:val="004E725F"/>
    <w:rsid w:val="004F1256"/>
    <w:rsid w:val="004F2D88"/>
    <w:rsid w:val="004F5317"/>
    <w:rsid w:val="004F6B38"/>
    <w:rsid w:val="005070C3"/>
    <w:rsid w:val="00510FDD"/>
    <w:rsid w:val="00513D90"/>
    <w:rsid w:val="005146FE"/>
    <w:rsid w:val="005168D3"/>
    <w:rsid w:val="005171D5"/>
    <w:rsid w:val="00521A89"/>
    <w:rsid w:val="00521C39"/>
    <w:rsid w:val="005220BE"/>
    <w:rsid w:val="0052507D"/>
    <w:rsid w:val="00530270"/>
    <w:rsid w:val="00536A06"/>
    <w:rsid w:val="00542D5F"/>
    <w:rsid w:val="00542E09"/>
    <w:rsid w:val="005435DE"/>
    <w:rsid w:val="005446C3"/>
    <w:rsid w:val="00544BE2"/>
    <w:rsid w:val="00546BAE"/>
    <w:rsid w:val="005477EC"/>
    <w:rsid w:val="00552EBD"/>
    <w:rsid w:val="00555F71"/>
    <w:rsid w:val="00556B1F"/>
    <w:rsid w:val="00562AD1"/>
    <w:rsid w:val="00564137"/>
    <w:rsid w:val="005656DD"/>
    <w:rsid w:val="00566B22"/>
    <w:rsid w:val="00566E38"/>
    <w:rsid w:val="00570CFD"/>
    <w:rsid w:val="005741E6"/>
    <w:rsid w:val="00583ABD"/>
    <w:rsid w:val="00586FA8"/>
    <w:rsid w:val="00587E82"/>
    <w:rsid w:val="00587F23"/>
    <w:rsid w:val="00593CB4"/>
    <w:rsid w:val="005A321F"/>
    <w:rsid w:val="005B0D7C"/>
    <w:rsid w:val="005B4627"/>
    <w:rsid w:val="005B5322"/>
    <w:rsid w:val="005B6854"/>
    <w:rsid w:val="005C01CB"/>
    <w:rsid w:val="005C206E"/>
    <w:rsid w:val="005C4034"/>
    <w:rsid w:val="005C5CEB"/>
    <w:rsid w:val="005C651C"/>
    <w:rsid w:val="005C7600"/>
    <w:rsid w:val="005D5607"/>
    <w:rsid w:val="005D63C1"/>
    <w:rsid w:val="005E0822"/>
    <w:rsid w:val="005E3911"/>
    <w:rsid w:val="005E3CC7"/>
    <w:rsid w:val="005E60FD"/>
    <w:rsid w:val="005F03DB"/>
    <w:rsid w:val="005F1929"/>
    <w:rsid w:val="005F5676"/>
    <w:rsid w:val="00603A46"/>
    <w:rsid w:val="00604447"/>
    <w:rsid w:val="00606C30"/>
    <w:rsid w:val="00607579"/>
    <w:rsid w:val="006078F8"/>
    <w:rsid w:val="006126B0"/>
    <w:rsid w:val="00612D24"/>
    <w:rsid w:val="006143C7"/>
    <w:rsid w:val="00614B3A"/>
    <w:rsid w:val="00616189"/>
    <w:rsid w:val="006217BB"/>
    <w:rsid w:val="00623000"/>
    <w:rsid w:val="00623566"/>
    <w:rsid w:val="006241AA"/>
    <w:rsid w:val="00624430"/>
    <w:rsid w:val="00625BD5"/>
    <w:rsid w:val="00625DFB"/>
    <w:rsid w:val="00637179"/>
    <w:rsid w:val="0064566E"/>
    <w:rsid w:val="006476CA"/>
    <w:rsid w:val="00650490"/>
    <w:rsid w:val="0065102A"/>
    <w:rsid w:val="006552AE"/>
    <w:rsid w:val="00655773"/>
    <w:rsid w:val="0065619F"/>
    <w:rsid w:val="006563CA"/>
    <w:rsid w:val="00656FD6"/>
    <w:rsid w:val="006578FC"/>
    <w:rsid w:val="006608AB"/>
    <w:rsid w:val="00660E3A"/>
    <w:rsid w:val="00662047"/>
    <w:rsid w:val="00664587"/>
    <w:rsid w:val="00664A72"/>
    <w:rsid w:val="00671A0E"/>
    <w:rsid w:val="00673DD4"/>
    <w:rsid w:val="00673FBD"/>
    <w:rsid w:val="00674AEB"/>
    <w:rsid w:val="00682B1C"/>
    <w:rsid w:val="006838D1"/>
    <w:rsid w:val="00684831"/>
    <w:rsid w:val="00694ADE"/>
    <w:rsid w:val="006A026A"/>
    <w:rsid w:val="006A07B4"/>
    <w:rsid w:val="006A32D0"/>
    <w:rsid w:val="006B0E83"/>
    <w:rsid w:val="006B34CF"/>
    <w:rsid w:val="006B5363"/>
    <w:rsid w:val="006C10C0"/>
    <w:rsid w:val="006C2E95"/>
    <w:rsid w:val="006C2F83"/>
    <w:rsid w:val="006C3747"/>
    <w:rsid w:val="006C64A1"/>
    <w:rsid w:val="006C6DEB"/>
    <w:rsid w:val="006C7760"/>
    <w:rsid w:val="006D3B57"/>
    <w:rsid w:val="006D3E3C"/>
    <w:rsid w:val="006D522C"/>
    <w:rsid w:val="006D530F"/>
    <w:rsid w:val="006D5A87"/>
    <w:rsid w:val="006D7795"/>
    <w:rsid w:val="006D7ACB"/>
    <w:rsid w:val="006E0ED7"/>
    <w:rsid w:val="006E5692"/>
    <w:rsid w:val="006E581E"/>
    <w:rsid w:val="006F121B"/>
    <w:rsid w:val="006F1F3A"/>
    <w:rsid w:val="006F323E"/>
    <w:rsid w:val="006F345A"/>
    <w:rsid w:val="006F46D6"/>
    <w:rsid w:val="006F6404"/>
    <w:rsid w:val="006F64E3"/>
    <w:rsid w:val="006F6CD4"/>
    <w:rsid w:val="00702DD7"/>
    <w:rsid w:val="0070570F"/>
    <w:rsid w:val="00705C40"/>
    <w:rsid w:val="00705E28"/>
    <w:rsid w:val="007068B9"/>
    <w:rsid w:val="0071087E"/>
    <w:rsid w:val="00711918"/>
    <w:rsid w:val="00712B0E"/>
    <w:rsid w:val="00717AF7"/>
    <w:rsid w:val="0072091C"/>
    <w:rsid w:val="007235AA"/>
    <w:rsid w:val="0072730B"/>
    <w:rsid w:val="007317CC"/>
    <w:rsid w:val="0073457E"/>
    <w:rsid w:val="00735C21"/>
    <w:rsid w:val="0073614A"/>
    <w:rsid w:val="00737AE1"/>
    <w:rsid w:val="00740C8C"/>
    <w:rsid w:val="00743637"/>
    <w:rsid w:val="00745FED"/>
    <w:rsid w:val="00752B01"/>
    <w:rsid w:val="007531C9"/>
    <w:rsid w:val="007562DC"/>
    <w:rsid w:val="00757292"/>
    <w:rsid w:val="007574BB"/>
    <w:rsid w:val="0075764C"/>
    <w:rsid w:val="00762198"/>
    <w:rsid w:val="00763A80"/>
    <w:rsid w:val="00764DD9"/>
    <w:rsid w:val="00765793"/>
    <w:rsid w:val="0076779A"/>
    <w:rsid w:val="00770792"/>
    <w:rsid w:val="00771669"/>
    <w:rsid w:val="00774FFE"/>
    <w:rsid w:val="00775638"/>
    <w:rsid w:val="0077599A"/>
    <w:rsid w:val="00777353"/>
    <w:rsid w:val="007774ED"/>
    <w:rsid w:val="007831BD"/>
    <w:rsid w:val="00785461"/>
    <w:rsid w:val="00786FF3"/>
    <w:rsid w:val="00792470"/>
    <w:rsid w:val="00793090"/>
    <w:rsid w:val="007974C8"/>
    <w:rsid w:val="007A2F67"/>
    <w:rsid w:val="007A3918"/>
    <w:rsid w:val="007A45A6"/>
    <w:rsid w:val="007A6937"/>
    <w:rsid w:val="007B0E89"/>
    <w:rsid w:val="007B2C38"/>
    <w:rsid w:val="007B2E54"/>
    <w:rsid w:val="007B3CC0"/>
    <w:rsid w:val="007B7498"/>
    <w:rsid w:val="007B7AEE"/>
    <w:rsid w:val="007C5270"/>
    <w:rsid w:val="007C7BB3"/>
    <w:rsid w:val="007D2F75"/>
    <w:rsid w:val="007D53B5"/>
    <w:rsid w:val="007E22E7"/>
    <w:rsid w:val="007E69BB"/>
    <w:rsid w:val="007F11D7"/>
    <w:rsid w:val="007F335C"/>
    <w:rsid w:val="007F3EF1"/>
    <w:rsid w:val="007F54D2"/>
    <w:rsid w:val="007F6B35"/>
    <w:rsid w:val="007F7446"/>
    <w:rsid w:val="00802015"/>
    <w:rsid w:val="00802515"/>
    <w:rsid w:val="00806144"/>
    <w:rsid w:val="0081283F"/>
    <w:rsid w:val="008132CC"/>
    <w:rsid w:val="00814499"/>
    <w:rsid w:val="0081480A"/>
    <w:rsid w:val="00814949"/>
    <w:rsid w:val="008202EB"/>
    <w:rsid w:val="008214E4"/>
    <w:rsid w:val="008301C0"/>
    <w:rsid w:val="00830C22"/>
    <w:rsid w:val="008336A5"/>
    <w:rsid w:val="00836F4C"/>
    <w:rsid w:val="008373C0"/>
    <w:rsid w:val="0084145F"/>
    <w:rsid w:val="00841D57"/>
    <w:rsid w:val="00841DA2"/>
    <w:rsid w:val="0084458C"/>
    <w:rsid w:val="008458F6"/>
    <w:rsid w:val="00845AED"/>
    <w:rsid w:val="0084751F"/>
    <w:rsid w:val="00851AE4"/>
    <w:rsid w:val="008523FE"/>
    <w:rsid w:val="00853205"/>
    <w:rsid w:val="00854A21"/>
    <w:rsid w:val="0085598D"/>
    <w:rsid w:val="00862771"/>
    <w:rsid w:val="00865F95"/>
    <w:rsid w:val="00871B41"/>
    <w:rsid w:val="008758D7"/>
    <w:rsid w:val="00876F54"/>
    <w:rsid w:val="00877292"/>
    <w:rsid w:val="00885168"/>
    <w:rsid w:val="00885192"/>
    <w:rsid w:val="008904ED"/>
    <w:rsid w:val="0089173B"/>
    <w:rsid w:val="0089220F"/>
    <w:rsid w:val="00892925"/>
    <w:rsid w:val="008935AA"/>
    <w:rsid w:val="00894E94"/>
    <w:rsid w:val="00896050"/>
    <w:rsid w:val="008A0DF3"/>
    <w:rsid w:val="008A1051"/>
    <w:rsid w:val="008A5AD7"/>
    <w:rsid w:val="008A7A69"/>
    <w:rsid w:val="008B6848"/>
    <w:rsid w:val="008C25F3"/>
    <w:rsid w:val="008C2FA1"/>
    <w:rsid w:val="008C41A6"/>
    <w:rsid w:val="008C4F06"/>
    <w:rsid w:val="008C7122"/>
    <w:rsid w:val="008D04C2"/>
    <w:rsid w:val="008D61DA"/>
    <w:rsid w:val="008D7ADC"/>
    <w:rsid w:val="008D7E0D"/>
    <w:rsid w:val="008D7EDB"/>
    <w:rsid w:val="008E64F0"/>
    <w:rsid w:val="008E72B1"/>
    <w:rsid w:val="008F18ED"/>
    <w:rsid w:val="008F2645"/>
    <w:rsid w:val="008F3104"/>
    <w:rsid w:val="008F6C73"/>
    <w:rsid w:val="008F7B4E"/>
    <w:rsid w:val="0090047A"/>
    <w:rsid w:val="00900AAB"/>
    <w:rsid w:val="00903B6E"/>
    <w:rsid w:val="00903D37"/>
    <w:rsid w:val="00904A6B"/>
    <w:rsid w:val="009057B5"/>
    <w:rsid w:val="00906A11"/>
    <w:rsid w:val="0091074F"/>
    <w:rsid w:val="00912BB0"/>
    <w:rsid w:val="00914DAA"/>
    <w:rsid w:val="00915BC6"/>
    <w:rsid w:val="00917D6F"/>
    <w:rsid w:val="00921539"/>
    <w:rsid w:val="00921B1A"/>
    <w:rsid w:val="009258C7"/>
    <w:rsid w:val="0092600D"/>
    <w:rsid w:val="009264A4"/>
    <w:rsid w:val="009272D9"/>
    <w:rsid w:val="0093039D"/>
    <w:rsid w:val="0093096A"/>
    <w:rsid w:val="009317E2"/>
    <w:rsid w:val="00931E4F"/>
    <w:rsid w:val="00932FAC"/>
    <w:rsid w:val="0093349F"/>
    <w:rsid w:val="0093364D"/>
    <w:rsid w:val="0093403D"/>
    <w:rsid w:val="009354C4"/>
    <w:rsid w:val="0093663A"/>
    <w:rsid w:val="00940BD2"/>
    <w:rsid w:val="009512E7"/>
    <w:rsid w:val="009527C1"/>
    <w:rsid w:val="009563B0"/>
    <w:rsid w:val="00964729"/>
    <w:rsid w:val="00964B26"/>
    <w:rsid w:val="00967869"/>
    <w:rsid w:val="00967CB4"/>
    <w:rsid w:val="00971F54"/>
    <w:rsid w:val="009725C5"/>
    <w:rsid w:val="00973F40"/>
    <w:rsid w:val="00974A4E"/>
    <w:rsid w:val="00983239"/>
    <w:rsid w:val="009934CF"/>
    <w:rsid w:val="009968A1"/>
    <w:rsid w:val="009A0D75"/>
    <w:rsid w:val="009A13F6"/>
    <w:rsid w:val="009A347A"/>
    <w:rsid w:val="009A3E8E"/>
    <w:rsid w:val="009A5C6E"/>
    <w:rsid w:val="009B11A3"/>
    <w:rsid w:val="009B3DFF"/>
    <w:rsid w:val="009B4AEE"/>
    <w:rsid w:val="009B5255"/>
    <w:rsid w:val="009B603C"/>
    <w:rsid w:val="009B6A6F"/>
    <w:rsid w:val="009C0CD7"/>
    <w:rsid w:val="009C11BD"/>
    <w:rsid w:val="009C1AFE"/>
    <w:rsid w:val="009C382A"/>
    <w:rsid w:val="009D048B"/>
    <w:rsid w:val="009E0C31"/>
    <w:rsid w:val="009E3605"/>
    <w:rsid w:val="009E4F2C"/>
    <w:rsid w:val="009E5419"/>
    <w:rsid w:val="009E5A6E"/>
    <w:rsid w:val="009E6197"/>
    <w:rsid w:val="009F0D06"/>
    <w:rsid w:val="009F100D"/>
    <w:rsid w:val="009F1396"/>
    <w:rsid w:val="009F223F"/>
    <w:rsid w:val="009F403A"/>
    <w:rsid w:val="009F46DC"/>
    <w:rsid w:val="009F4D4C"/>
    <w:rsid w:val="009F7809"/>
    <w:rsid w:val="00A0010A"/>
    <w:rsid w:val="00A11735"/>
    <w:rsid w:val="00A1344D"/>
    <w:rsid w:val="00A13D4B"/>
    <w:rsid w:val="00A157BA"/>
    <w:rsid w:val="00A1620D"/>
    <w:rsid w:val="00A16AC0"/>
    <w:rsid w:val="00A21B9A"/>
    <w:rsid w:val="00A229D9"/>
    <w:rsid w:val="00A23D31"/>
    <w:rsid w:val="00A26A43"/>
    <w:rsid w:val="00A300DC"/>
    <w:rsid w:val="00A301A7"/>
    <w:rsid w:val="00A307F1"/>
    <w:rsid w:val="00A30C34"/>
    <w:rsid w:val="00A30FD3"/>
    <w:rsid w:val="00A330AD"/>
    <w:rsid w:val="00A35E2F"/>
    <w:rsid w:val="00A36722"/>
    <w:rsid w:val="00A36B6C"/>
    <w:rsid w:val="00A376E5"/>
    <w:rsid w:val="00A37891"/>
    <w:rsid w:val="00A37A4B"/>
    <w:rsid w:val="00A40A51"/>
    <w:rsid w:val="00A42468"/>
    <w:rsid w:val="00A451D5"/>
    <w:rsid w:val="00A4718A"/>
    <w:rsid w:val="00A47916"/>
    <w:rsid w:val="00A5022B"/>
    <w:rsid w:val="00A54C42"/>
    <w:rsid w:val="00A54D4B"/>
    <w:rsid w:val="00A571EC"/>
    <w:rsid w:val="00A57938"/>
    <w:rsid w:val="00A57C3D"/>
    <w:rsid w:val="00A61283"/>
    <w:rsid w:val="00A65C73"/>
    <w:rsid w:val="00A6697B"/>
    <w:rsid w:val="00A7134F"/>
    <w:rsid w:val="00A74C2D"/>
    <w:rsid w:val="00A76B34"/>
    <w:rsid w:val="00A818E5"/>
    <w:rsid w:val="00A84E6F"/>
    <w:rsid w:val="00A854FF"/>
    <w:rsid w:val="00A8745D"/>
    <w:rsid w:val="00A90F9B"/>
    <w:rsid w:val="00A92694"/>
    <w:rsid w:val="00A93072"/>
    <w:rsid w:val="00A94F25"/>
    <w:rsid w:val="00A95762"/>
    <w:rsid w:val="00A95BE0"/>
    <w:rsid w:val="00A9629C"/>
    <w:rsid w:val="00AA2D9B"/>
    <w:rsid w:val="00AA35D5"/>
    <w:rsid w:val="00AA417B"/>
    <w:rsid w:val="00AA533F"/>
    <w:rsid w:val="00AB010D"/>
    <w:rsid w:val="00AB202F"/>
    <w:rsid w:val="00AB4496"/>
    <w:rsid w:val="00AC0208"/>
    <w:rsid w:val="00AC15FC"/>
    <w:rsid w:val="00AC1B61"/>
    <w:rsid w:val="00AC3294"/>
    <w:rsid w:val="00AC5EE6"/>
    <w:rsid w:val="00AD1923"/>
    <w:rsid w:val="00AD2611"/>
    <w:rsid w:val="00AD3D57"/>
    <w:rsid w:val="00AD6B44"/>
    <w:rsid w:val="00AD6EE7"/>
    <w:rsid w:val="00AD79B1"/>
    <w:rsid w:val="00AE5EB1"/>
    <w:rsid w:val="00AE685D"/>
    <w:rsid w:val="00AE6EB3"/>
    <w:rsid w:val="00AF0DAD"/>
    <w:rsid w:val="00AF16D6"/>
    <w:rsid w:val="00AF3852"/>
    <w:rsid w:val="00AF51C5"/>
    <w:rsid w:val="00B027A2"/>
    <w:rsid w:val="00B04E44"/>
    <w:rsid w:val="00B07757"/>
    <w:rsid w:val="00B1062F"/>
    <w:rsid w:val="00B10C9A"/>
    <w:rsid w:val="00B12BF9"/>
    <w:rsid w:val="00B1415B"/>
    <w:rsid w:val="00B14AB6"/>
    <w:rsid w:val="00B16DCB"/>
    <w:rsid w:val="00B20AF5"/>
    <w:rsid w:val="00B274AE"/>
    <w:rsid w:val="00B274BF"/>
    <w:rsid w:val="00B30038"/>
    <w:rsid w:val="00B31150"/>
    <w:rsid w:val="00B31222"/>
    <w:rsid w:val="00B31E8F"/>
    <w:rsid w:val="00B34F47"/>
    <w:rsid w:val="00B401AB"/>
    <w:rsid w:val="00B4296A"/>
    <w:rsid w:val="00B42E81"/>
    <w:rsid w:val="00B4329D"/>
    <w:rsid w:val="00B443F3"/>
    <w:rsid w:val="00B44F74"/>
    <w:rsid w:val="00B5155D"/>
    <w:rsid w:val="00B520F9"/>
    <w:rsid w:val="00B5495A"/>
    <w:rsid w:val="00B577A3"/>
    <w:rsid w:val="00B57B9C"/>
    <w:rsid w:val="00B60BA1"/>
    <w:rsid w:val="00B63410"/>
    <w:rsid w:val="00B657A3"/>
    <w:rsid w:val="00B65F20"/>
    <w:rsid w:val="00B708FD"/>
    <w:rsid w:val="00B718EA"/>
    <w:rsid w:val="00B7262F"/>
    <w:rsid w:val="00B73FD4"/>
    <w:rsid w:val="00B746C1"/>
    <w:rsid w:val="00B74FC5"/>
    <w:rsid w:val="00B75A6C"/>
    <w:rsid w:val="00B83E2A"/>
    <w:rsid w:val="00B83E38"/>
    <w:rsid w:val="00B86C19"/>
    <w:rsid w:val="00B92C61"/>
    <w:rsid w:val="00BA0097"/>
    <w:rsid w:val="00BA0B0C"/>
    <w:rsid w:val="00BA1AF3"/>
    <w:rsid w:val="00BB20D8"/>
    <w:rsid w:val="00BB375D"/>
    <w:rsid w:val="00BB4D03"/>
    <w:rsid w:val="00BB515F"/>
    <w:rsid w:val="00BB6073"/>
    <w:rsid w:val="00BC041D"/>
    <w:rsid w:val="00BC1FB0"/>
    <w:rsid w:val="00BC2C0C"/>
    <w:rsid w:val="00BC758B"/>
    <w:rsid w:val="00BD2ECB"/>
    <w:rsid w:val="00BD3E22"/>
    <w:rsid w:val="00BD7DBD"/>
    <w:rsid w:val="00BE17C6"/>
    <w:rsid w:val="00BE380E"/>
    <w:rsid w:val="00BE4865"/>
    <w:rsid w:val="00BE73CC"/>
    <w:rsid w:val="00BE7B48"/>
    <w:rsid w:val="00BF10DC"/>
    <w:rsid w:val="00BF19D1"/>
    <w:rsid w:val="00BF378D"/>
    <w:rsid w:val="00BF4C6B"/>
    <w:rsid w:val="00BF5204"/>
    <w:rsid w:val="00C0160A"/>
    <w:rsid w:val="00C11494"/>
    <w:rsid w:val="00C13E80"/>
    <w:rsid w:val="00C15105"/>
    <w:rsid w:val="00C168C0"/>
    <w:rsid w:val="00C16B4B"/>
    <w:rsid w:val="00C17427"/>
    <w:rsid w:val="00C21B60"/>
    <w:rsid w:val="00C23621"/>
    <w:rsid w:val="00C25238"/>
    <w:rsid w:val="00C25786"/>
    <w:rsid w:val="00C2662A"/>
    <w:rsid w:val="00C30B88"/>
    <w:rsid w:val="00C3345C"/>
    <w:rsid w:val="00C40AFE"/>
    <w:rsid w:val="00C426E8"/>
    <w:rsid w:val="00C502A5"/>
    <w:rsid w:val="00C52169"/>
    <w:rsid w:val="00C521F7"/>
    <w:rsid w:val="00C53008"/>
    <w:rsid w:val="00C5504B"/>
    <w:rsid w:val="00C55151"/>
    <w:rsid w:val="00C5519C"/>
    <w:rsid w:val="00C551F8"/>
    <w:rsid w:val="00C560FA"/>
    <w:rsid w:val="00C57FF9"/>
    <w:rsid w:val="00C622F8"/>
    <w:rsid w:val="00C623DE"/>
    <w:rsid w:val="00C62431"/>
    <w:rsid w:val="00C64434"/>
    <w:rsid w:val="00C6491F"/>
    <w:rsid w:val="00C6522E"/>
    <w:rsid w:val="00C70227"/>
    <w:rsid w:val="00C73C57"/>
    <w:rsid w:val="00C73C7F"/>
    <w:rsid w:val="00C74B83"/>
    <w:rsid w:val="00C74D43"/>
    <w:rsid w:val="00C767E5"/>
    <w:rsid w:val="00C777A0"/>
    <w:rsid w:val="00C900E9"/>
    <w:rsid w:val="00C9085C"/>
    <w:rsid w:val="00C92552"/>
    <w:rsid w:val="00C93F1B"/>
    <w:rsid w:val="00CA08DE"/>
    <w:rsid w:val="00CA3A2C"/>
    <w:rsid w:val="00CA6114"/>
    <w:rsid w:val="00CB63DC"/>
    <w:rsid w:val="00CB675A"/>
    <w:rsid w:val="00CC146C"/>
    <w:rsid w:val="00CC2092"/>
    <w:rsid w:val="00CD2C2E"/>
    <w:rsid w:val="00CD3A5D"/>
    <w:rsid w:val="00CD5FD4"/>
    <w:rsid w:val="00CD61E5"/>
    <w:rsid w:val="00CE0DCE"/>
    <w:rsid w:val="00CE10F6"/>
    <w:rsid w:val="00CE33C1"/>
    <w:rsid w:val="00CE34BD"/>
    <w:rsid w:val="00CE3D8A"/>
    <w:rsid w:val="00CE76FF"/>
    <w:rsid w:val="00CF0E2A"/>
    <w:rsid w:val="00CF4CB2"/>
    <w:rsid w:val="00CF6587"/>
    <w:rsid w:val="00D00A03"/>
    <w:rsid w:val="00D01C3D"/>
    <w:rsid w:val="00D0310D"/>
    <w:rsid w:val="00D05108"/>
    <w:rsid w:val="00D05C7C"/>
    <w:rsid w:val="00D07742"/>
    <w:rsid w:val="00D11FD0"/>
    <w:rsid w:val="00D12788"/>
    <w:rsid w:val="00D12B51"/>
    <w:rsid w:val="00D14DB7"/>
    <w:rsid w:val="00D14F8D"/>
    <w:rsid w:val="00D158D9"/>
    <w:rsid w:val="00D15ED5"/>
    <w:rsid w:val="00D2559A"/>
    <w:rsid w:val="00D261F5"/>
    <w:rsid w:val="00D26984"/>
    <w:rsid w:val="00D277DB"/>
    <w:rsid w:val="00D30359"/>
    <w:rsid w:val="00D311B7"/>
    <w:rsid w:val="00D348F7"/>
    <w:rsid w:val="00D3564C"/>
    <w:rsid w:val="00D36584"/>
    <w:rsid w:val="00D36FF0"/>
    <w:rsid w:val="00D405AA"/>
    <w:rsid w:val="00D40BC3"/>
    <w:rsid w:val="00D41537"/>
    <w:rsid w:val="00D41EF3"/>
    <w:rsid w:val="00D434EC"/>
    <w:rsid w:val="00D442D7"/>
    <w:rsid w:val="00D44E9D"/>
    <w:rsid w:val="00D472A7"/>
    <w:rsid w:val="00D47366"/>
    <w:rsid w:val="00D5000A"/>
    <w:rsid w:val="00D542A3"/>
    <w:rsid w:val="00D54305"/>
    <w:rsid w:val="00D54B91"/>
    <w:rsid w:val="00D567F5"/>
    <w:rsid w:val="00D67184"/>
    <w:rsid w:val="00D7467A"/>
    <w:rsid w:val="00D751CA"/>
    <w:rsid w:val="00D80ED9"/>
    <w:rsid w:val="00D8433D"/>
    <w:rsid w:val="00D84B17"/>
    <w:rsid w:val="00D8507D"/>
    <w:rsid w:val="00D8544C"/>
    <w:rsid w:val="00D87E85"/>
    <w:rsid w:val="00D90C9D"/>
    <w:rsid w:val="00D91910"/>
    <w:rsid w:val="00D91AA8"/>
    <w:rsid w:val="00D944A6"/>
    <w:rsid w:val="00D94ED9"/>
    <w:rsid w:val="00D96822"/>
    <w:rsid w:val="00D96FC3"/>
    <w:rsid w:val="00DA495D"/>
    <w:rsid w:val="00DA56B7"/>
    <w:rsid w:val="00DA67EB"/>
    <w:rsid w:val="00DA7BA0"/>
    <w:rsid w:val="00DB39A0"/>
    <w:rsid w:val="00DB52C3"/>
    <w:rsid w:val="00DB5DA3"/>
    <w:rsid w:val="00DC10B0"/>
    <w:rsid w:val="00DC1594"/>
    <w:rsid w:val="00DC1C25"/>
    <w:rsid w:val="00DC4BCD"/>
    <w:rsid w:val="00DC6738"/>
    <w:rsid w:val="00DC7048"/>
    <w:rsid w:val="00DD07CC"/>
    <w:rsid w:val="00DD178F"/>
    <w:rsid w:val="00DD3C5D"/>
    <w:rsid w:val="00DD4ED2"/>
    <w:rsid w:val="00DD6BC2"/>
    <w:rsid w:val="00DE206A"/>
    <w:rsid w:val="00DE2251"/>
    <w:rsid w:val="00DE4107"/>
    <w:rsid w:val="00DF0ED5"/>
    <w:rsid w:val="00DF15F0"/>
    <w:rsid w:val="00DF325F"/>
    <w:rsid w:val="00DF4D24"/>
    <w:rsid w:val="00DF6E44"/>
    <w:rsid w:val="00DF72D9"/>
    <w:rsid w:val="00DF7EC8"/>
    <w:rsid w:val="00E02201"/>
    <w:rsid w:val="00E022C6"/>
    <w:rsid w:val="00E028ED"/>
    <w:rsid w:val="00E02A09"/>
    <w:rsid w:val="00E0407F"/>
    <w:rsid w:val="00E07C8F"/>
    <w:rsid w:val="00E104F6"/>
    <w:rsid w:val="00E10748"/>
    <w:rsid w:val="00E12F57"/>
    <w:rsid w:val="00E131B2"/>
    <w:rsid w:val="00E16A82"/>
    <w:rsid w:val="00E2044D"/>
    <w:rsid w:val="00E21470"/>
    <w:rsid w:val="00E26494"/>
    <w:rsid w:val="00E27DDF"/>
    <w:rsid w:val="00E30A90"/>
    <w:rsid w:val="00E31918"/>
    <w:rsid w:val="00E31C57"/>
    <w:rsid w:val="00E366A3"/>
    <w:rsid w:val="00E37734"/>
    <w:rsid w:val="00E43469"/>
    <w:rsid w:val="00E43F9A"/>
    <w:rsid w:val="00E445DA"/>
    <w:rsid w:val="00E4525A"/>
    <w:rsid w:val="00E45379"/>
    <w:rsid w:val="00E50B22"/>
    <w:rsid w:val="00E52403"/>
    <w:rsid w:val="00E53706"/>
    <w:rsid w:val="00E5374F"/>
    <w:rsid w:val="00E55768"/>
    <w:rsid w:val="00E57111"/>
    <w:rsid w:val="00E638FF"/>
    <w:rsid w:val="00E67738"/>
    <w:rsid w:val="00E67D4C"/>
    <w:rsid w:val="00E70F07"/>
    <w:rsid w:val="00E74153"/>
    <w:rsid w:val="00E743F8"/>
    <w:rsid w:val="00E74694"/>
    <w:rsid w:val="00E8047D"/>
    <w:rsid w:val="00E805A9"/>
    <w:rsid w:val="00E8155D"/>
    <w:rsid w:val="00E8772D"/>
    <w:rsid w:val="00E87ADB"/>
    <w:rsid w:val="00E92963"/>
    <w:rsid w:val="00E93008"/>
    <w:rsid w:val="00E943DD"/>
    <w:rsid w:val="00E95776"/>
    <w:rsid w:val="00EA0E04"/>
    <w:rsid w:val="00EA139D"/>
    <w:rsid w:val="00EA220D"/>
    <w:rsid w:val="00EA3146"/>
    <w:rsid w:val="00EA3FDC"/>
    <w:rsid w:val="00EA5D2C"/>
    <w:rsid w:val="00EA5D8E"/>
    <w:rsid w:val="00EB19D4"/>
    <w:rsid w:val="00EB3B88"/>
    <w:rsid w:val="00EC0416"/>
    <w:rsid w:val="00EC27BB"/>
    <w:rsid w:val="00EC5CA0"/>
    <w:rsid w:val="00EC7372"/>
    <w:rsid w:val="00ED1713"/>
    <w:rsid w:val="00ED1E3F"/>
    <w:rsid w:val="00ED26A8"/>
    <w:rsid w:val="00ED30E8"/>
    <w:rsid w:val="00ED4222"/>
    <w:rsid w:val="00EE2115"/>
    <w:rsid w:val="00EE435F"/>
    <w:rsid w:val="00EF480A"/>
    <w:rsid w:val="00EF4A64"/>
    <w:rsid w:val="00EF78A1"/>
    <w:rsid w:val="00F008C3"/>
    <w:rsid w:val="00F012EC"/>
    <w:rsid w:val="00F02171"/>
    <w:rsid w:val="00F0260E"/>
    <w:rsid w:val="00F028EC"/>
    <w:rsid w:val="00F02FDE"/>
    <w:rsid w:val="00F033EF"/>
    <w:rsid w:val="00F05B34"/>
    <w:rsid w:val="00F11AB3"/>
    <w:rsid w:val="00F236BE"/>
    <w:rsid w:val="00F265D6"/>
    <w:rsid w:val="00F339E1"/>
    <w:rsid w:val="00F35243"/>
    <w:rsid w:val="00F36443"/>
    <w:rsid w:val="00F4074A"/>
    <w:rsid w:val="00F42AF9"/>
    <w:rsid w:val="00F43E6E"/>
    <w:rsid w:val="00F44423"/>
    <w:rsid w:val="00F44500"/>
    <w:rsid w:val="00F503FF"/>
    <w:rsid w:val="00F51236"/>
    <w:rsid w:val="00F5183B"/>
    <w:rsid w:val="00F541B8"/>
    <w:rsid w:val="00F56CC2"/>
    <w:rsid w:val="00F60F78"/>
    <w:rsid w:val="00F628D3"/>
    <w:rsid w:val="00F6421C"/>
    <w:rsid w:val="00F6497E"/>
    <w:rsid w:val="00F677E2"/>
    <w:rsid w:val="00F71795"/>
    <w:rsid w:val="00F75EAD"/>
    <w:rsid w:val="00F77154"/>
    <w:rsid w:val="00F80264"/>
    <w:rsid w:val="00F80975"/>
    <w:rsid w:val="00F80F33"/>
    <w:rsid w:val="00F90806"/>
    <w:rsid w:val="00F9173A"/>
    <w:rsid w:val="00F927EC"/>
    <w:rsid w:val="00F94609"/>
    <w:rsid w:val="00F94ABC"/>
    <w:rsid w:val="00F952B9"/>
    <w:rsid w:val="00F95636"/>
    <w:rsid w:val="00F958E0"/>
    <w:rsid w:val="00F9650A"/>
    <w:rsid w:val="00F96611"/>
    <w:rsid w:val="00F967C7"/>
    <w:rsid w:val="00FA0437"/>
    <w:rsid w:val="00FA233F"/>
    <w:rsid w:val="00FA2E05"/>
    <w:rsid w:val="00FA401D"/>
    <w:rsid w:val="00FA6CC1"/>
    <w:rsid w:val="00FA702A"/>
    <w:rsid w:val="00FA7D57"/>
    <w:rsid w:val="00FB0008"/>
    <w:rsid w:val="00FB071C"/>
    <w:rsid w:val="00FB2096"/>
    <w:rsid w:val="00FB2C1D"/>
    <w:rsid w:val="00FB4E07"/>
    <w:rsid w:val="00FB7C96"/>
    <w:rsid w:val="00FC2209"/>
    <w:rsid w:val="00FC33E7"/>
    <w:rsid w:val="00FC6818"/>
    <w:rsid w:val="00FC7145"/>
    <w:rsid w:val="00FC7531"/>
    <w:rsid w:val="00FC7D5D"/>
    <w:rsid w:val="00FC7EAA"/>
    <w:rsid w:val="00FD2393"/>
    <w:rsid w:val="00FD4FA5"/>
    <w:rsid w:val="00FD7DF0"/>
    <w:rsid w:val="00FE0127"/>
    <w:rsid w:val="00FE15F7"/>
    <w:rsid w:val="00FE1F15"/>
    <w:rsid w:val="00FE2422"/>
    <w:rsid w:val="00FE4CCC"/>
    <w:rsid w:val="00FE55B9"/>
    <w:rsid w:val="00FE6855"/>
    <w:rsid w:val="00FE6B57"/>
    <w:rsid w:val="00FF062B"/>
    <w:rsid w:val="00FF18DB"/>
    <w:rsid w:val="00FF2CE6"/>
    <w:rsid w:val="00FF43BF"/>
    <w:rsid w:val="00FF456A"/>
    <w:rsid w:val="00FF6204"/>
    <w:rsid w:val="00FF63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D33464"/>
  <w15:chartTrackingRefBased/>
  <w15:docId w15:val="{6B606A59-9CE4-4779-85FD-2AE1A78C9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3294"/>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A31CC"/>
    <w:pPr>
      <w:keepNext/>
      <w:tabs>
        <w:tab w:val="num" w:pos="1440"/>
      </w:tabs>
      <w:spacing w:before="240" w:after="60"/>
      <w:ind w:left="1440" w:hanging="720"/>
      <w:outlineLvl w:val="1"/>
    </w:pPr>
    <w:rPr>
      <w:rFonts w:asciiTheme="majorHAnsi" w:eastAsiaTheme="majorEastAsia" w:hAnsiTheme="majorHAnsi" w:cstheme="majorBidi"/>
      <w:b/>
      <w:bCs/>
      <w:i/>
      <w:iCs/>
      <w:sz w:val="28"/>
      <w:szCs w:val="28"/>
      <w:lang w:val="en-US" w:eastAsia="en-US"/>
    </w:rPr>
  </w:style>
  <w:style w:type="paragraph" w:styleId="Ttulo3">
    <w:name w:val="heading 3"/>
    <w:basedOn w:val="Normal"/>
    <w:next w:val="Normal"/>
    <w:link w:val="Ttulo3Car"/>
    <w:uiPriority w:val="9"/>
    <w:semiHidden/>
    <w:unhideWhenUsed/>
    <w:qFormat/>
    <w:rsid w:val="002A31CC"/>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2A31CC"/>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2A31CC"/>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2A31CC"/>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2A31CC"/>
    <w:pPr>
      <w:tabs>
        <w:tab w:val="num" w:pos="5040"/>
      </w:tabs>
      <w:spacing w:before="240" w:after="60"/>
      <w:ind w:left="5040" w:hanging="720"/>
      <w:outlineLvl w:val="6"/>
    </w:pPr>
    <w:rPr>
      <w:rFonts w:asciiTheme="minorHAnsi" w:eastAsiaTheme="minorEastAsia" w:hAnsiTheme="minorHAnsi" w:cstheme="minorBidi"/>
      <w:sz w:val="24"/>
      <w:szCs w:val="24"/>
      <w:lang w:val="en-US" w:eastAsia="en-US"/>
    </w:rPr>
  </w:style>
  <w:style w:type="paragraph" w:styleId="Ttulo8">
    <w:name w:val="heading 8"/>
    <w:basedOn w:val="Normal"/>
    <w:next w:val="Normal"/>
    <w:link w:val="Ttulo8Car"/>
    <w:uiPriority w:val="9"/>
    <w:semiHidden/>
    <w:unhideWhenUsed/>
    <w:qFormat/>
    <w:rsid w:val="002A31CC"/>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
    <w:semiHidden/>
    <w:unhideWhenUsed/>
    <w:qFormat/>
    <w:rsid w:val="002A31CC"/>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val="es-MX"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rPr>
      <w:lang w:val="es-MX"/>
    </w:rPr>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167C82"/>
  </w:style>
  <w:style w:type="paragraph" w:customStyle="1" w:styleId="m1691910221459291997gmail-msolistparagraph">
    <w:name w:val="m_1691910221459291997gmail-msolistparagraph"/>
    <w:basedOn w:val="Normal"/>
    <w:rsid w:val="00F0260E"/>
    <w:pPr>
      <w:spacing w:before="100" w:beforeAutospacing="1" w:after="100" w:afterAutospacing="1"/>
    </w:pPr>
    <w:rPr>
      <w:sz w:val="24"/>
      <w:szCs w:val="24"/>
      <w:lang w:val="es-MX" w:eastAsia="es-MX"/>
    </w:rPr>
  </w:style>
  <w:style w:type="paragraph" w:customStyle="1" w:styleId="m1691910221459291997gmail-msofootnotetext">
    <w:name w:val="m_1691910221459291997gmail-msofootnotetext"/>
    <w:basedOn w:val="Normal"/>
    <w:rsid w:val="00190B53"/>
    <w:pPr>
      <w:spacing w:before="100" w:beforeAutospacing="1" w:after="100" w:afterAutospacing="1"/>
    </w:pPr>
    <w:rPr>
      <w:sz w:val="24"/>
      <w:szCs w:val="24"/>
      <w:lang w:val="es-MX" w:eastAsia="es-MX"/>
    </w:rPr>
  </w:style>
  <w:style w:type="character" w:customStyle="1" w:styleId="m1691910221459291997gmail-msofootnotereference">
    <w:name w:val="m_1691910221459291997gmail-msofootnotereference"/>
    <w:basedOn w:val="Fuentedeprrafopredeter"/>
    <w:rsid w:val="00190B53"/>
  </w:style>
  <w:style w:type="paragraph" w:styleId="Textoindependiente2">
    <w:name w:val="Body Text 2"/>
    <w:basedOn w:val="Normal"/>
    <w:link w:val="Textoindependiente2Car"/>
    <w:uiPriority w:val="99"/>
    <w:unhideWhenUsed/>
    <w:rsid w:val="004B1D52"/>
    <w:pPr>
      <w:spacing w:after="120" w:line="480" w:lineRule="auto"/>
    </w:pPr>
    <w:rPr>
      <w:sz w:val="24"/>
      <w:szCs w:val="24"/>
      <w:lang w:val="es-MX"/>
    </w:rPr>
  </w:style>
  <w:style w:type="character" w:customStyle="1" w:styleId="Textoindependiente2Car">
    <w:name w:val="Texto independiente 2 Car"/>
    <w:basedOn w:val="Fuentedeprrafopredeter"/>
    <w:link w:val="Textoindependiente2"/>
    <w:uiPriority w:val="99"/>
    <w:rsid w:val="004B1D52"/>
    <w:rPr>
      <w:rFonts w:ascii="Times New Roman" w:eastAsia="Times New Roman" w:hAnsi="Times New Roman" w:cs="Times New Roman"/>
      <w:sz w:val="24"/>
      <w:szCs w:val="24"/>
      <w:lang w:eastAsia="es-ES"/>
    </w:rPr>
  </w:style>
  <w:style w:type="paragraph" w:customStyle="1" w:styleId="TableParagraph">
    <w:name w:val="Table Paragraph"/>
    <w:basedOn w:val="Normal"/>
    <w:uiPriority w:val="1"/>
    <w:qFormat/>
    <w:rsid w:val="00664A72"/>
    <w:pPr>
      <w:autoSpaceDE w:val="0"/>
      <w:autoSpaceDN w:val="0"/>
      <w:adjustRightInd w:val="0"/>
    </w:pPr>
    <w:rPr>
      <w:rFonts w:eastAsiaTheme="minorHAnsi"/>
      <w:sz w:val="24"/>
      <w:szCs w:val="24"/>
      <w:lang w:val="es-MX" w:eastAsia="en-US"/>
    </w:rPr>
  </w:style>
  <w:style w:type="paragraph" w:customStyle="1" w:styleId="m-698976158124685028gmail-msolistparagraph">
    <w:name w:val="m_-698976158124685028gmail-msolistparagraph"/>
    <w:basedOn w:val="Normal"/>
    <w:rsid w:val="00A42468"/>
    <w:pPr>
      <w:spacing w:before="100" w:beforeAutospacing="1" w:after="100" w:afterAutospacing="1"/>
    </w:pPr>
    <w:rPr>
      <w:sz w:val="24"/>
      <w:szCs w:val="24"/>
      <w:lang w:val="es-MX" w:eastAsia="es-MX"/>
    </w:rPr>
  </w:style>
  <w:style w:type="paragraph" w:customStyle="1" w:styleId="m-698976158124685028gmail-default">
    <w:name w:val="m_-698976158124685028gmail-default"/>
    <w:basedOn w:val="Normal"/>
    <w:rsid w:val="00A42468"/>
    <w:pPr>
      <w:spacing w:before="100" w:beforeAutospacing="1" w:after="100" w:afterAutospacing="1"/>
    </w:pPr>
    <w:rPr>
      <w:sz w:val="24"/>
      <w:szCs w:val="24"/>
      <w:lang w:val="es-MX" w:eastAsia="es-MX"/>
    </w:rPr>
  </w:style>
  <w:style w:type="paragraph" w:customStyle="1" w:styleId="m-698976158124685028gmail-m483811427706604298gmail-msolistparagraph">
    <w:name w:val="m_-698976158124685028gmail-m483811427706604298gmail-msolistparagraph"/>
    <w:basedOn w:val="Normal"/>
    <w:rsid w:val="00A42468"/>
    <w:pPr>
      <w:spacing w:before="100" w:beforeAutospacing="1" w:after="100" w:afterAutospacing="1"/>
    </w:pPr>
    <w:rPr>
      <w:sz w:val="24"/>
      <w:szCs w:val="24"/>
      <w:lang w:val="es-MX" w:eastAsia="es-MX"/>
    </w:rPr>
  </w:style>
  <w:style w:type="paragraph" w:customStyle="1" w:styleId="m-698976158124685028gmail-msonormal">
    <w:name w:val="m_-698976158124685028gmail-msonormal"/>
    <w:basedOn w:val="Normal"/>
    <w:rsid w:val="00A42468"/>
    <w:pPr>
      <w:spacing w:before="100" w:beforeAutospacing="1" w:after="100" w:afterAutospacing="1"/>
    </w:pPr>
    <w:rPr>
      <w:sz w:val="24"/>
      <w:szCs w:val="24"/>
      <w:lang w:val="es-MX" w:eastAsia="es-MX"/>
    </w:rPr>
  </w:style>
  <w:style w:type="character" w:customStyle="1" w:styleId="m-698976158124685028gmail-apple-converted-space">
    <w:name w:val="m_-698976158124685028gmail-apple-converted-space"/>
    <w:basedOn w:val="Fuentedeprrafopredeter"/>
    <w:rsid w:val="00A42468"/>
  </w:style>
  <w:style w:type="character" w:customStyle="1" w:styleId="Ttulo2Car">
    <w:name w:val="Título 2 Car"/>
    <w:basedOn w:val="Fuentedeprrafopredeter"/>
    <w:link w:val="Ttulo2"/>
    <w:uiPriority w:val="9"/>
    <w:semiHidden/>
    <w:rsid w:val="002A31C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2A31C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2A31CC"/>
    <w:rPr>
      <w:rFonts w:eastAsiaTheme="minorEastAsia"/>
      <w:b/>
      <w:bCs/>
      <w:sz w:val="28"/>
      <w:szCs w:val="28"/>
      <w:lang w:val="en-US"/>
    </w:rPr>
  </w:style>
  <w:style w:type="character" w:customStyle="1" w:styleId="Ttulo5Car">
    <w:name w:val="Título 5 Car"/>
    <w:basedOn w:val="Fuentedeprrafopredeter"/>
    <w:link w:val="Ttulo5"/>
    <w:uiPriority w:val="9"/>
    <w:semiHidden/>
    <w:rsid w:val="002A31CC"/>
    <w:rPr>
      <w:rFonts w:eastAsiaTheme="minorEastAsia"/>
      <w:b/>
      <w:bCs/>
      <w:i/>
      <w:iCs/>
      <w:sz w:val="26"/>
      <w:szCs w:val="26"/>
      <w:lang w:val="en-US"/>
    </w:rPr>
  </w:style>
  <w:style w:type="character" w:customStyle="1" w:styleId="Ttulo6Car">
    <w:name w:val="Título 6 Car"/>
    <w:basedOn w:val="Fuentedeprrafopredeter"/>
    <w:link w:val="Ttulo6"/>
    <w:rsid w:val="002A31C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2A31CC"/>
    <w:rPr>
      <w:rFonts w:eastAsiaTheme="minorEastAsia"/>
      <w:sz w:val="24"/>
      <w:szCs w:val="24"/>
      <w:lang w:val="en-US"/>
    </w:rPr>
  </w:style>
  <w:style w:type="character" w:customStyle="1" w:styleId="Ttulo8Car">
    <w:name w:val="Título 8 Car"/>
    <w:basedOn w:val="Fuentedeprrafopredeter"/>
    <w:link w:val="Ttulo8"/>
    <w:uiPriority w:val="9"/>
    <w:semiHidden/>
    <w:rsid w:val="002A31CC"/>
    <w:rPr>
      <w:rFonts w:eastAsiaTheme="minorEastAsia"/>
      <w:i/>
      <w:iCs/>
      <w:sz w:val="24"/>
      <w:szCs w:val="24"/>
      <w:lang w:val="en-US"/>
    </w:rPr>
  </w:style>
  <w:style w:type="character" w:customStyle="1" w:styleId="Ttulo9Car">
    <w:name w:val="Título 9 Car"/>
    <w:basedOn w:val="Fuentedeprrafopredeter"/>
    <w:link w:val="Ttulo9"/>
    <w:uiPriority w:val="9"/>
    <w:semiHidden/>
    <w:rsid w:val="002A31CC"/>
    <w:rPr>
      <w:rFonts w:asciiTheme="majorHAnsi" w:eastAsiaTheme="majorEastAsia" w:hAnsiTheme="majorHAnsi" w:cstheme="maj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24548000">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14000437">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7565117">
      <w:bodyDiv w:val="1"/>
      <w:marLeft w:val="0"/>
      <w:marRight w:val="0"/>
      <w:marTop w:val="0"/>
      <w:marBottom w:val="0"/>
      <w:divBdr>
        <w:top w:val="none" w:sz="0" w:space="0" w:color="auto"/>
        <w:left w:val="none" w:sz="0" w:space="0" w:color="auto"/>
        <w:bottom w:val="none" w:sz="0" w:space="0" w:color="auto"/>
        <w:right w:val="none" w:sz="0" w:space="0" w:color="auto"/>
      </w:divBdr>
    </w:div>
    <w:div w:id="61108894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57729539">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9934290">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38812939">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68575274">
      <w:bodyDiv w:val="1"/>
      <w:marLeft w:val="0"/>
      <w:marRight w:val="0"/>
      <w:marTop w:val="0"/>
      <w:marBottom w:val="0"/>
      <w:divBdr>
        <w:top w:val="none" w:sz="0" w:space="0" w:color="auto"/>
        <w:left w:val="none" w:sz="0" w:space="0" w:color="auto"/>
        <w:bottom w:val="none" w:sz="0" w:space="0" w:color="auto"/>
        <w:right w:val="none" w:sz="0" w:space="0" w:color="auto"/>
      </w:divBdr>
      <w:divsChild>
        <w:div w:id="470484746">
          <w:marLeft w:val="0"/>
          <w:marRight w:val="0"/>
          <w:marTop w:val="0"/>
          <w:marBottom w:val="101"/>
          <w:divBdr>
            <w:top w:val="none" w:sz="0" w:space="0" w:color="auto"/>
            <w:left w:val="none" w:sz="0" w:space="0" w:color="auto"/>
            <w:bottom w:val="none" w:sz="0" w:space="0" w:color="auto"/>
            <w:right w:val="none" w:sz="0" w:space="0" w:color="auto"/>
          </w:divBdr>
        </w:div>
        <w:div w:id="550967026">
          <w:marLeft w:val="567"/>
          <w:marRight w:val="0"/>
          <w:marTop w:val="0"/>
          <w:marBottom w:val="101"/>
          <w:divBdr>
            <w:top w:val="none" w:sz="0" w:space="0" w:color="auto"/>
            <w:left w:val="none" w:sz="0" w:space="0" w:color="auto"/>
            <w:bottom w:val="none" w:sz="0" w:space="0" w:color="auto"/>
            <w:right w:val="none" w:sz="0" w:space="0" w:color="auto"/>
          </w:divBdr>
        </w:div>
      </w:divsChild>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6101980">
      <w:bodyDiv w:val="1"/>
      <w:marLeft w:val="0"/>
      <w:marRight w:val="0"/>
      <w:marTop w:val="0"/>
      <w:marBottom w:val="0"/>
      <w:divBdr>
        <w:top w:val="none" w:sz="0" w:space="0" w:color="auto"/>
        <w:left w:val="none" w:sz="0" w:space="0" w:color="auto"/>
        <w:bottom w:val="none" w:sz="0" w:space="0" w:color="auto"/>
        <w:right w:val="none" w:sz="0" w:space="0" w:color="auto"/>
      </w:divBdr>
      <w:divsChild>
        <w:div w:id="579677595">
          <w:marLeft w:val="562"/>
          <w:marRight w:val="0"/>
          <w:marTop w:val="0"/>
          <w:marBottom w:val="101"/>
          <w:divBdr>
            <w:top w:val="none" w:sz="0" w:space="0" w:color="auto"/>
            <w:left w:val="none" w:sz="0" w:space="0" w:color="auto"/>
            <w:bottom w:val="none" w:sz="0" w:space="0" w:color="auto"/>
            <w:right w:val="none" w:sz="0" w:space="0" w:color="auto"/>
          </w:divBdr>
        </w:div>
        <w:div w:id="717976840">
          <w:marLeft w:val="1134"/>
          <w:marRight w:val="0"/>
          <w:marTop w:val="0"/>
          <w:marBottom w:val="101"/>
          <w:divBdr>
            <w:top w:val="none" w:sz="0" w:space="0" w:color="auto"/>
            <w:left w:val="none" w:sz="0" w:space="0" w:color="auto"/>
            <w:bottom w:val="none" w:sz="0" w:space="0" w:color="auto"/>
            <w:right w:val="none" w:sz="0" w:space="0" w:color="auto"/>
          </w:divBdr>
        </w:div>
        <w:div w:id="1859660118">
          <w:marLeft w:val="1134"/>
          <w:marRight w:val="0"/>
          <w:marTop w:val="0"/>
          <w:marBottom w:val="101"/>
          <w:divBdr>
            <w:top w:val="none" w:sz="0" w:space="0" w:color="auto"/>
            <w:left w:val="none" w:sz="0" w:space="0" w:color="auto"/>
            <w:bottom w:val="none" w:sz="0" w:space="0" w:color="auto"/>
            <w:right w:val="none" w:sz="0" w:space="0" w:color="auto"/>
          </w:divBdr>
        </w:div>
        <w:div w:id="1561211971">
          <w:marLeft w:val="1134"/>
          <w:marRight w:val="0"/>
          <w:marTop w:val="0"/>
          <w:marBottom w:val="101"/>
          <w:divBdr>
            <w:top w:val="none" w:sz="0" w:space="0" w:color="auto"/>
            <w:left w:val="none" w:sz="0" w:space="0" w:color="auto"/>
            <w:bottom w:val="none" w:sz="0" w:space="0" w:color="auto"/>
            <w:right w:val="none" w:sz="0" w:space="0" w:color="auto"/>
          </w:divBdr>
        </w:div>
        <w:div w:id="187987119">
          <w:marLeft w:val="1134"/>
          <w:marRight w:val="0"/>
          <w:marTop w:val="0"/>
          <w:marBottom w:val="101"/>
          <w:divBdr>
            <w:top w:val="none" w:sz="0" w:space="0" w:color="auto"/>
            <w:left w:val="none" w:sz="0" w:space="0" w:color="auto"/>
            <w:bottom w:val="none" w:sz="0" w:space="0" w:color="auto"/>
            <w:right w:val="none" w:sz="0" w:space="0" w:color="auto"/>
          </w:divBdr>
        </w:div>
        <w:div w:id="64687131">
          <w:marLeft w:val="1134"/>
          <w:marRight w:val="0"/>
          <w:marTop w:val="0"/>
          <w:marBottom w:val="101"/>
          <w:divBdr>
            <w:top w:val="none" w:sz="0" w:space="0" w:color="auto"/>
            <w:left w:val="none" w:sz="0" w:space="0" w:color="auto"/>
            <w:bottom w:val="none" w:sz="0" w:space="0" w:color="auto"/>
            <w:right w:val="none" w:sz="0" w:space="0" w:color="auto"/>
          </w:divBdr>
        </w:div>
        <w:div w:id="44372523">
          <w:marLeft w:val="1134"/>
          <w:marRight w:val="0"/>
          <w:marTop w:val="0"/>
          <w:marBottom w:val="101"/>
          <w:divBdr>
            <w:top w:val="none" w:sz="0" w:space="0" w:color="auto"/>
            <w:left w:val="none" w:sz="0" w:space="0" w:color="auto"/>
            <w:bottom w:val="none" w:sz="0" w:space="0" w:color="auto"/>
            <w:right w:val="none" w:sz="0" w:space="0" w:color="auto"/>
          </w:divBdr>
        </w:div>
        <w:div w:id="74518354">
          <w:marLeft w:val="1134"/>
          <w:marRight w:val="0"/>
          <w:marTop w:val="0"/>
          <w:marBottom w:val="101"/>
          <w:divBdr>
            <w:top w:val="none" w:sz="0" w:space="0" w:color="auto"/>
            <w:left w:val="none" w:sz="0" w:space="0" w:color="auto"/>
            <w:bottom w:val="none" w:sz="0" w:space="0" w:color="auto"/>
            <w:right w:val="none" w:sz="0" w:space="0" w:color="auto"/>
          </w:divBdr>
        </w:div>
        <w:div w:id="1488591203">
          <w:marLeft w:val="1134"/>
          <w:marRight w:val="0"/>
          <w:marTop w:val="0"/>
          <w:marBottom w:val="101"/>
          <w:divBdr>
            <w:top w:val="none" w:sz="0" w:space="0" w:color="auto"/>
            <w:left w:val="none" w:sz="0" w:space="0" w:color="auto"/>
            <w:bottom w:val="none" w:sz="0" w:space="0" w:color="auto"/>
            <w:right w:val="none" w:sz="0" w:space="0" w:color="auto"/>
          </w:divBdr>
        </w:div>
        <w:div w:id="2131123897">
          <w:marLeft w:val="1134"/>
          <w:marRight w:val="0"/>
          <w:marTop w:val="0"/>
          <w:marBottom w:val="101"/>
          <w:divBdr>
            <w:top w:val="none" w:sz="0" w:space="0" w:color="auto"/>
            <w:left w:val="none" w:sz="0" w:space="0" w:color="auto"/>
            <w:bottom w:val="none" w:sz="0" w:space="0" w:color="auto"/>
            <w:right w:val="none" w:sz="0" w:space="0" w:color="auto"/>
          </w:divBdr>
        </w:div>
        <w:div w:id="2059357238">
          <w:marLeft w:val="1134"/>
          <w:marRight w:val="0"/>
          <w:marTop w:val="0"/>
          <w:marBottom w:val="101"/>
          <w:divBdr>
            <w:top w:val="none" w:sz="0" w:space="0" w:color="auto"/>
            <w:left w:val="none" w:sz="0" w:space="0" w:color="auto"/>
            <w:bottom w:val="none" w:sz="0" w:space="0" w:color="auto"/>
            <w:right w:val="none" w:sz="0" w:space="0" w:color="auto"/>
          </w:divBdr>
        </w:div>
      </w:divsChild>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7581183">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35815374">
      <w:bodyDiv w:val="1"/>
      <w:marLeft w:val="0"/>
      <w:marRight w:val="0"/>
      <w:marTop w:val="0"/>
      <w:marBottom w:val="0"/>
      <w:divBdr>
        <w:top w:val="none" w:sz="0" w:space="0" w:color="auto"/>
        <w:left w:val="none" w:sz="0" w:space="0" w:color="auto"/>
        <w:bottom w:val="none" w:sz="0" w:space="0" w:color="auto"/>
        <w:right w:val="none" w:sz="0" w:space="0" w:color="auto"/>
      </w:divBdr>
    </w:div>
    <w:div w:id="1772819729">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35027761">
      <w:bodyDiv w:val="1"/>
      <w:marLeft w:val="0"/>
      <w:marRight w:val="0"/>
      <w:marTop w:val="0"/>
      <w:marBottom w:val="0"/>
      <w:divBdr>
        <w:top w:val="none" w:sz="0" w:space="0" w:color="auto"/>
        <w:left w:val="none" w:sz="0" w:space="0" w:color="auto"/>
        <w:bottom w:val="none" w:sz="0" w:space="0" w:color="auto"/>
        <w:right w:val="none" w:sz="0" w:space="0" w:color="auto"/>
      </w:divBdr>
      <w:divsChild>
        <w:div w:id="1320379605">
          <w:marLeft w:val="0"/>
          <w:marRight w:val="0"/>
          <w:marTop w:val="0"/>
          <w:marBottom w:val="0"/>
          <w:divBdr>
            <w:top w:val="none" w:sz="0" w:space="0" w:color="auto"/>
            <w:left w:val="none" w:sz="0" w:space="0" w:color="auto"/>
            <w:bottom w:val="none" w:sz="0" w:space="0" w:color="auto"/>
            <w:right w:val="none" w:sz="0" w:space="0" w:color="auto"/>
          </w:divBdr>
          <w:divsChild>
            <w:div w:id="207947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foem.org.mx/" TargetMode="External"/><Relationship Id="rId18" Type="http://schemas.openxmlformats.org/officeDocument/2006/relationships/hyperlink" Target="https://www.infoem.org.mx/" TargetMode="External"/><Relationship Id="rId26" Type="http://schemas.openxmlformats.org/officeDocument/2006/relationships/image" Target="media/image8.png"/><Relationship Id="rId21" Type="http://schemas.openxmlformats.org/officeDocument/2006/relationships/image" Target="media/image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saimex.org.mx/saimex/solicitud/downloadAttach/587492.page" TargetMode="External"/><Relationship Id="rId17" Type="http://schemas.openxmlformats.org/officeDocument/2006/relationships/image" Target="media/image1.png"/><Relationship Id="rId25" Type="http://schemas.openxmlformats.org/officeDocument/2006/relationships/image" Target="media/image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ipomex.org.mx/ipo3/lgt/indice/nicolasromero.web" TargetMode="External"/><Relationship Id="rId20" Type="http://schemas.openxmlformats.org/officeDocument/2006/relationships/image" Target="media/image3.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587492.page" TargetMode="External"/><Relationship Id="rId24" Type="http://schemas.openxmlformats.org/officeDocument/2006/relationships/image" Target="media/image6.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nfoem.org.mx/"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hyperlink" Target="https://www.ipomex.org.mx/ipo3/lgt/indice/nicolasromero.web" TargetMode="External"/><Relationship Id="rId19" Type="http://schemas.openxmlformats.org/officeDocument/2006/relationships/image" Target="media/image2.png"/><Relationship Id="rId31" Type="http://schemas.openxmlformats.org/officeDocument/2006/relationships/hyperlink" Target="https://consultas.curp.gob.mx/CurpSP/html/informacionecurpPS.html" TargetMode="External"/><Relationship Id="rId4" Type="http://schemas.openxmlformats.org/officeDocument/2006/relationships/settings" Target="settings.xml"/><Relationship Id="rId9" Type="http://schemas.openxmlformats.org/officeDocument/2006/relationships/hyperlink" Target="https://www.ipomex.org.mx/ipo3/lgt/indice/nicolasromero.web" TargetMode="External"/><Relationship Id="rId14" Type="http://schemas.openxmlformats.org/officeDocument/2006/relationships/hyperlink" Target="https://www.ipomex.org.mx/ipo3/lgt/indice/nicolasromero.web" TargetMode="External"/><Relationship Id="rId22" Type="http://schemas.openxmlformats.org/officeDocument/2006/relationships/hyperlink" Target="https://www.ipomex.org.mx/ipo3/lgt/indice/nicolasromero.web" TargetMode="External"/><Relationship Id="rId27" Type="http://schemas.openxmlformats.org/officeDocument/2006/relationships/image" Target="media/image9.png"/><Relationship Id="rId30" Type="http://schemas.openxmlformats.org/officeDocument/2006/relationships/hyperlink" Target="http://www.nicolasromero.mx/nrtyr2016/tramServ.php" TargetMode="External"/><Relationship Id="rId35" Type="http://schemas.openxmlformats.org/officeDocument/2006/relationships/footer" Target="footer2.xml"/><Relationship Id="rId8" Type="http://schemas.openxmlformats.org/officeDocument/2006/relationships/hyperlink" Target="https://www.infoem.org.mx/"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61BDD-50E5-488E-9A2B-0A3484269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71</Pages>
  <Words>17682</Words>
  <Characters>97257</Characters>
  <Application>Microsoft Office Word</Application>
  <DocSecurity>0</DocSecurity>
  <Lines>810</Lines>
  <Paragraphs>229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Diaz Gonzalez Ivan</cp:lastModifiedBy>
  <cp:revision>6</cp:revision>
  <cp:lastPrinted>2018-12-11T19:46:00Z</cp:lastPrinted>
  <dcterms:created xsi:type="dcterms:W3CDTF">2018-12-03T17:01:00Z</dcterms:created>
  <dcterms:modified xsi:type="dcterms:W3CDTF">2018-12-24T15:25:00Z</dcterms:modified>
</cp:coreProperties>
</file>